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BB" w:rsidRDefault="000130BB" w:rsidP="000130BB">
      <w:pPr>
        <w:pStyle w:val="a5"/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E6D9B">
        <w:rPr>
          <w:rStyle w:val="a6"/>
          <w:rFonts w:ascii="Times New Roman" w:hAnsi="Times New Roman" w:cs="Times New Roman"/>
          <w:sz w:val="28"/>
          <w:szCs w:val="28"/>
        </w:rPr>
        <w:t>Ответственность за безлицензионное пользование недрами или с нарушением условий, предусмотренных лицензией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0130BB" w:rsidRPr="002E6D9B" w:rsidRDefault="000130BB" w:rsidP="000130BB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0BB" w:rsidRPr="002E6D9B" w:rsidRDefault="000130BB" w:rsidP="000130B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 соответствии со статьей 11 Закона РФ от 21.02.1992 № 2395-I «О недрах» (далее – Закон о недрах)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лицензии.</w:t>
      </w:r>
    </w:p>
    <w:p w:rsidR="000130BB" w:rsidRPr="002E6D9B" w:rsidRDefault="000130BB" w:rsidP="000130B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определенных условий. Лицензия удостоверяет право проведения работ по геологическому изучению недр, разработки месторождений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 и т.д.</w:t>
      </w:r>
    </w:p>
    <w:p w:rsidR="000130BB" w:rsidRPr="002E6D9B" w:rsidRDefault="000130BB" w:rsidP="000130B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Статьей 49 Закона о недрах установлено, что лица, виновные в нарушении законодательства Российской Федерации о недрах, несут административную, уголовную ответственность. Привлечение к ответственности не освобождает виновных лиц от обязанности устранить выявленное нарушение и возместить причиненный ими вред.</w:t>
      </w:r>
    </w:p>
    <w:p w:rsidR="000130BB" w:rsidRPr="002E6D9B" w:rsidRDefault="000130BB" w:rsidP="000130B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Статьей 7.3 КоАП РФ предусмотрена административная ответственность за нарушения при использовании недр. За пользование недрами без лицензии в соответствии с частью 1 статьи 7.3 КоАП РФ предусмотрен штраф на граждан в размере от трех тысяч до пяти тысяч рублей; на должностных лиц — от тридцати тысяч до пятидесяти тысяч рублей; на юридических лиц — от восьмисот тысяч до одного миллиона рублей. За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нарушения </w:t>
      </w:r>
      <w:proofErr w:type="gramStart"/>
      <w:r w:rsidRPr="002E6D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>часть 2 статьи 7.3 КоАП РФ) предусмотрен штраф на граждан в размере от двух тысяч до трех тысяч рублей; на должностных лиц — от двадцати тысяч до сорока тысяч рублей; на юридических лиц — от трехсот тысяч до пятисот тысяч рублей.</w:t>
      </w:r>
    </w:p>
    <w:p w:rsidR="000130BB" w:rsidRPr="002E6D9B" w:rsidRDefault="000130BB" w:rsidP="000130B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Нарушения правил охраны и использования недр, если эти деяния повлекли причинение значительного ущерба, образуют состав преступления, предусмотренного статьёй 255 Уголовного кодекса Российской Федерации. Максимальное наказание по части первой указанной статьи - исправительные работы на срок до двух лет. Если осуществление предпринимательской деятельности без лицензии причинило крупный ущерб гражданам, организациям или государству либо сопряжено с извлечением дохода в крупном размере, эти действия квалифицируются по статье 171 Уголовного кодекса Российской Федерации. Отягчают наказание действия, совершённые организованной группой, а также сопряжённые с извлечением дохода в особо </w:t>
      </w:r>
      <w:r w:rsidRPr="002E6D9B">
        <w:rPr>
          <w:rFonts w:ascii="Times New Roman" w:hAnsi="Times New Roman" w:cs="Times New Roman"/>
          <w:sz w:val="28"/>
          <w:szCs w:val="28"/>
        </w:rPr>
        <w:lastRenderedPageBreak/>
        <w:t>крупном размере. В этом случае максимальное наказание - лишение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D75421" w:rsidRDefault="00D75421">
      <w:bookmarkStart w:id="0" w:name="_GoBack"/>
      <w:bookmarkEnd w:id="0"/>
    </w:p>
    <w:sectPr w:rsidR="00D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0130BB"/>
    <w:rsid w:val="000162D2"/>
    <w:rsid w:val="001B7D25"/>
    <w:rsid w:val="001C17FC"/>
    <w:rsid w:val="00602097"/>
    <w:rsid w:val="00D7542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2024-04-26T10:59:00Z</dcterms:created>
  <dcterms:modified xsi:type="dcterms:W3CDTF">2024-04-26T11:05:00Z</dcterms:modified>
</cp:coreProperties>
</file>