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C52468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C52468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C52468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C52468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C52468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C52468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C52468">
        <w:rPr>
          <w:b/>
          <w:spacing w:val="0"/>
          <w:sz w:val="32"/>
          <w:szCs w:val="32"/>
        </w:rPr>
        <w:t>по итогам</w:t>
      </w:r>
      <w:r w:rsidRPr="00C52468">
        <w:rPr>
          <w:b/>
          <w:spacing w:val="0"/>
          <w:sz w:val="32"/>
          <w:szCs w:val="32"/>
        </w:rPr>
        <w:t xml:space="preserve"> </w:t>
      </w:r>
      <w:r w:rsidR="000D78E2" w:rsidRPr="00C52468">
        <w:rPr>
          <w:b/>
          <w:spacing w:val="0"/>
          <w:sz w:val="32"/>
          <w:szCs w:val="32"/>
        </w:rPr>
        <w:t>за</w:t>
      </w:r>
      <w:r w:rsidR="004D4CDC" w:rsidRPr="00C52468">
        <w:rPr>
          <w:b/>
          <w:spacing w:val="0"/>
          <w:sz w:val="32"/>
          <w:szCs w:val="32"/>
        </w:rPr>
        <w:t xml:space="preserve"> </w:t>
      </w:r>
      <w:r w:rsidR="008713CC" w:rsidRPr="00C52468">
        <w:rPr>
          <w:b/>
          <w:spacing w:val="0"/>
          <w:sz w:val="32"/>
          <w:szCs w:val="32"/>
        </w:rPr>
        <w:t xml:space="preserve">1 </w:t>
      </w:r>
      <w:r w:rsidR="00F2490B" w:rsidRPr="00C52468">
        <w:rPr>
          <w:b/>
          <w:spacing w:val="0"/>
          <w:sz w:val="32"/>
          <w:szCs w:val="32"/>
        </w:rPr>
        <w:t>полугодие</w:t>
      </w:r>
      <w:r w:rsidR="008713CC" w:rsidRPr="00C52468">
        <w:rPr>
          <w:b/>
          <w:spacing w:val="0"/>
          <w:sz w:val="32"/>
          <w:szCs w:val="32"/>
        </w:rPr>
        <w:t xml:space="preserve"> </w:t>
      </w:r>
      <w:r w:rsidR="004D4CDC" w:rsidRPr="00C52468">
        <w:rPr>
          <w:b/>
          <w:spacing w:val="0"/>
          <w:sz w:val="32"/>
          <w:szCs w:val="32"/>
        </w:rPr>
        <w:t>20</w:t>
      </w:r>
      <w:r w:rsidR="0080463B" w:rsidRPr="00C52468">
        <w:rPr>
          <w:b/>
          <w:spacing w:val="0"/>
          <w:sz w:val="32"/>
          <w:szCs w:val="32"/>
        </w:rPr>
        <w:t>2</w:t>
      </w:r>
      <w:r w:rsidR="008713CC" w:rsidRPr="00C52468">
        <w:rPr>
          <w:b/>
          <w:spacing w:val="0"/>
          <w:sz w:val="32"/>
          <w:szCs w:val="32"/>
        </w:rPr>
        <w:t>1</w:t>
      </w:r>
      <w:r w:rsidR="000E52E1" w:rsidRPr="00C52468">
        <w:rPr>
          <w:b/>
          <w:spacing w:val="0"/>
          <w:sz w:val="32"/>
          <w:szCs w:val="32"/>
        </w:rPr>
        <w:t xml:space="preserve"> </w:t>
      </w:r>
      <w:r w:rsidR="000D78E2" w:rsidRPr="00C52468">
        <w:rPr>
          <w:b/>
          <w:spacing w:val="0"/>
          <w:sz w:val="32"/>
          <w:szCs w:val="32"/>
        </w:rPr>
        <w:t>год</w:t>
      </w:r>
      <w:r w:rsidR="008713CC" w:rsidRPr="00C52468">
        <w:rPr>
          <w:b/>
          <w:spacing w:val="0"/>
          <w:sz w:val="32"/>
          <w:szCs w:val="32"/>
        </w:rPr>
        <w:t>а</w:t>
      </w:r>
    </w:p>
    <w:p w:rsidR="000D78E2" w:rsidRPr="00C52468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C52468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C52468">
        <w:rPr>
          <w:rStyle w:val="1"/>
          <w:color w:val="auto"/>
          <w:sz w:val="28"/>
          <w:szCs w:val="28"/>
        </w:rPr>
        <w:t>Анализ</w:t>
      </w:r>
      <w:r w:rsidR="000D78E2" w:rsidRPr="00C52468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C52468">
        <w:rPr>
          <w:rStyle w:val="1"/>
          <w:color w:val="auto"/>
          <w:sz w:val="28"/>
          <w:szCs w:val="28"/>
        </w:rPr>
        <w:t>района подготовлен</w:t>
      </w:r>
      <w:r w:rsidR="00F5190E" w:rsidRPr="00C52468">
        <w:rPr>
          <w:rStyle w:val="1"/>
          <w:color w:val="auto"/>
          <w:sz w:val="28"/>
          <w:szCs w:val="28"/>
        </w:rPr>
        <w:t xml:space="preserve"> на основании данных </w:t>
      </w:r>
      <w:r w:rsidRPr="00C52468">
        <w:rPr>
          <w:rStyle w:val="1"/>
          <w:color w:val="auto"/>
          <w:sz w:val="28"/>
          <w:szCs w:val="28"/>
        </w:rPr>
        <w:t>Ф</w:t>
      </w:r>
      <w:r w:rsidR="00F5190E" w:rsidRPr="00C52468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C52468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8">
        <w:t xml:space="preserve"> </w:t>
      </w:r>
      <w:r w:rsidRPr="00C52468">
        <w:rPr>
          <w:rFonts w:ascii="Times New Roman" w:hAnsi="Times New Roman" w:cs="Times New Roman"/>
          <w:sz w:val="28"/>
          <w:szCs w:val="28"/>
        </w:rPr>
        <w:t>За январь-</w:t>
      </w:r>
      <w:r w:rsidR="001B7842" w:rsidRPr="00C52468">
        <w:rPr>
          <w:rFonts w:ascii="Times New Roman" w:hAnsi="Times New Roman" w:cs="Times New Roman"/>
          <w:sz w:val="28"/>
          <w:szCs w:val="28"/>
        </w:rPr>
        <w:t>июнь</w:t>
      </w:r>
      <w:r w:rsidRPr="00C52468">
        <w:rPr>
          <w:rFonts w:ascii="Times New Roman" w:hAnsi="Times New Roman" w:cs="Times New Roman"/>
          <w:sz w:val="28"/>
          <w:szCs w:val="28"/>
        </w:rPr>
        <w:t xml:space="preserve"> 202</w:t>
      </w:r>
      <w:r w:rsidR="008713CC" w:rsidRPr="00C52468">
        <w:rPr>
          <w:rFonts w:ascii="Times New Roman" w:hAnsi="Times New Roman" w:cs="Times New Roman"/>
          <w:sz w:val="28"/>
          <w:szCs w:val="28"/>
        </w:rPr>
        <w:t>1</w:t>
      </w:r>
      <w:r w:rsidRPr="00C52468">
        <w:rPr>
          <w:rFonts w:ascii="Times New Roman" w:hAnsi="Times New Roman" w:cs="Times New Roman"/>
          <w:sz w:val="28"/>
          <w:szCs w:val="28"/>
        </w:rPr>
        <w:t xml:space="preserve"> года по сравнению с январем-</w:t>
      </w:r>
      <w:r w:rsidR="001B7842" w:rsidRPr="00C52468">
        <w:rPr>
          <w:rFonts w:ascii="Times New Roman" w:hAnsi="Times New Roman" w:cs="Times New Roman"/>
          <w:sz w:val="28"/>
          <w:szCs w:val="28"/>
        </w:rPr>
        <w:t>июнь</w:t>
      </w:r>
      <w:r w:rsidRPr="00C52468">
        <w:rPr>
          <w:rFonts w:ascii="Times New Roman" w:hAnsi="Times New Roman" w:cs="Times New Roman"/>
          <w:sz w:val="28"/>
          <w:szCs w:val="28"/>
        </w:rPr>
        <w:t xml:space="preserve"> 20</w:t>
      </w:r>
      <w:r w:rsidR="008713CC" w:rsidRPr="00C52468">
        <w:rPr>
          <w:rFonts w:ascii="Times New Roman" w:hAnsi="Times New Roman" w:cs="Times New Roman"/>
          <w:sz w:val="28"/>
          <w:szCs w:val="28"/>
        </w:rPr>
        <w:t>20</w:t>
      </w:r>
      <w:r w:rsidRPr="00C52468">
        <w:rPr>
          <w:rFonts w:ascii="Times New Roman" w:hAnsi="Times New Roman" w:cs="Times New Roman"/>
          <w:sz w:val="28"/>
          <w:szCs w:val="28"/>
        </w:rPr>
        <w:t xml:space="preserve"> года основные показатели социально-экономического развития муниципального образования Бузулукский район следующие: </w:t>
      </w:r>
    </w:p>
    <w:p w:rsidR="00DD3305" w:rsidRPr="00C52468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8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– </w:t>
      </w:r>
      <w:r w:rsidR="001B7842" w:rsidRPr="00C52468">
        <w:rPr>
          <w:rFonts w:ascii="Times New Roman" w:hAnsi="Times New Roman" w:cs="Times New Roman"/>
          <w:sz w:val="28"/>
          <w:szCs w:val="28"/>
        </w:rPr>
        <w:t>124,9</w:t>
      </w:r>
      <w:r w:rsidRPr="00C52468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C52468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8">
        <w:rPr>
          <w:rFonts w:ascii="Times New Roman" w:hAnsi="Times New Roman" w:cs="Times New Roman"/>
          <w:sz w:val="28"/>
          <w:szCs w:val="28"/>
        </w:rPr>
        <w:t xml:space="preserve">индекс продукции сельского хозяйства – </w:t>
      </w:r>
      <w:r w:rsidR="001B7842" w:rsidRPr="00C52468">
        <w:rPr>
          <w:rFonts w:ascii="Times New Roman" w:hAnsi="Times New Roman" w:cs="Times New Roman"/>
          <w:sz w:val="28"/>
          <w:szCs w:val="28"/>
        </w:rPr>
        <w:t>108,5</w:t>
      </w:r>
      <w:r w:rsidRPr="00C52468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C52468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8">
        <w:rPr>
          <w:rFonts w:ascii="Times New Roman" w:hAnsi="Times New Roman" w:cs="Times New Roman"/>
          <w:sz w:val="28"/>
          <w:szCs w:val="28"/>
        </w:rPr>
        <w:t xml:space="preserve">ввод в действие жилых домов – </w:t>
      </w:r>
      <w:r w:rsidR="00A00469" w:rsidRPr="00C52468">
        <w:rPr>
          <w:rFonts w:ascii="Times New Roman" w:hAnsi="Times New Roman" w:cs="Times New Roman"/>
          <w:sz w:val="28"/>
          <w:szCs w:val="28"/>
        </w:rPr>
        <w:t>177,7</w:t>
      </w:r>
      <w:r w:rsidRPr="00C52468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C52468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8">
        <w:rPr>
          <w:rFonts w:ascii="Times New Roman" w:hAnsi="Times New Roman" w:cs="Times New Roman"/>
          <w:sz w:val="28"/>
          <w:szCs w:val="28"/>
        </w:rPr>
        <w:t xml:space="preserve">индекс оборота розничной торговли – </w:t>
      </w:r>
      <w:r w:rsidR="00436226" w:rsidRPr="00C52468">
        <w:rPr>
          <w:rFonts w:ascii="Times New Roman" w:hAnsi="Times New Roman" w:cs="Times New Roman"/>
          <w:sz w:val="28"/>
          <w:szCs w:val="28"/>
        </w:rPr>
        <w:t>104,7</w:t>
      </w:r>
      <w:r w:rsidRPr="00C52468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C52468" w:rsidRDefault="005279A9" w:rsidP="00DD3305">
      <w:pPr>
        <w:pStyle w:val="30"/>
        <w:shd w:val="clear" w:color="auto" w:fill="auto"/>
        <w:spacing w:after="0" w:line="250" w:lineRule="exact"/>
        <w:rPr>
          <w:b/>
          <w:sz w:val="28"/>
          <w:szCs w:val="28"/>
        </w:rPr>
      </w:pPr>
      <w:r w:rsidRPr="00C52468">
        <w:rPr>
          <w:sz w:val="28"/>
          <w:szCs w:val="28"/>
        </w:rPr>
        <w:t xml:space="preserve">        </w:t>
      </w:r>
      <w:r w:rsidR="00607220" w:rsidRPr="00C52468">
        <w:rPr>
          <w:sz w:val="28"/>
          <w:szCs w:val="28"/>
        </w:rPr>
        <w:t xml:space="preserve"> </w:t>
      </w:r>
      <w:r w:rsidR="00DD3305" w:rsidRPr="00C52468">
        <w:rPr>
          <w:sz w:val="28"/>
          <w:szCs w:val="28"/>
        </w:rPr>
        <w:t>индекс объема платных населению –</w:t>
      </w:r>
      <w:r w:rsidR="00436226" w:rsidRPr="00C52468">
        <w:rPr>
          <w:sz w:val="28"/>
          <w:szCs w:val="28"/>
        </w:rPr>
        <w:t>79,8</w:t>
      </w:r>
      <w:r w:rsidR="00DD3305" w:rsidRPr="00C52468">
        <w:rPr>
          <w:sz w:val="28"/>
          <w:szCs w:val="28"/>
        </w:rPr>
        <w:t xml:space="preserve"> %.</w:t>
      </w:r>
      <w:r w:rsidR="00DD3305" w:rsidRPr="00C52468">
        <w:rPr>
          <w:b/>
          <w:sz w:val="28"/>
          <w:szCs w:val="28"/>
        </w:rPr>
        <w:t xml:space="preserve"> </w:t>
      </w:r>
    </w:p>
    <w:p w:rsidR="00DD3305" w:rsidRPr="00C52468" w:rsidRDefault="00DD3305" w:rsidP="00DD3305">
      <w:pPr>
        <w:pStyle w:val="30"/>
        <w:shd w:val="clear" w:color="auto" w:fill="auto"/>
        <w:spacing w:after="0" w:line="250" w:lineRule="exact"/>
        <w:rPr>
          <w:b/>
          <w:sz w:val="28"/>
          <w:szCs w:val="28"/>
        </w:rPr>
      </w:pPr>
    </w:p>
    <w:p w:rsidR="000D78E2" w:rsidRPr="00C52468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C52468">
        <w:rPr>
          <w:b/>
          <w:sz w:val="28"/>
          <w:szCs w:val="28"/>
        </w:rPr>
        <w:t>1.</w:t>
      </w:r>
      <w:r w:rsidR="000D78E2" w:rsidRPr="00C52468">
        <w:rPr>
          <w:b/>
          <w:sz w:val="28"/>
          <w:szCs w:val="28"/>
        </w:rPr>
        <w:t>Промышленное производство</w:t>
      </w:r>
    </w:p>
    <w:p w:rsidR="000129E4" w:rsidRDefault="000129E4" w:rsidP="000D78E2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И</w:t>
      </w:r>
      <w:r w:rsidRPr="000129E4">
        <w:rPr>
          <w:rStyle w:val="1"/>
          <w:color w:val="auto"/>
          <w:sz w:val="28"/>
          <w:szCs w:val="28"/>
        </w:rPr>
        <w:t xml:space="preserve">ндекс промышленного производства в целом по </w:t>
      </w:r>
      <w:r>
        <w:rPr>
          <w:rStyle w:val="1"/>
          <w:color w:val="auto"/>
          <w:sz w:val="28"/>
          <w:szCs w:val="28"/>
        </w:rPr>
        <w:t xml:space="preserve">Бузулукскому району за 1 полугодие 2021 года составляет </w:t>
      </w:r>
      <w:r w:rsidRPr="000129E4">
        <w:rPr>
          <w:rStyle w:val="1"/>
          <w:color w:val="auto"/>
          <w:sz w:val="28"/>
          <w:szCs w:val="28"/>
        </w:rPr>
        <w:t>124,9 %</w:t>
      </w:r>
      <w:r>
        <w:rPr>
          <w:rStyle w:val="1"/>
          <w:color w:val="auto"/>
          <w:sz w:val="28"/>
          <w:szCs w:val="28"/>
        </w:rPr>
        <w:t xml:space="preserve"> (</w:t>
      </w:r>
      <w:r w:rsidRPr="000129E4">
        <w:rPr>
          <w:rStyle w:val="1"/>
          <w:color w:val="auto"/>
          <w:sz w:val="28"/>
          <w:szCs w:val="28"/>
        </w:rPr>
        <w:t>отгружено товаров собственного производства на сумму 654,01 млн. руб.</w:t>
      </w:r>
      <w:r>
        <w:rPr>
          <w:rStyle w:val="1"/>
          <w:color w:val="auto"/>
          <w:sz w:val="28"/>
          <w:szCs w:val="28"/>
        </w:rPr>
        <w:t>).</w:t>
      </w:r>
    </w:p>
    <w:p w:rsidR="000D78E2" w:rsidRPr="00C52468" w:rsidRDefault="000D78E2" w:rsidP="000D78E2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C52468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CC6F8B" w:rsidRPr="00CC6F8B" w:rsidRDefault="0056440A" w:rsidP="00CC6F8B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C52468">
        <w:rPr>
          <w:rStyle w:val="1"/>
          <w:color w:val="auto"/>
          <w:sz w:val="28"/>
          <w:szCs w:val="28"/>
        </w:rPr>
        <w:t xml:space="preserve">1. </w:t>
      </w:r>
      <w:r w:rsidR="00CC6F8B" w:rsidRPr="00CC6F8B">
        <w:rPr>
          <w:rStyle w:val="1"/>
          <w:color w:val="auto"/>
          <w:sz w:val="28"/>
          <w:szCs w:val="28"/>
        </w:rPr>
        <w:t>Добыча полезных ископаемых.</w:t>
      </w:r>
    </w:p>
    <w:p w:rsidR="00CC6F8B" w:rsidRDefault="00CC6F8B" w:rsidP="00CC6F8B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CC6F8B">
        <w:rPr>
          <w:rStyle w:val="1"/>
          <w:color w:val="auto"/>
          <w:sz w:val="28"/>
          <w:szCs w:val="28"/>
        </w:rPr>
        <w:t xml:space="preserve"> - ООО «</w:t>
      </w:r>
      <w:proofErr w:type="spellStart"/>
      <w:r w:rsidRPr="00CC6F8B">
        <w:rPr>
          <w:rStyle w:val="1"/>
          <w:color w:val="auto"/>
          <w:sz w:val="28"/>
          <w:szCs w:val="28"/>
        </w:rPr>
        <w:t>Палимовское</w:t>
      </w:r>
      <w:proofErr w:type="spellEnd"/>
      <w:r w:rsidRPr="00CC6F8B">
        <w:rPr>
          <w:rStyle w:val="1"/>
          <w:color w:val="auto"/>
          <w:sz w:val="28"/>
          <w:szCs w:val="28"/>
        </w:rPr>
        <w:t>» (добыча прочих полезных ископаемых). За 1 полугодие 2021 года отгружено товаров на сумму 9,152 млн. рублей, что составляет 98,5 % к аналогичному периоду 2020 года.</w:t>
      </w:r>
    </w:p>
    <w:p w:rsidR="0056440A" w:rsidRPr="00C52468" w:rsidRDefault="00CC6F8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2.</w:t>
      </w:r>
      <w:r w:rsidR="0056440A" w:rsidRPr="00C52468">
        <w:rPr>
          <w:rStyle w:val="1"/>
          <w:color w:val="auto"/>
          <w:sz w:val="28"/>
          <w:szCs w:val="28"/>
        </w:rPr>
        <w:t>Обрабатывающие производства:</w:t>
      </w:r>
    </w:p>
    <w:p w:rsidR="0056440A" w:rsidRPr="00C52468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C52468">
        <w:rPr>
          <w:rStyle w:val="1"/>
          <w:color w:val="auto"/>
          <w:sz w:val="28"/>
          <w:szCs w:val="28"/>
        </w:rPr>
        <w:t xml:space="preserve"> - производство пищевых продуктов:</w:t>
      </w:r>
    </w:p>
    <w:p w:rsidR="0056440A" w:rsidRPr="00C52468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C52468">
        <w:rPr>
          <w:rStyle w:val="1"/>
          <w:color w:val="auto"/>
          <w:sz w:val="28"/>
          <w:szCs w:val="28"/>
        </w:rPr>
        <w:t xml:space="preserve">ООО «Колхоз «Мир» производит молоко. </w:t>
      </w:r>
      <w:r w:rsidR="000268B7" w:rsidRPr="00C52468">
        <w:rPr>
          <w:rStyle w:val="1"/>
          <w:color w:val="auto"/>
          <w:sz w:val="28"/>
          <w:szCs w:val="28"/>
        </w:rPr>
        <w:t>За</w:t>
      </w:r>
      <w:r w:rsidR="000C176F" w:rsidRPr="00C52468">
        <w:rPr>
          <w:rStyle w:val="1"/>
          <w:color w:val="auto"/>
          <w:sz w:val="28"/>
          <w:szCs w:val="28"/>
        </w:rPr>
        <w:t xml:space="preserve"> январь-</w:t>
      </w:r>
      <w:r w:rsidR="004563CE" w:rsidRPr="00C52468">
        <w:rPr>
          <w:rStyle w:val="1"/>
          <w:color w:val="auto"/>
          <w:sz w:val="28"/>
          <w:szCs w:val="28"/>
        </w:rPr>
        <w:t>июнь</w:t>
      </w:r>
      <w:r w:rsidR="000C176F" w:rsidRPr="00C52468">
        <w:rPr>
          <w:rStyle w:val="1"/>
          <w:color w:val="auto"/>
          <w:sz w:val="28"/>
          <w:szCs w:val="28"/>
        </w:rPr>
        <w:t xml:space="preserve"> </w:t>
      </w:r>
      <w:r w:rsidR="000268B7" w:rsidRPr="00C52468">
        <w:rPr>
          <w:rStyle w:val="1"/>
          <w:color w:val="auto"/>
          <w:sz w:val="28"/>
          <w:szCs w:val="28"/>
        </w:rPr>
        <w:t>202</w:t>
      </w:r>
      <w:r w:rsidR="000C176F" w:rsidRPr="00C52468">
        <w:rPr>
          <w:rStyle w:val="1"/>
          <w:color w:val="auto"/>
          <w:sz w:val="28"/>
          <w:szCs w:val="28"/>
        </w:rPr>
        <w:t>1</w:t>
      </w:r>
      <w:r w:rsidR="000268B7" w:rsidRPr="00C52468">
        <w:rPr>
          <w:rStyle w:val="1"/>
          <w:color w:val="auto"/>
          <w:sz w:val="28"/>
          <w:szCs w:val="28"/>
        </w:rPr>
        <w:t xml:space="preserve"> год</w:t>
      </w:r>
      <w:r w:rsidR="000C176F" w:rsidRPr="00C52468">
        <w:rPr>
          <w:rStyle w:val="1"/>
          <w:color w:val="auto"/>
          <w:sz w:val="28"/>
          <w:szCs w:val="28"/>
        </w:rPr>
        <w:t>а</w:t>
      </w:r>
      <w:r w:rsidR="000268B7" w:rsidRPr="00C52468">
        <w:rPr>
          <w:rStyle w:val="1"/>
          <w:color w:val="auto"/>
          <w:sz w:val="28"/>
          <w:szCs w:val="28"/>
        </w:rPr>
        <w:t xml:space="preserve"> предприятием отгружено товаров на сумму </w:t>
      </w:r>
      <w:r w:rsidR="00077925" w:rsidRPr="00C52468">
        <w:rPr>
          <w:rStyle w:val="1"/>
          <w:color w:val="auto"/>
          <w:sz w:val="28"/>
          <w:szCs w:val="28"/>
        </w:rPr>
        <w:t>50,1</w:t>
      </w:r>
      <w:r w:rsidR="000268B7" w:rsidRPr="00C52468">
        <w:rPr>
          <w:rStyle w:val="1"/>
          <w:color w:val="auto"/>
          <w:sz w:val="28"/>
          <w:szCs w:val="28"/>
        </w:rPr>
        <w:t xml:space="preserve">тыс. руб., что составляет </w:t>
      </w:r>
      <w:r w:rsidR="004563CE" w:rsidRPr="00C52468">
        <w:rPr>
          <w:rStyle w:val="1"/>
          <w:color w:val="auto"/>
          <w:sz w:val="28"/>
          <w:szCs w:val="28"/>
        </w:rPr>
        <w:t xml:space="preserve">34 </w:t>
      </w:r>
      <w:r w:rsidR="000268B7" w:rsidRPr="00C52468">
        <w:rPr>
          <w:rStyle w:val="1"/>
          <w:color w:val="auto"/>
          <w:sz w:val="28"/>
          <w:szCs w:val="28"/>
        </w:rPr>
        <w:t>% по отношению к 20</w:t>
      </w:r>
      <w:r w:rsidR="00077925" w:rsidRPr="00C52468">
        <w:rPr>
          <w:rStyle w:val="1"/>
          <w:color w:val="auto"/>
          <w:sz w:val="28"/>
          <w:szCs w:val="28"/>
        </w:rPr>
        <w:t>20</w:t>
      </w:r>
      <w:r w:rsidR="000268B7" w:rsidRPr="00C52468">
        <w:rPr>
          <w:rStyle w:val="1"/>
          <w:color w:val="auto"/>
          <w:sz w:val="28"/>
          <w:szCs w:val="28"/>
        </w:rPr>
        <w:t xml:space="preserve"> году.</w:t>
      </w:r>
      <w:r w:rsidR="00077925" w:rsidRPr="00C52468">
        <w:rPr>
          <w:rStyle w:val="1"/>
          <w:color w:val="auto"/>
          <w:sz w:val="28"/>
          <w:szCs w:val="28"/>
        </w:rPr>
        <w:t xml:space="preserve"> С марта 2021 года ООО «Колхоз «Мир» производство и отгрузку молока не производит.</w:t>
      </w:r>
    </w:p>
    <w:p w:rsidR="004B7501" w:rsidRPr="00C52468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C52468">
        <w:rPr>
          <w:rStyle w:val="1"/>
          <w:color w:val="auto"/>
          <w:sz w:val="28"/>
          <w:szCs w:val="28"/>
        </w:rPr>
        <w:t>ОАО «Колос» функционирует на базе Красногвардейского элеватора, производит комбикорм, муку пшеничную, масло растительное.</w:t>
      </w:r>
      <w:r w:rsidR="00A057FA" w:rsidRPr="00C52468">
        <w:rPr>
          <w:rStyle w:val="1"/>
          <w:color w:val="auto"/>
          <w:sz w:val="28"/>
          <w:szCs w:val="28"/>
        </w:rPr>
        <w:t xml:space="preserve"> В </w:t>
      </w:r>
      <w:r w:rsidR="004563CE" w:rsidRPr="00C52468">
        <w:rPr>
          <w:rStyle w:val="1"/>
          <w:color w:val="auto"/>
          <w:sz w:val="28"/>
          <w:szCs w:val="28"/>
        </w:rPr>
        <w:t>полугодии</w:t>
      </w:r>
      <w:r w:rsidR="008713CC" w:rsidRPr="00C52468">
        <w:rPr>
          <w:rStyle w:val="1"/>
          <w:color w:val="auto"/>
          <w:sz w:val="28"/>
          <w:szCs w:val="28"/>
        </w:rPr>
        <w:t xml:space="preserve"> 2021</w:t>
      </w:r>
      <w:r w:rsidR="00A057FA" w:rsidRPr="00C52468">
        <w:rPr>
          <w:rStyle w:val="1"/>
          <w:color w:val="auto"/>
          <w:sz w:val="28"/>
          <w:szCs w:val="28"/>
        </w:rPr>
        <w:t xml:space="preserve"> год</w:t>
      </w:r>
      <w:r w:rsidR="008713CC" w:rsidRPr="00C52468">
        <w:rPr>
          <w:rStyle w:val="1"/>
          <w:color w:val="auto"/>
          <w:sz w:val="28"/>
          <w:szCs w:val="28"/>
        </w:rPr>
        <w:t>а</w:t>
      </w:r>
      <w:r w:rsidR="00A057FA" w:rsidRPr="00C52468">
        <w:rPr>
          <w:rStyle w:val="1"/>
          <w:color w:val="auto"/>
          <w:sz w:val="28"/>
          <w:szCs w:val="28"/>
        </w:rPr>
        <w:t xml:space="preserve"> объема отгруженных товаров в производстве пищевых продуктов   составил</w:t>
      </w:r>
      <w:r w:rsidR="008713CC" w:rsidRPr="00C52468">
        <w:rPr>
          <w:rStyle w:val="1"/>
          <w:color w:val="auto"/>
          <w:sz w:val="28"/>
          <w:szCs w:val="28"/>
        </w:rPr>
        <w:t xml:space="preserve"> </w:t>
      </w:r>
      <w:r w:rsidR="004563CE" w:rsidRPr="00C52468">
        <w:rPr>
          <w:rStyle w:val="1"/>
          <w:color w:val="auto"/>
          <w:sz w:val="28"/>
          <w:szCs w:val="28"/>
        </w:rPr>
        <w:t>на 1 099,5</w:t>
      </w:r>
      <w:r w:rsidR="00C92091" w:rsidRPr="00C52468">
        <w:rPr>
          <w:rStyle w:val="1"/>
          <w:color w:val="auto"/>
          <w:sz w:val="28"/>
          <w:szCs w:val="28"/>
        </w:rPr>
        <w:t xml:space="preserve"> тыс. руб. или </w:t>
      </w:r>
      <w:r w:rsidR="008718FA" w:rsidRPr="00C52468">
        <w:rPr>
          <w:rStyle w:val="1"/>
          <w:color w:val="auto"/>
          <w:sz w:val="28"/>
          <w:szCs w:val="28"/>
        </w:rPr>
        <w:t>8</w:t>
      </w:r>
      <w:r w:rsidR="004563CE" w:rsidRPr="00C52468">
        <w:rPr>
          <w:rStyle w:val="1"/>
          <w:color w:val="auto"/>
          <w:sz w:val="28"/>
          <w:szCs w:val="28"/>
        </w:rPr>
        <w:t>5</w:t>
      </w:r>
      <w:r w:rsidR="008718FA" w:rsidRPr="00C52468">
        <w:rPr>
          <w:rStyle w:val="1"/>
          <w:color w:val="auto"/>
          <w:sz w:val="28"/>
          <w:szCs w:val="28"/>
        </w:rPr>
        <w:t>,</w:t>
      </w:r>
      <w:r w:rsidR="004563CE" w:rsidRPr="00C52468">
        <w:rPr>
          <w:rStyle w:val="1"/>
          <w:color w:val="auto"/>
          <w:sz w:val="28"/>
          <w:szCs w:val="28"/>
        </w:rPr>
        <w:t>4</w:t>
      </w:r>
      <w:r w:rsidR="00A057FA" w:rsidRPr="00C52468">
        <w:rPr>
          <w:rStyle w:val="1"/>
          <w:color w:val="auto"/>
          <w:sz w:val="28"/>
          <w:szCs w:val="28"/>
        </w:rPr>
        <w:t xml:space="preserve"> % по отношению к </w:t>
      </w:r>
      <w:r w:rsidR="008718FA" w:rsidRPr="00C52468">
        <w:rPr>
          <w:rStyle w:val="1"/>
          <w:color w:val="auto"/>
          <w:sz w:val="28"/>
          <w:szCs w:val="28"/>
        </w:rPr>
        <w:t>соответствующему периоду 2020 года</w:t>
      </w:r>
      <w:r w:rsidR="00A057FA" w:rsidRPr="00C52468">
        <w:rPr>
          <w:rStyle w:val="1"/>
          <w:color w:val="auto"/>
          <w:sz w:val="28"/>
          <w:szCs w:val="28"/>
        </w:rPr>
        <w:t>.</w:t>
      </w:r>
    </w:p>
    <w:p w:rsidR="0056440A" w:rsidRPr="00C52468" w:rsidRDefault="00CC6F8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3</w:t>
      </w:r>
      <w:r w:rsidR="00020E53" w:rsidRPr="00C52468">
        <w:rPr>
          <w:rStyle w:val="1"/>
          <w:color w:val="auto"/>
          <w:sz w:val="28"/>
          <w:szCs w:val="28"/>
        </w:rPr>
        <w:t>.О</w:t>
      </w:r>
      <w:r w:rsidR="0056440A" w:rsidRPr="00C52468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C52468">
        <w:rPr>
          <w:rStyle w:val="1"/>
          <w:color w:val="auto"/>
          <w:sz w:val="28"/>
          <w:szCs w:val="28"/>
        </w:rPr>
        <w:t>паром,</w:t>
      </w:r>
      <w:r w:rsidR="0056440A" w:rsidRPr="00C52468">
        <w:rPr>
          <w:rStyle w:val="1"/>
          <w:color w:val="auto"/>
          <w:sz w:val="28"/>
          <w:szCs w:val="28"/>
        </w:rPr>
        <w:t xml:space="preserve"> и кондиционирование воздуха:</w:t>
      </w:r>
    </w:p>
    <w:p w:rsidR="005436C0" w:rsidRPr="00C52468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C52468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C52468">
        <w:rPr>
          <w:rStyle w:val="1"/>
          <w:color w:val="auto"/>
          <w:sz w:val="28"/>
          <w:szCs w:val="28"/>
        </w:rPr>
        <w:t xml:space="preserve">. За </w:t>
      </w:r>
      <w:r w:rsidR="008718FA" w:rsidRPr="00C52468">
        <w:rPr>
          <w:rStyle w:val="1"/>
          <w:color w:val="auto"/>
          <w:sz w:val="28"/>
          <w:szCs w:val="28"/>
        </w:rPr>
        <w:t>январь-</w:t>
      </w:r>
      <w:r w:rsidR="00DF1DB8" w:rsidRPr="00C52468">
        <w:rPr>
          <w:rStyle w:val="1"/>
          <w:color w:val="auto"/>
          <w:sz w:val="28"/>
          <w:szCs w:val="28"/>
        </w:rPr>
        <w:t>июнь</w:t>
      </w:r>
      <w:r w:rsidR="008718FA" w:rsidRPr="00C52468">
        <w:rPr>
          <w:rStyle w:val="1"/>
          <w:color w:val="auto"/>
          <w:sz w:val="28"/>
          <w:szCs w:val="28"/>
        </w:rPr>
        <w:t xml:space="preserve"> </w:t>
      </w:r>
      <w:r w:rsidR="00A02C0E" w:rsidRPr="00C52468">
        <w:rPr>
          <w:rStyle w:val="1"/>
          <w:color w:val="auto"/>
          <w:sz w:val="28"/>
          <w:szCs w:val="28"/>
        </w:rPr>
        <w:t>202</w:t>
      </w:r>
      <w:r w:rsidR="008718FA" w:rsidRPr="00C52468">
        <w:rPr>
          <w:rStyle w:val="1"/>
          <w:color w:val="auto"/>
          <w:sz w:val="28"/>
          <w:szCs w:val="28"/>
        </w:rPr>
        <w:t>1</w:t>
      </w:r>
      <w:r w:rsidR="00A02C0E" w:rsidRPr="00C52468">
        <w:rPr>
          <w:rStyle w:val="1"/>
          <w:color w:val="auto"/>
          <w:sz w:val="28"/>
          <w:szCs w:val="28"/>
        </w:rPr>
        <w:t xml:space="preserve"> год</w:t>
      </w:r>
      <w:r w:rsidR="008718FA" w:rsidRPr="00C52468">
        <w:rPr>
          <w:rStyle w:val="1"/>
          <w:color w:val="auto"/>
          <w:sz w:val="28"/>
          <w:szCs w:val="28"/>
        </w:rPr>
        <w:t>а</w:t>
      </w:r>
      <w:r w:rsidR="00A02C0E" w:rsidRPr="00C52468">
        <w:rPr>
          <w:rStyle w:val="1"/>
          <w:color w:val="auto"/>
          <w:sz w:val="28"/>
          <w:szCs w:val="28"/>
        </w:rPr>
        <w:t xml:space="preserve"> было реализовано продукции на сумму </w:t>
      </w:r>
      <w:r w:rsidR="00DF1DB8" w:rsidRPr="00C52468">
        <w:rPr>
          <w:rStyle w:val="1"/>
          <w:color w:val="auto"/>
          <w:sz w:val="28"/>
          <w:szCs w:val="28"/>
        </w:rPr>
        <w:t>39</w:t>
      </w:r>
      <w:r w:rsidR="00842910" w:rsidRPr="00C52468">
        <w:rPr>
          <w:rStyle w:val="1"/>
          <w:color w:val="auto"/>
          <w:sz w:val="28"/>
          <w:szCs w:val="28"/>
        </w:rPr>
        <w:t>,4</w:t>
      </w:r>
      <w:r w:rsidR="00A02C0E" w:rsidRPr="00C52468">
        <w:rPr>
          <w:rStyle w:val="1"/>
          <w:color w:val="auto"/>
          <w:sz w:val="28"/>
          <w:szCs w:val="28"/>
        </w:rPr>
        <w:t xml:space="preserve"> </w:t>
      </w:r>
      <w:r w:rsidR="00842910" w:rsidRPr="00C52468">
        <w:rPr>
          <w:rStyle w:val="1"/>
          <w:color w:val="auto"/>
          <w:sz w:val="28"/>
          <w:szCs w:val="28"/>
        </w:rPr>
        <w:t>млн.</w:t>
      </w:r>
      <w:r w:rsidR="00A02C0E" w:rsidRPr="00C52468">
        <w:rPr>
          <w:rStyle w:val="1"/>
          <w:color w:val="auto"/>
          <w:sz w:val="28"/>
          <w:szCs w:val="28"/>
        </w:rPr>
        <w:t xml:space="preserve"> руб., что составляет 91,1 % к уровню 20</w:t>
      </w:r>
      <w:r w:rsidR="005436C0" w:rsidRPr="00C52468">
        <w:rPr>
          <w:rStyle w:val="1"/>
          <w:color w:val="auto"/>
          <w:sz w:val="28"/>
          <w:szCs w:val="28"/>
        </w:rPr>
        <w:t>20</w:t>
      </w:r>
      <w:r w:rsidR="00A02C0E" w:rsidRPr="00C52468">
        <w:rPr>
          <w:rStyle w:val="1"/>
          <w:color w:val="auto"/>
          <w:sz w:val="28"/>
          <w:szCs w:val="28"/>
        </w:rPr>
        <w:t xml:space="preserve"> года. </w:t>
      </w:r>
      <w:r w:rsidR="005436C0" w:rsidRPr="00C52468">
        <w:rPr>
          <w:rStyle w:val="1"/>
          <w:color w:val="auto"/>
          <w:sz w:val="28"/>
          <w:szCs w:val="28"/>
        </w:rPr>
        <w:t xml:space="preserve">Отклонение от прошлого года обусловлено установкой </w:t>
      </w:r>
      <w:r w:rsidR="00AC6261" w:rsidRPr="00C52468">
        <w:rPr>
          <w:rStyle w:val="1"/>
          <w:color w:val="auto"/>
          <w:sz w:val="28"/>
          <w:szCs w:val="28"/>
        </w:rPr>
        <w:t>потребителями приборов</w:t>
      </w:r>
      <w:r w:rsidR="005436C0" w:rsidRPr="00C52468">
        <w:rPr>
          <w:rStyle w:val="1"/>
          <w:color w:val="auto"/>
          <w:sz w:val="28"/>
          <w:szCs w:val="28"/>
        </w:rPr>
        <w:t xml:space="preserve"> учета тепловой энергии.</w:t>
      </w:r>
    </w:p>
    <w:p w:rsidR="0056440A" w:rsidRPr="00C52468" w:rsidRDefault="00CC6F8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4</w:t>
      </w:r>
      <w:r w:rsidR="00020E53" w:rsidRPr="00C52468">
        <w:rPr>
          <w:rStyle w:val="1"/>
          <w:color w:val="auto"/>
          <w:sz w:val="28"/>
          <w:szCs w:val="28"/>
        </w:rPr>
        <w:t>. В</w:t>
      </w:r>
      <w:r w:rsidR="0056440A" w:rsidRPr="00C52468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C52468">
        <w:rPr>
          <w:rStyle w:val="1"/>
          <w:color w:val="auto"/>
          <w:sz w:val="28"/>
          <w:szCs w:val="28"/>
        </w:rPr>
        <w:t>:</w:t>
      </w:r>
    </w:p>
    <w:p w:rsidR="0056440A" w:rsidRPr="00C52468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C52468">
        <w:rPr>
          <w:rStyle w:val="1"/>
          <w:color w:val="auto"/>
          <w:sz w:val="28"/>
          <w:szCs w:val="28"/>
        </w:rPr>
        <w:t xml:space="preserve">- </w:t>
      </w:r>
      <w:r w:rsidR="0056440A" w:rsidRPr="00C52468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C52468">
        <w:rPr>
          <w:rStyle w:val="1"/>
          <w:color w:val="auto"/>
          <w:sz w:val="28"/>
          <w:szCs w:val="28"/>
        </w:rPr>
        <w:t>в</w:t>
      </w:r>
      <w:r w:rsidR="0056440A" w:rsidRPr="00C52468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C52468">
        <w:rPr>
          <w:rStyle w:val="1"/>
          <w:color w:val="auto"/>
          <w:sz w:val="28"/>
          <w:szCs w:val="28"/>
        </w:rPr>
        <w:t>.</w:t>
      </w:r>
      <w:r w:rsidR="00A02C0E" w:rsidRPr="00C52468">
        <w:rPr>
          <w:rStyle w:val="1"/>
          <w:color w:val="auto"/>
          <w:sz w:val="28"/>
          <w:szCs w:val="28"/>
        </w:rPr>
        <w:t xml:space="preserve"> За </w:t>
      </w:r>
      <w:r w:rsidRPr="00C52468">
        <w:rPr>
          <w:rStyle w:val="1"/>
          <w:color w:val="auto"/>
          <w:sz w:val="28"/>
          <w:szCs w:val="28"/>
        </w:rPr>
        <w:t xml:space="preserve">1 </w:t>
      </w:r>
      <w:r w:rsidR="00842910" w:rsidRPr="00C52468">
        <w:rPr>
          <w:rStyle w:val="1"/>
          <w:color w:val="auto"/>
          <w:sz w:val="28"/>
          <w:szCs w:val="28"/>
        </w:rPr>
        <w:t>полугодие</w:t>
      </w:r>
      <w:r w:rsidRPr="00C52468">
        <w:rPr>
          <w:rStyle w:val="1"/>
          <w:color w:val="auto"/>
          <w:sz w:val="28"/>
          <w:szCs w:val="28"/>
        </w:rPr>
        <w:t xml:space="preserve"> 2021</w:t>
      </w:r>
      <w:r w:rsidR="00A02C0E" w:rsidRPr="00C52468">
        <w:rPr>
          <w:rStyle w:val="1"/>
          <w:color w:val="auto"/>
          <w:sz w:val="28"/>
          <w:szCs w:val="28"/>
        </w:rPr>
        <w:t xml:space="preserve"> год</w:t>
      </w:r>
      <w:r w:rsidRPr="00C52468">
        <w:rPr>
          <w:rStyle w:val="1"/>
          <w:color w:val="auto"/>
          <w:sz w:val="28"/>
          <w:szCs w:val="28"/>
        </w:rPr>
        <w:t>а</w:t>
      </w:r>
      <w:r w:rsidR="00A02C0E" w:rsidRPr="00C52468">
        <w:rPr>
          <w:rStyle w:val="1"/>
          <w:color w:val="auto"/>
          <w:sz w:val="28"/>
          <w:szCs w:val="28"/>
        </w:rPr>
        <w:t xml:space="preserve"> реализовано </w:t>
      </w:r>
      <w:r w:rsidRPr="00C52468">
        <w:rPr>
          <w:rStyle w:val="1"/>
          <w:color w:val="auto"/>
          <w:sz w:val="28"/>
          <w:szCs w:val="28"/>
        </w:rPr>
        <w:t>услуг</w:t>
      </w:r>
      <w:r w:rsidR="00A02C0E" w:rsidRPr="00C52468">
        <w:rPr>
          <w:rStyle w:val="1"/>
          <w:color w:val="auto"/>
          <w:sz w:val="28"/>
          <w:szCs w:val="28"/>
        </w:rPr>
        <w:t xml:space="preserve"> на сумму </w:t>
      </w:r>
      <w:r w:rsidR="00842910" w:rsidRPr="00C52468">
        <w:rPr>
          <w:rStyle w:val="1"/>
          <w:color w:val="auto"/>
          <w:sz w:val="28"/>
          <w:szCs w:val="28"/>
        </w:rPr>
        <w:t>11,7 млн</w:t>
      </w:r>
      <w:r w:rsidR="00A02C0E" w:rsidRPr="00C52468">
        <w:rPr>
          <w:rStyle w:val="1"/>
          <w:color w:val="auto"/>
          <w:sz w:val="28"/>
          <w:szCs w:val="28"/>
        </w:rPr>
        <w:t xml:space="preserve">. руб., что составляет </w:t>
      </w:r>
      <w:r w:rsidRPr="00C52468">
        <w:rPr>
          <w:rStyle w:val="1"/>
          <w:color w:val="auto"/>
          <w:sz w:val="28"/>
          <w:szCs w:val="28"/>
        </w:rPr>
        <w:t>80,0</w:t>
      </w:r>
      <w:r w:rsidR="00A02C0E" w:rsidRPr="00C52468">
        <w:rPr>
          <w:rStyle w:val="1"/>
          <w:color w:val="auto"/>
          <w:sz w:val="28"/>
          <w:szCs w:val="28"/>
        </w:rPr>
        <w:t xml:space="preserve"> % к </w:t>
      </w:r>
      <w:r w:rsidRPr="00C52468">
        <w:rPr>
          <w:rStyle w:val="1"/>
          <w:color w:val="auto"/>
          <w:sz w:val="28"/>
          <w:szCs w:val="28"/>
        </w:rPr>
        <w:t>соответствующему периоду 2020</w:t>
      </w:r>
      <w:r w:rsidR="00A02C0E" w:rsidRPr="00C52468">
        <w:rPr>
          <w:rStyle w:val="1"/>
          <w:color w:val="auto"/>
          <w:sz w:val="28"/>
          <w:szCs w:val="28"/>
        </w:rPr>
        <w:t xml:space="preserve"> года.</w:t>
      </w:r>
      <w:r w:rsidRPr="00C52468">
        <w:rPr>
          <w:rStyle w:val="1"/>
          <w:color w:val="auto"/>
          <w:sz w:val="28"/>
          <w:szCs w:val="28"/>
        </w:rPr>
        <w:t xml:space="preserve"> Отклонение от прошлого года обусловлено установкой </w:t>
      </w:r>
      <w:r w:rsidR="00AC6261" w:rsidRPr="00C52468">
        <w:rPr>
          <w:rStyle w:val="1"/>
          <w:color w:val="auto"/>
          <w:sz w:val="28"/>
          <w:szCs w:val="28"/>
        </w:rPr>
        <w:lastRenderedPageBreak/>
        <w:t>потребителями приборов</w:t>
      </w:r>
      <w:r w:rsidRPr="00C52468">
        <w:rPr>
          <w:rStyle w:val="1"/>
          <w:color w:val="auto"/>
          <w:sz w:val="28"/>
          <w:szCs w:val="28"/>
        </w:rPr>
        <w:t xml:space="preserve"> учета водоснабжения.</w:t>
      </w:r>
    </w:p>
    <w:p w:rsidR="005436C0" w:rsidRPr="00C52468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C52468">
        <w:rPr>
          <w:rStyle w:val="1"/>
          <w:color w:val="auto"/>
          <w:sz w:val="28"/>
          <w:szCs w:val="28"/>
        </w:rPr>
        <w:t>- МУП «Феникс»  (распределение воды для питьевых и промышленных нужд). за январь-</w:t>
      </w:r>
      <w:r w:rsidR="007A6FAC" w:rsidRPr="00C52468">
        <w:rPr>
          <w:rStyle w:val="1"/>
          <w:color w:val="auto"/>
          <w:sz w:val="28"/>
          <w:szCs w:val="28"/>
        </w:rPr>
        <w:t>июнь</w:t>
      </w:r>
      <w:r w:rsidRPr="00C52468">
        <w:rPr>
          <w:rStyle w:val="1"/>
          <w:color w:val="auto"/>
          <w:sz w:val="28"/>
          <w:szCs w:val="28"/>
        </w:rPr>
        <w:t xml:space="preserve"> 2021 года реализовано услуг </w:t>
      </w:r>
      <w:r w:rsidR="009F6BD2" w:rsidRPr="00C52468">
        <w:rPr>
          <w:rStyle w:val="1"/>
          <w:color w:val="auto"/>
          <w:sz w:val="28"/>
          <w:szCs w:val="28"/>
        </w:rPr>
        <w:t xml:space="preserve">на сумму </w:t>
      </w:r>
      <w:r w:rsidR="007A6FAC" w:rsidRPr="00C52468">
        <w:rPr>
          <w:rStyle w:val="1"/>
          <w:color w:val="auto"/>
          <w:sz w:val="28"/>
          <w:szCs w:val="28"/>
        </w:rPr>
        <w:t>1221,8</w:t>
      </w:r>
      <w:r w:rsidR="009F6BD2" w:rsidRPr="00C52468">
        <w:rPr>
          <w:rStyle w:val="1"/>
          <w:color w:val="auto"/>
          <w:sz w:val="28"/>
          <w:szCs w:val="28"/>
        </w:rPr>
        <w:t xml:space="preserve"> тыс. руб. За счет установки потребителями новых приборов учета водоснабжения темп поста к аналогичному периоду 2020 года составляет 51%.</w:t>
      </w:r>
    </w:p>
    <w:p w:rsidR="000129E4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C52468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C52468">
        <w:rPr>
          <w:b/>
          <w:sz w:val="28"/>
          <w:szCs w:val="28"/>
        </w:rPr>
        <w:t>2.</w:t>
      </w:r>
      <w:bookmarkEnd w:id="0"/>
      <w:r w:rsidRPr="00C52468">
        <w:rPr>
          <w:b/>
          <w:sz w:val="28"/>
          <w:szCs w:val="28"/>
        </w:rPr>
        <w:t>Сельское хозяйство</w:t>
      </w:r>
    </w:p>
    <w:p w:rsidR="006C6642" w:rsidRPr="00C52468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475926" w:rsidRPr="00C52468" w:rsidRDefault="00A04083" w:rsidP="00C82F11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C5246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</w:t>
      </w:r>
      <w:r w:rsidR="0039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 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полугодие</w:t>
      </w:r>
      <w:r w:rsidR="0039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2021 года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127,4 млн.</w:t>
      </w:r>
      <w:r w:rsidR="00804FC2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108,5 % к</w:t>
      </w:r>
      <w:r w:rsidR="00804FC2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соответствующему периоду 20</w:t>
      </w:r>
      <w:r w:rsidR="0039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804FC2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A04083" w:rsidRPr="00C52468" w:rsidRDefault="00A04083" w:rsidP="00C82F11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5246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Животноводство. 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конец 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июня</w:t>
      </w:r>
      <w:r w:rsidR="0039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2021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в </w:t>
      </w:r>
      <w:r w:rsidR="0039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сельхозпредприятиях 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поголовье крупного рогатого скота составило 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10,4</w:t>
      </w:r>
      <w:r w:rsidR="001D1AB1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тысяч голов </w:t>
      </w:r>
      <w:r w:rsidR="002F3662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(что </w:t>
      </w:r>
      <w:r w:rsidR="001075A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1C27B6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075A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</w:t>
      </w:r>
      <w:r w:rsidR="00357898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больше</w:t>
      </w:r>
      <w:r w:rsidR="001075A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сравнению 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075A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аналогичной дат</w:t>
      </w:r>
      <w:r w:rsidR="001075A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ой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9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г.), из него </w:t>
      </w:r>
      <w:proofErr w:type="spellStart"/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коров</w:t>
      </w:r>
      <w:proofErr w:type="spellEnd"/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3,9</w:t>
      </w:r>
      <w:r w:rsidR="001D1AB1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тыс.</w:t>
      </w:r>
      <w:r w:rsidR="00C82F11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голов (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100,6</w:t>
      </w:r>
      <w:r w:rsidR="0043765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4E91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20</w:t>
      </w:r>
      <w:r w:rsidR="0039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74E91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80200A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="00374E91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A04083" w:rsidRPr="00C52468" w:rsidRDefault="00F43400" w:rsidP="00357898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468">
        <w:rPr>
          <w:rFonts w:ascii="Times New Roman" w:hAnsi="Times New Roman" w:cs="Times New Roman"/>
          <w:sz w:val="28"/>
          <w:szCs w:val="28"/>
          <w:lang w:eastAsia="en-US"/>
        </w:rPr>
        <w:t>За январь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C52468">
        <w:rPr>
          <w:rFonts w:ascii="Times New Roman" w:hAnsi="Times New Roman" w:cs="Times New Roman"/>
          <w:sz w:val="28"/>
          <w:szCs w:val="28"/>
          <w:lang w:eastAsia="en-US"/>
        </w:rPr>
        <w:t>июнь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C27B6" w:rsidRPr="00C52468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0200A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04083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произведено (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>выращено)</w:t>
      </w:r>
      <w:r w:rsidR="00A04083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скота и птицы </w:t>
      </w:r>
      <w:r w:rsidRPr="00C52468">
        <w:rPr>
          <w:rFonts w:ascii="Times New Roman" w:hAnsi="Times New Roman" w:cs="Times New Roman"/>
          <w:sz w:val="28"/>
          <w:szCs w:val="28"/>
          <w:lang w:eastAsia="en-US"/>
        </w:rPr>
        <w:t>0,6 тыс.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1182" w:rsidRPr="00C52468">
        <w:rPr>
          <w:rFonts w:ascii="Times New Roman" w:hAnsi="Times New Roman" w:cs="Times New Roman"/>
          <w:sz w:val="28"/>
          <w:szCs w:val="28"/>
          <w:lang w:eastAsia="en-US"/>
        </w:rPr>
        <w:t>тонн</w:t>
      </w:r>
      <w:r w:rsidR="00A04083" w:rsidRPr="00C5246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что составляет к соответствующему периоду прошлого года </w:t>
      </w:r>
      <w:r w:rsidRPr="00C52468">
        <w:rPr>
          <w:rFonts w:ascii="Times New Roman" w:hAnsi="Times New Roman" w:cs="Times New Roman"/>
          <w:sz w:val="28"/>
          <w:szCs w:val="28"/>
          <w:lang w:eastAsia="en-US"/>
        </w:rPr>
        <w:t>110,6%, произведено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4083" w:rsidRPr="00C52468">
        <w:rPr>
          <w:rFonts w:ascii="Times New Roman" w:hAnsi="Times New Roman" w:cs="Times New Roman"/>
          <w:sz w:val="28"/>
          <w:szCs w:val="28"/>
          <w:lang w:eastAsia="en-US"/>
        </w:rPr>
        <w:t>молока</w:t>
      </w:r>
      <w:r w:rsidR="00D50837" w:rsidRPr="00C52468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2235FF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52468">
        <w:rPr>
          <w:rFonts w:ascii="Times New Roman" w:hAnsi="Times New Roman" w:cs="Times New Roman"/>
          <w:sz w:val="28"/>
          <w:szCs w:val="28"/>
          <w:lang w:eastAsia="en-US"/>
        </w:rPr>
        <w:t>3,1 тыс.</w:t>
      </w:r>
      <w:r w:rsidR="00A04083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тонн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Pr="00C52468">
        <w:rPr>
          <w:rFonts w:ascii="Times New Roman" w:hAnsi="Times New Roman" w:cs="Times New Roman"/>
          <w:sz w:val="28"/>
          <w:szCs w:val="28"/>
          <w:lang w:eastAsia="en-US"/>
        </w:rPr>
        <w:t>106,5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52468">
        <w:rPr>
          <w:rFonts w:ascii="Times New Roman" w:hAnsi="Times New Roman" w:cs="Times New Roman"/>
          <w:sz w:val="28"/>
          <w:szCs w:val="28"/>
          <w:lang w:eastAsia="en-US"/>
        </w:rPr>
        <w:t>% к</w:t>
      </w:r>
      <w:r w:rsidR="00393400" w:rsidRPr="00C52468">
        <w:rPr>
          <w:rFonts w:ascii="Times New Roman" w:hAnsi="Times New Roman" w:cs="Times New Roman"/>
          <w:sz w:val="28"/>
          <w:szCs w:val="28"/>
          <w:lang w:eastAsia="en-US"/>
        </w:rPr>
        <w:t xml:space="preserve"> уровню прошлого года.</w:t>
      </w:r>
    </w:p>
    <w:p w:rsidR="00A04083" w:rsidRPr="00C52468" w:rsidRDefault="00A04083" w:rsidP="00731F39">
      <w:pPr>
        <w:widowControl/>
        <w:spacing w:line="3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Надой молока на одну корову в сельскохозяйственных организациях в </w:t>
      </w:r>
      <w:r w:rsidR="001A1D4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январе </w:t>
      </w:r>
      <w:r w:rsidR="0080200A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1A1D4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июне</w:t>
      </w:r>
      <w:r w:rsidR="0080200A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A1D4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731F39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1A1D4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1597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килограмм (</w:t>
      </w:r>
      <w:r w:rsidR="00F43400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94,7</w:t>
      </w:r>
      <w:r w:rsidR="00D50837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% к </w:t>
      </w:r>
      <w:r w:rsidR="001A1D4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соответствующему периоду 20</w:t>
      </w:r>
      <w:r w:rsidR="00731F39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1A1D4E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года</w:t>
      </w:r>
      <w:r w:rsidR="00D50837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A2808" w:rsidRPr="00C52468" w:rsidRDefault="006C6642" w:rsidP="000D78E2">
      <w:pPr>
        <w:pStyle w:val="11"/>
        <w:shd w:val="clear" w:color="auto" w:fill="auto"/>
        <w:spacing w:before="0" w:after="243" w:line="320" w:lineRule="exact"/>
        <w:ind w:right="20"/>
        <w:rPr>
          <w:rStyle w:val="112pt0pt"/>
          <w:sz w:val="28"/>
          <w:szCs w:val="28"/>
        </w:rPr>
      </w:pPr>
      <w:r w:rsidRPr="00C52468">
        <w:rPr>
          <w:rStyle w:val="112pt0pt"/>
          <w:sz w:val="28"/>
          <w:szCs w:val="28"/>
        </w:rPr>
        <w:t>3.</w:t>
      </w:r>
      <w:r w:rsidR="000D78E2" w:rsidRPr="00C52468">
        <w:rPr>
          <w:rStyle w:val="112pt0pt"/>
          <w:sz w:val="28"/>
          <w:szCs w:val="28"/>
        </w:rPr>
        <w:t>Инвестиции</w:t>
      </w:r>
      <w:bookmarkEnd w:id="1"/>
    </w:p>
    <w:p w:rsidR="00443B94" w:rsidRPr="00C52468" w:rsidRDefault="00443B94" w:rsidP="00443B9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995F72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 квартале 2021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995F72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за счет всех источников финансирования, капитальные вложения по территории района составили </w:t>
      </w:r>
      <w:r w:rsidR="00995F72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542,6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 рублей (в процентах от общего объема инвестиций  в основной капитал): собственные средства – </w:t>
      </w:r>
      <w:r w:rsidR="00BE7196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97,5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%, привлеченные – </w:t>
      </w:r>
      <w:r w:rsidR="00BE7196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2,5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(средства</w:t>
      </w:r>
      <w:r w:rsidR="00376C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местного бюджета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="00BE7196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0,5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%).</w:t>
      </w:r>
    </w:p>
    <w:p w:rsidR="00443B94" w:rsidRPr="00C52468" w:rsidRDefault="00443B94" w:rsidP="00443B9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Темп роста к уровню 20</w:t>
      </w:r>
      <w:r w:rsidR="00995F72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7405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года составил 117</w:t>
      </w:r>
      <w:r w:rsidR="00995F72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,6%.</w:t>
      </w:r>
    </w:p>
    <w:p w:rsidR="00443B94" w:rsidRPr="00C52468" w:rsidRDefault="00443B94" w:rsidP="00443B94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</w:p>
    <w:p w:rsidR="00443B94" w:rsidRPr="00C52468" w:rsidRDefault="00443B9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  <w:r w:rsidRPr="00C52468">
        <w:rPr>
          <w:rFonts w:eastAsiaTheme="minorHAnsi"/>
          <w:sz w:val="28"/>
          <w:szCs w:val="28"/>
        </w:rPr>
        <w:t>Информация об объеме инвестиций в основной капитал за январь-</w:t>
      </w:r>
      <w:r w:rsidR="00995F72" w:rsidRPr="00C52468">
        <w:rPr>
          <w:rFonts w:eastAsiaTheme="minorHAnsi"/>
          <w:sz w:val="28"/>
          <w:szCs w:val="28"/>
        </w:rPr>
        <w:t>июнь</w:t>
      </w:r>
      <w:r w:rsidRPr="00C52468">
        <w:rPr>
          <w:rFonts w:eastAsiaTheme="minorHAnsi"/>
          <w:sz w:val="28"/>
          <w:szCs w:val="28"/>
        </w:rPr>
        <w:t xml:space="preserve"> 2021 года отделом государственной статистики в г. Оренбург (г. Бузулук) на текущую дату не представлена.</w:t>
      </w:r>
      <w:bookmarkStart w:id="2" w:name="bookmark2"/>
    </w:p>
    <w:p w:rsidR="00C67544" w:rsidRPr="00C52468" w:rsidRDefault="00C6754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1610"/>
        <w:gridCol w:w="1681"/>
        <w:gridCol w:w="1709"/>
        <w:gridCol w:w="2336"/>
        <w:gridCol w:w="2007"/>
      </w:tblGrid>
      <w:tr w:rsidR="00C67544" w:rsidRPr="00C52468" w:rsidTr="00CC0E66">
        <w:tc>
          <w:tcPr>
            <w:tcW w:w="1642" w:type="dxa"/>
          </w:tcPr>
          <w:p w:rsidR="00C67544" w:rsidRPr="00C52468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C52468">
              <w:rPr>
                <w:sz w:val="28"/>
                <w:szCs w:val="28"/>
              </w:rPr>
              <w:t>Проект</w:t>
            </w:r>
          </w:p>
        </w:tc>
        <w:tc>
          <w:tcPr>
            <w:tcW w:w="1642" w:type="dxa"/>
          </w:tcPr>
          <w:p w:rsidR="00C67544" w:rsidRPr="00C52468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C52468">
              <w:rPr>
                <w:sz w:val="28"/>
                <w:szCs w:val="28"/>
              </w:rPr>
              <w:t>Инициатор</w:t>
            </w:r>
          </w:p>
        </w:tc>
        <w:tc>
          <w:tcPr>
            <w:tcW w:w="1642" w:type="dxa"/>
          </w:tcPr>
          <w:p w:rsidR="00C67544" w:rsidRPr="00C52468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C52468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1642" w:type="dxa"/>
          </w:tcPr>
          <w:p w:rsidR="00C67544" w:rsidRPr="00C52468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C52468">
              <w:rPr>
                <w:sz w:val="28"/>
                <w:szCs w:val="28"/>
              </w:rPr>
              <w:t>Объем инвестиций (млн. руб.)</w:t>
            </w:r>
          </w:p>
        </w:tc>
        <w:tc>
          <w:tcPr>
            <w:tcW w:w="1643" w:type="dxa"/>
          </w:tcPr>
          <w:p w:rsidR="00C67544" w:rsidRPr="00C52468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C52468">
              <w:rPr>
                <w:sz w:val="28"/>
                <w:szCs w:val="28"/>
              </w:rPr>
              <w:t>Источники финансирования</w:t>
            </w:r>
          </w:p>
          <w:p w:rsidR="00C67544" w:rsidRPr="00C52468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C52468">
              <w:rPr>
                <w:sz w:val="28"/>
                <w:szCs w:val="28"/>
              </w:rPr>
              <w:t xml:space="preserve">(бюджет, </w:t>
            </w:r>
            <w:proofErr w:type="spellStart"/>
            <w:r w:rsidRPr="00C52468">
              <w:rPr>
                <w:sz w:val="28"/>
                <w:szCs w:val="28"/>
              </w:rPr>
              <w:t>внебюджет</w:t>
            </w:r>
            <w:proofErr w:type="spellEnd"/>
            <w:r w:rsidRPr="00C52468">
              <w:rPr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C67544" w:rsidRPr="00C52468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C52468">
              <w:rPr>
                <w:sz w:val="28"/>
                <w:szCs w:val="28"/>
              </w:rPr>
              <w:t>Состояние проекта на текущий момент</w:t>
            </w:r>
          </w:p>
        </w:tc>
      </w:tr>
      <w:tr w:rsidR="00C67544" w:rsidRPr="00C52468" w:rsidTr="00CC0E66">
        <w:tc>
          <w:tcPr>
            <w:tcW w:w="1642" w:type="dxa"/>
          </w:tcPr>
          <w:p w:rsidR="00C67544" w:rsidRPr="00C52468" w:rsidRDefault="00C67544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C52468">
              <w:rPr>
                <w:rStyle w:val="112pt0pt"/>
                <w:rFonts w:eastAsia="Courier New"/>
                <w:b w:val="0"/>
                <w:sz w:val="28"/>
                <w:szCs w:val="28"/>
              </w:rPr>
              <w:t>Строительство мини-завода по производству битума  дорожного</w:t>
            </w:r>
          </w:p>
        </w:tc>
        <w:tc>
          <w:tcPr>
            <w:tcW w:w="1642" w:type="dxa"/>
          </w:tcPr>
          <w:p w:rsidR="00C67544" w:rsidRPr="00C52468" w:rsidRDefault="00C67544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C52468">
              <w:rPr>
                <w:rStyle w:val="112pt0pt"/>
                <w:rFonts w:eastAsia="Courier New"/>
                <w:b w:val="0"/>
                <w:sz w:val="28"/>
                <w:szCs w:val="28"/>
              </w:rPr>
              <w:t>ООО «</w:t>
            </w:r>
            <w:proofErr w:type="spellStart"/>
            <w:r w:rsidRPr="00C52468">
              <w:rPr>
                <w:rStyle w:val="112pt0pt"/>
                <w:rFonts w:eastAsia="Courier New"/>
                <w:b w:val="0"/>
                <w:sz w:val="28"/>
                <w:szCs w:val="28"/>
              </w:rPr>
              <w:t>Бэдер</w:t>
            </w:r>
            <w:proofErr w:type="spellEnd"/>
            <w:r w:rsidRPr="00C52468">
              <w:rPr>
                <w:rStyle w:val="112pt0pt"/>
                <w:rFonts w:eastAsia="Courier New"/>
                <w:b w:val="0"/>
                <w:sz w:val="28"/>
                <w:szCs w:val="28"/>
              </w:rPr>
              <w:t>»</w:t>
            </w:r>
          </w:p>
        </w:tc>
        <w:tc>
          <w:tcPr>
            <w:tcW w:w="1642" w:type="dxa"/>
          </w:tcPr>
          <w:p w:rsidR="00C67544" w:rsidRPr="00C52468" w:rsidRDefault="00C67544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C52468">
              <w:rPr>
                <w:rStyle w:val="112pt0pt"/>
                <w:rFonts w:eastAsia="Courier New"/>
                <w:b w:val="0"/>
                <w:sz w:val="28"/>
                <w:szCs w:val="28"/>
              </w:rPr>
              <w:t>2020-2025</w:t>
            </w:r>
          </w:p>
        </w:tc>
        <w:tc>
          <w:tcPr>
            <w:tcW w:w="1642" w:type="dxa"/>
          </w:tcPr>
          <w:p w:rsidR="00C67544" w:rsidRPr="00C52468" w:rsidRDefault="00C67544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C52468">
              <w:rPr>
                <w:rStyle w:val="112pt0pt"/>
                <w:rFonts w:eastAsia="Courier New"/>
                <w:b w:val="0"/>
                <w:sz w:val="28"/>
                <w:szCs w:val="28"/>
              </w:rPr>
              <w:t>156,0</w:t>
            </w:r>
          </w:p>
        </w:tc>
        <w:tc>
          <w:tcPr>
            <w:tcW w:w="1643" w:type="dxa"/>
          </w:tcPr>
          <w:p w:rsidR="00C67544" w:rsidRPr="002C72B6" w:rsidRDefault="002C72B6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2C72B6">
              <w:rPr>
                <w:rStyle w:val="112pt0pt"/>
                <w:rFonts w:eastAsia="Courier New"/>
                <w:b w:val="0"/>
                <w:sz w:val="28"/>
                <w:szCs w:val="28"/>
              </w:rPr>
              <w:t>Средства областного бюджета, внебюджетные средства</w:t>
            </w:r>
            <w:r w:rsidR="00AF43BB">
              <w:rPr>
                <w:rStyle w:val="112pt0pt"/>
                <w:rFonts w:eastAsia="Courier New"/>
                <w:b w:val="0"/>
                <w:sz w:val="28"/>
                <w:szCs w:val="28"/>
              </w:rPr>
              <w:t xml:space="preserve"> (собственные средства ООО «</w:t>
            </w:r>
            <w:proofErr w:type="spellStart"/>
            <w:r w:rsidR="00AF43BB">
              <w:rPr>
                <w:rStyle w:val="112pt0pt"/>
                <w:rFonts w:eastAsia="Courier New"/>
                <w:b w:val="0"/>
                <w:sz w:val="28"/>
                <w:szCs w:val="28"/>
              </w:rPr>
              <w:t>Бэдер</w:t>
            </w:r>
            <w:proofErr w:type="spellEnd"/>
            <w:r w:rsidR="00AF43BB">
              <w:rPr>
                <w:rStyle w:val="112pt0pt"/>
                <w:rFonts w:eastAsia="Courier New"/>
                <w:b w:val="0"/>
                <w:sz w:val="28"/>
                <w:szCs w:val="28"/>
              </w:rPr>
              <w:t>»)</w:t>
            </w:r>
          </w:p>
        </w:tc>
        <w:tc>
          <w:tcPr>
            <w:tcW w:w="1643" w:type="dxa"/>
          </w:tcPr>
          <w:p w:rsidR="00C67544" w:rsidRPr="00C52468" w:rsidRDefault="00C67544" w:rsidP="00C67544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C52468">
              <w:rPr>
                <w:rStyle w:val="112pt0pt"/>
                <w:rFonts w:eastAsia="Courier New"/>
                <w:b w:val="0"/>
                <w:sz w:val="28"/>
                <w:szCs w:val="28"/>
              </w:rPr>
              <w:t>В марте 2021 года на аукционе приобретен в собственность земельный участок, изготовление проекта завода</w:t>
            </w:r>
          </w:p>
        </w:tc>
      </w:tr>
    </w:tbl>
    <w:p w:rsidR="00C67544" w:rsidRPr="00C52468" w:rsidRDefault="00C6754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</w:p>
    <w:p w:rsidR="000D78E2" w:rsidRPr="00C52468" w:rsidRDefault="00592AF6" w:rsidP="00443B94">
      <w:pPr>
        <w:pStyle w:val="11"/>
        <w:shd w:val="clear" w:color="auto" w:fill="auto"/>
        <w:spacing w:before="0" w:after="0" w:line="320" w:lineRule="exact"/>
        <w:ind w:right="20" w:firstLine="709"/>
        <w:jc w:val="both"/>
        <w:rPr>
          <w:rStyle w:val="112pt0pt"/>
          <w:b w:val="0"/>
          <w:sz w:val="28"/>
          <w:szCs w:val="28"/>
        </w:rPr>
      </w:pPr>
      <w:r w:rsidRPr="00C52468">
        <w:rPr>
          <w:rStyle w:val="112pt0pt"/>
          <w:b w:val="0"/>
          <w:sz w:val="28"/>
          <w:szCs w:val="28"/>
        </w:rPr>
        <w:t xml:space="preserve">За </w:t>
      </w:r>
      <w:r w:rsidR="00E92D78" w:rsidRPr="00C52468">
        <w:rPr>
          <w:rStyle w:val="112pt0pt"/>
          <w:b w:val="0"/>
          <w:sz w:val="28"/>
          <w:szCs w:val="28"/>
        </w:rPr>
        <w:t>январь-</w:t>
      </w:r>
      <w:r w:rsidR="00A00469" w:rsidRPr="00C52468">
        <w:rPr>
          <w:rStyle w:val="112pt0pt"/>
          <w:b w:val="0"/>
          <w:sz w:val="28"/>
          <w:szCs w:val="28"/>
        </w:rPr>
        <w:t>май</w:t>
      </w:r>
      <w:r w:rsidR="00E92D78" w:rsidRPr="00C52468">
        <w:rPr>
          <w:rStyle w:val="112pt0pt"/>
          <w:b w:val="0"/>
          <w:sz w:val="28"/>
          <w:szCs w:val="28"/>
        </w:rPr>
        <w:t xml:space="preserve"> </w:t>
      </w:r>
      <w:r w:rsidRPr="00C52468">
        <w:rPr>
          <w:rStyle w:val="112pt0pt"/>
          <w:b w:val="0"/>
          <w:sz w:val="28"/>
          <w:szCs w:val="28"/>
        </w:rPr>
        <w:t>202</w:t>
      </w:r>
      <w:r w:rsidR="00E92D78" w:rsidRPr="00C52468">
        <w:rPr>
          <w:rStyle w:val="112pt0pt"/>
          <w:b w:val="0"/>
          <w:sz w:val="28"/>
          <w:szCs w:val="28"/>
        </w:rPr>
        <w:t>1</w:t>
      </w:r>
      <w:r w:rsidRPr="00C52468">
        <w:rPr>
          <w:rStyle w:val="112pt0pt"/>
          <w:b w:val="0"/>
          <w:sz w:val="28"/>
          <w:szCs w:val="28"/>
        </w:rPr>
        <w:t xml:space="preserve"> </w:t>
      </w:r>
      <w:r w:rsidR="00A00469" w:rsidRPr="00C52468">
        <w:rPr>
          <w:rStyle w:val="112pt0pt"/>
          <w:b w:val="0"/>
          <w:sz w:val="28"/>
          <w:szCs w:val="28"/>
        </w:rPr>
        <w:t>года организациями</w:t>
      </w:r>
      <w:r w:rsidR="00F32D0F" w:rsidRPr="00C52468">
        <w:rPr>
          <w:rStyle w:val="112pt0pt"/>
          <w:b w:val="0"/>
          <w:sz w:val="28"/>
          <w:szCs w:val="28"/>
        </w:rPr>
        <w:t xml:space="preserve"> всех форм собственности </w:t>
      </w:r>
      <w:r w:rsidR="00E17BEF" w:rsidRPr="00C52468">
        <w:rPr>
          <w:rStyle w:val="112pt0pt"/>
          <w:b w:val="0"/>
          <w:sz w:val="28"/>
          <w:szCs w:val="28"/>
        </w:rPr>
        <w:t>введен</w:t>
      </w:r>
      <w:r w:rsidR="00E92D78" w:rsidRPr="00C52468">
        <w:rPr>
          <w:rStyle w:val="112pt0pt"/>
          <w:b w:val="0"/>
          <w:sz w:val="28"/>
          <w:szCs w:val="28"/>
        </w:rPr>
        <w:t>а</w:t>
      </w:r>
      <w:r w:rsidR="00E17BEF" w:rsidRPr="00C52468">
        <w:rPr>
          <w:rStyle w:val="112pt0pt"/>
          <w:b w:val="0"/>
          <w:sz w:val="28"/>
          <w:szCs w:val="28"/>
        </w:rPr>
        <w:t xml:space="preserve"> в эксплуатацию </w:t>
      </w:r>
      <w:r w:rsidR="00A00469" w:rsidRPr="00C52468">
        <w:rPr>
          <w:rStyle w:val="112pt0pt"/>
          <w:b w:val="0"/>
          <w:sz w:val="28"/>
          <w:szCs w:val="28"/>
        </w:rPr>
        <w:t>56</w:t>
      </w:r>
      <w:r w:rsidR="00F32D0F" w:rsidRPr="00C52468">
        <w:rPr>
          <w:rStyle w:val="112pt0pt"/>
          <w:b w:val="0"/>
          <w:sz w:val="28"/>
          <w:szCs w:val="28"/>
        </w:rPr>
        <w:t xml:space="preserve"> квартир</w:t>
      </w:r>
      <w:r w:rsidR="00E92D78" w:rsidRPr="00C52468">
        <w:rPr>
          <w:rStyle w:val="112pt0pt"/>
          <w:b w:val="0"/>
          <w:sz w:val="28"/>
          <w:szCs w:val="28"/>
        </w:rPr>
        <w:t>а</w:t>
      </w:r>
      <w:r w:rsidR="00F32D0F" w:rsidRPr="00C52468">
        <w:rPr>
          <w:rStyle w:val="112pt0pt"/>
          <w:b w:val="0"/>
          <w:sz w:val="28"/>
          <w:szCs w:val="28"/>
        </w:rPr>
        <w:t xml:space="preserve"> общей площадью </w:t>
      </w:r>
      <w:r w:rsidR="00A00469" w:rsidRPr="00C52468">
        <w:rPr>
          <w:rStyle w:val="112pt0pt"/>
          <w:b w:val="0"/>
          <w:sz w:val="28"/>
          <w:szCs w:val="28"/>
        </w:rPr>
        <w:t>8707</w:t>
      </w:r>
      <w:r w:rsidR="00F32D0F" w:rsidRPr="00C52468">
        <w:rPr>
          <w:rStyle w:val="112pt0pt"/>
          <w:b w:val="0"/>
          <w:sz w:val="28"/>
          <w:szCs w:val="28"/>
        </w:rPr>
        <w:t xml:space="preserve"> кв. м</w:t>
      </w:r>
      <w:r w:rsidR="00A00469" w:rsidRPr="00C52468">
        <w:rPr>
          <w:rStyle w:val="112pt0pt"/>
          <w:b w:val="0"/>
          <w:sz w:val="28"/>
          <w:szCs w:val="28"/>
        </w:rPr>
        <w:t>.</w:t>
      </w:r>
    </w:p>
    <w:p w:rsidR="00F32D0F" w:rsidRPr="00C52468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C52468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C52468">
        <w:rPr>
          <w:rStyle w:val="112pt0pt"/>
          <w:sz w:val="28"/>
          <w:szCs w:val="28"/>
        </w:rPr>
        <w:lastRenderedPageBreak/>
        <w:t>4.</w:t>
      </w:r>
      <w:r w:rsidR="000D78E2" w:rsidRPr="00C52468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C52468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C52468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C52468">
        <w:rPr>
          <w:spacing w:val="6"/>
          <w:sz w:val="28"/>
          <w:szCs w:val="28"/>
          <w:shd w:val="clear" w:color="auto" w:fill="FFFFFF"/>
        </w:rPr>
        <w:t xml:space="preserve"> январе-</w:t>
      </w:r>
      <w:r w:rsidR="00436226" w:rsidRPr="00C52468">
        <w:rPr>
          <w:spacing w:val="6"/>
          <w:sz w:val="28"/>
          <w:szCs w:val="28"/>
          <w:shd w:val="clear" w:color="auto" w:fill="FFFFFF"/>
        </w:rPr>
        <w:t>июне</w:t>
      </w:r>
      <w:r w:rsidRPr="00C52468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C52468">
        <w:rPr>
          <w:spacing w:val="6"/>
          <w:sz w:val="28"/>
          <w:szCs w:val="28"/>
          <w:shd w:val="clear" w:color="auto" w:fill="FFFFFF"/>
        </w:rPr>
        <w:t>20</w:t>
      </w:r>
      <w:r w:rsidR="00A335E5" w:rsidRPr="00C52468">
        <w:rPr>
          <w:spacing w:val="6"/>
          <w:sz w:val="28"/>
          <w:szCs w:val="28"/>
          <w:shd w:val="clear" w:color="auto" w:fill="FFFFFF"/>
        </w:rPr>
        <w:t>2</w:t>
      </w:r>
      <w:r w:rsidR="004664DA" w:rsidRPr="00C52468">
        <w:rPr>
          <w:spacing w:val="6"/>
          <w:sz w:val="28"/>
          <w:szCs w:val="28"/>
          <w:shd w:val="clear" w:color="auto" w:fill="FFFFFF"/>
        </w:rPr>
        <w:t>1</w:t>
      </w:r>
      <w:r w:rsidR="00B32A11" w:rsidRPr="00C52468">
        <w:rPr>
          <w:spacing w:val="6"/>
          <w:sz w:val="28"/>
          <w:szCs w:val="28"/>
          <w:shd w:val="clear" w:color="auto" w:fill="FFFFFF"/>
        </w:rPr>
        <w:t xml:space="preserve"> год</w:t>
      </w:r>
      <w:r w:rsidR="00C41880" w:rsidRPr="00C52468">
        <w:rPr>
          <w:spacing w:val="6"/>
          <w:sz w:val="28"/>
          <w:szCs w:val="28"/>
          <w:shd w:val="clear" w:color="auto" w:fill="FFFFFF"/>
        </w:rPr>
        <w:t>а</w:t>
      </w:r>
      <w:r w:rsidR="00B32A11" w:rsidRPr="00C52468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C52468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индивидуальными предпринимателями, реализующими товары </w:t>
      </w:r>
      <w:r w:rsidR="00436226" w:rsidRPr="00C52468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C52468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C52468">
        <w:rPr>
          <w:spacing w:val="6"/>
          <w:sz w:val="28"/>
          <w:szCs w:val="28"/>
          <w:shd w:val="clear" w:color="auto" w:fill="FFFFFF"/>
        </w:rPr>
        <w:t>и сложился</w:t>
      </w:r>
      <w:r w:rsidRPr="00C52468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436226" w:rsidRPr="00C52468">
        <w:rPr>
          <w:spacing w:val="6"/>
          <w:sz w:val="28"/>
          <w:szCs w:val="28"/>
          <w:shd w:val="clear" w:color="auto" w:fill="FFFFFF"/>
        </w:rPr>
        <w:t>302,3</w:t>
      </w:r>
      <w:r w:rsidR="003E3F8C" w:rsidRPr="00C52468">
        <w:rPr>
          <w:spacing w:val="6"/>
          <w:sz w:val="28"/>
          <w:szCs w:val="28"/>
          <w:shd w:val="clear" w:color="auto" w:fill="FFFFFF"/>
        </w:rPr>
        <w:t xml:space="preserve"> млн.</w:t>
      </w:r>
      <w:r w:rsidRPr="00C52468">
        <w:rPr>
          <w:spacing w:val="6"/>
          <w:sz w:val="28"/>
          <w:szCs w:val="28"/>
          <w:shd w:val="clear" w:color="auto" w:fill="FFFFFF"/>
        </w:rPr>
        <w:t xml:space="preserve"> рублей, что в товарной массе на </w:t>
      </w:r>
      <w:r w:rsidR="00436226" w:rsidRPr="00C52468">
        <w:rPr>
          <w:spacing w:val="6"/>
          <w:sz w:val="28"/>
          <w:szCs w:val="28"/>
          <w:shd w:val="clear" w:color="auto" w:fill="FFFFFF"/>
        </w:rPr>
        <w:t>4,7</w:t>
      </w:r>
      <w:r w:rsidR="00B124C1" w:rsidRPr="00C52468">
        <w:rPr>
          <w:spacing w:val="6"/>
          <w:sz w:val="28"/>
          <w:szCs w:val="28"/>
          <w:shd w:val="clear" w:color="auto" w:fill="FFFFFF"/>
        </w:rPr>
        <w:t xml:space="preserve"> </w:t>
      </w:r>
      <w:r w:rsidRPr="00C52468">
        <w:rPr>
          <w:spacing w:val="6"/>
          <w:sz w:val="28"/>
          <w:szCs w:val="28"/>
          <w:shd w:val="clear" w:color="auto" w:fill="FFFFFF"/>
        </w:rPr>
        <w:t xml:space="preserve">% </w:t>
      </w:r>
      <w:r w:rsidR="00436226" w:rsidRPr="00C52468">
        <w:rPr>
          <w:spacing w:val="6"/>
          <w:sz w:val="28"/>
          <w:szCs w:val="28"/>
          <w:shd w:val="clear" w:color="auto" w:fill="FFFFFF"/>
        </w:rPr>
        <w:t>больше</w:t>
      </w:r>
      <w:r w:rsidRPr="00C52468">
        <w:rPr>
          <w:spacing w:val="6"/>
          <w:sz w:val="28"/>
          <w:szCs w:val="28"/>
          <w:shd w:val="clear" w:color="auto" w:fill="FFFFFF"/>
        </w:rPr>
        <w:t xml:space="preserve">, чем </w:t>
      </w:r>
      <w:r w:rsidR="003E3F8C" w:rsidRPr="00C52468">
        <w:rPr>
          <w:spacing w:val="6"/>
          <w:sz w:val="28"/>
          <w:szCs w:val="28"/>
          <w:shd w:val="clear" w:color="auto" w:fill="FFFFFF"/>
        </w:rPr>
        <w:t xml:space="preserve">в </w:t>
      </w:r>
      <w:r w:rsidR="00B32A11" w:rsidRPr="00C52468">
        <w:rPr>
          <w:spacing w:val="6"/>
          <w:sz w:val="28"/>
          <w:szCs w:val="28"/>
          <w:shd w:val="clear" w:color="auto" w:fill="FFFFFF"/>
        </w:rPr>
        <w:t>20</w:t>
      </w:r>
      <w:r w:rsidR="004664DA" w:rsidRPr="00C52468">
        <w:rPr>
          <w:spacing w:val="6"/>
          <w:sz w:val="28"/>
          <w:szCs w:val="28"/>
          <w:shd w:val="clear" w:color="auto" w:fill="FFFFFF"/>
        </w:rPr>
        <w:t>20</w:t>
      </w:r>
      <w:r w:rsidR="00B32A11" w:rsidRPr="00C52468">
        <w:rPr>
          <w:spacing w:val="6"/>
          <w:sz w:val="28"/>
          <w:szCs w:val="28"/>
          <w:shd w:val="clear" w:color="auto" w:fill="FFFFFF"/>
        </w:rPr>
        <w:t xml:space="preserve"> год</w:t>
      </w:r>
      <w:r w:rsidR="00690AF9" w:rsidRPr="00C52468">
        <w:rPr>
          <w:spacing w:val="6"/>
          <w:sz w:val="28"/>
          <w:szCs w:val="28"/>
          <w:shd w:val="clear" w:color="auto" w:fill="FFFFFF"/>
        </w:rPr>
        <w:t>у</w:t>
      </w:r>
      <w:r w:rsidRPr="00C52468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0D78E2" w:rsidRPr="00C52468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C52468">
        <w:rPr>
          <w:spacing w:val="6"/>
          <w:sz w:val="28"/>
          <w:szCs w:val="28"/>
          <w:shd w:val="clear" w:color="auto" w:fill="FFFFFF"/>
        </w:rPr>
        <w:t xml:space="preserve">За </w:t>
      </w:r>
      <w:r w:rsidR="004D55F0" w:rsidRPr="00C52468">
        <w:rPr>
          <w:spacing w:val="6"/>
          <w:sz w:val="28"/>
          <w:szCs w:val="28"/>
          <w:shd w:val="clear" w:color="auto" w:fill="FFFFFF"/>
        </w:rPr>
        <w:t xml:space="preserve">1 </w:t>
      </w:r>
      <w:r w:rsidR="00436226" w:rsidRPr="00C52468">
        <w:rPr>
          <w:spacing w:val="6"/>
          <w:sz w:val="28"/>
          <w:szCs w:val="28"/>
          <w:shd w:val="clear" w:color="auto" w:fill="FFFFFF"/>
        </w:rPr>
        <w:t>полугодие</w:t>
      </w:r>
      <w:r w:rsidR="004D55F0" w:rsidRPr="00C52468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C52468">
        <w:rPr>
          <w:spacing w:val="6"/>
          <w:sz w:val="28"/>
          <w:szCs w:val="28"/>
          <w:shd w:val="clear" w:color="auto" w:fill="FFFFFF"/>
        </w:rPr>
        <w:t>20</w:t>
      </w:r>
      <w:r w:rsidR="00A335E5" w:rsidRPr="00C52468">
        <w:rPr>
          <w:spacing w:val="6"/>
          <w:sz w:val="28"/>
          <w:szCs w:val="28"/>
          <w:shd w:val="clear" w:color="auto" w:fill="FFFFFF"/>
        </w:rPr>
        <w:t>2</w:t>
      </w:r>
      <w:r w:rsidR="004D55F0" w:rsidRPr="00C52468">
        <w:rPr>
          <w:spacing w:val="6"/>
          <w:sz w:val="28"/>
          <w:szCs w:val="28"/>
          <w:shd w:val="clear" w:color="auto" w:fill="FFFFFF"/>
        </w:rPr>
        <w:t>1</w:t>
      </w:r>
      <w:r w:rsidR="00B32A11" w:rsidRPr="00C52468">
        <w:rPr>
          <w:spacing w:val="6"/>
          <w:sz w:val="28"/>
          <w:szCs w:val="28"/>
          <w:shd w:val="clear" w:color="auto" w:fill="FFFFFF"/>
        </w:rPr>
        <w:t xml:space="preserve"> год</w:t>
      </w:r>
      <w:r w:rsidR="004D55F0" w:rsidRPr="00C52468">
        <w:rPr>
          <w:spacing w:val="6"/>
          <w:sz w:val="28"/>
          <w:szCs w:val="28"/>
          <w:shd w:val="clear" w:color="auto" w:fill="FFFFFF"/>
        </w:rPr>
        <w:t>а</w:t>
      </w:r>
      <w:r w:rsidR="003E3F8C" w:rsidRPr="00C52468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C52468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436226" w:rsidRPr="00C52468">
        <w:rPr>
          <w:spacing w:val="6"/>
          <w:sz w:val="28"/>
          <w:szCs w:val="28"/>
          <w:shd w:val="clear" w:color="auto" w:fill="FFFFFF"/>
        </w:rPr>
        <w:t>100,0</w:t>
      </w:r>
      <w:r w:rsidR="004D55F0" w:rsidRPr="00C52468">
        <w:rPr>
          <w:spacing w:val="6"/>
          <w:sz w:val="28"/>
          <w:szCs w:val="28"/>
          <w:shd w:val="clear" w:color="auto" w:fill="FFFFFF"/>
        </w:rPr>
        <w:t xml:space="preserve"> </w:t>
      </w:r>
      <w:r w:rsidR="003E3F8C" w:rsidRPr="00C52468">
        <w:rPr>
          <w:spacing w:val="6"/>
          <w:sz w:val="28"/>
          <w:szCs w:val="28"/>
          <w:shd w:val="clear" w:color="auto" w:fill="FFFFFF"/>
        </w:rPr>
        <w:t>млн.</w:t>
      </w:r>
      <w:r w:rsidR="000D78E2" w:rsidRPr="00C52468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436226" w:rsidRPr="00C52468">
        <w:rPr>
          <w:spacing w:val="6"/>
          <w:sz w:val="28"/>
          <w:szCs w:val="28"/>
          <w:shd w:val="clear" w:color="auto" w:fill="FFFFFF"/>
        </w:rPr>
        <w:t>79,8</w:t>
      </w:r>
      <w:r w:rsidR="00C83527" w:rsidRPr="00C52468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C52468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C52468">
        <w:rPr>
          <w:spacing w:val="6"/>
          <w:sz w:val="28"/>
          <w:szCs w:val="28"/>
          <w:shd w:val="clear" w:color="auto" w:fill="FFFFFF"/>
        </w:rPr>
        <w:t>к</w:t>
      </w:r>
      <w:r w:rsidR="00B32A11" w:rsidRPr="00C52468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C52468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C52468">
        <w:rPr>
          <w:spacing w:val="6"/>
          <w:sz w:val="28"/>
          <w:szCs w:val="28"/>
          <w:shd w:val="clear" w:color="auto" w:fill="FFFFFF"/>
        </w:rPr>
        <w:t>20</w:t>
      </w:r>
      <w:r w:rsidR="004D55F0" w:rsidRPr="00C52468">
        <w:rPr>
          <w:spacing w:val="6"/>
          <w:sz w:val="28"/>
          <w:szCs w:val="28"/>
          <w:shd w:val="clear" w:color="auto" w:fill="FFFFFF"/>
        </w:rPr>
        <w:t>20</w:t>
      </w:r>
      <w:r w:rsidR="003E3F8C" w:rsidRPr="00C52468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C52468">
        <w:rPr>
          <w:spacing w:val="6"/>
          <w:sz w:val="28"/>
          <w:szCs w:val="28"/>
          <w:shd w:val="clear" w:color="auto" w:fill="FFFFFF"/>
        </w:rPr>
        <w:t>а</w:t>
      </w:r>
      <w:r w:rsidR="003E3F8C" w:rsidRPr="00C52468">
        <w:rPr>
          <w:spacing w:val="6"/>
          <w:sz w:val="28"/>
          <w:szCs w:val="28"/>
          <w:shd w:val="clear" w:color="auto" w:fill="FFFFFF"/>
        </w:rPr>
        <w:t>.</w:t>
      </w:r>
    </w:p>
    <w:p w:rsidR="006C6642" w:rsidRPr="00C52468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C52468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C52468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C52468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C52468" w:rsidRDefault="0060427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>На территории Бузулукского района</w:t>
      </w:r>
      <w:r w:rsidR="009032D6" w:rsidRPr="00C52468">
        <w:rPr>
          <w:rStyle w:val="0pt0"/>
          <w:sz w:val="28"/>
          <w:szCs w:val="28"/>
        </w:rPr>
        <w:t xml:space="preserve"> в январе-</w:t>
      </w:r>
      <w:r w:rsidR="00666305" w:rsidRPr="00C52468">
        <w:rPr>
          <w:rStyle w:val="0pt0"/>
          <w:sz w:val="28"/>
          <w:szCs w:val="28"/>
        </w:rPr>
        <w:t>июне</w:t>
      </w:r>
      <w:r w:rsidR="009032D6" w:rsidRPr="00C52468">
        <w:rPr>
          <w:rStyle w:val="0pt0"/>
          <w:sz w:val="28"/>
          <w:szCs w:val="28"/>
        </w:rPr>
        <w:t xml:space="preserve"> 2021 года</w:t>
      </w:r>
      <w:r w:rsidRPr="00C52468">
        <w:rPr>
          <w:rStyle w:val="0pt0"/>
          <w:sz w:val="28"/>
          <w:szCs w:val="28"/>
        </w:rPr>
        <w:t xml:space="preserve"> </w:t>
      </w:r>
      <w:r w:rsidR="00F54150" w:rsidRPr="00C52468">
        <w:rPr>
          <w:rStyle w:val="0pt0"/>
          <w:sz w:val="28"/>
          <w:szCs w:val="28"/>
        </w:rPr>
        <w:t xml:space="preserve">зарегистрировано </w:t>
      </w:r>
      <w:r w:rsidR="00666305" w:rsidRPr="00C52468">
        <w:rPr>
          <w:rStyle w:val="0pt0"/>
          <w:sz w:val="28"/>
          <w:szCs w:val="28"/>
        </w:rPr>
        <w:t>695</w:t>
      </w:r>
      <w:r w:rsidR="00F54150" w:rsidRPr="00C52468">
        <w:rPr>
          <w:rStyle w:val="0pt0"/>
          <w:sz w:val="28"/>
          <w:szCs w:val="28"/>
        </w:rPr>
        <w:t xml:space="preserve"> субъект</w:t>
      </w:r>
      <w:r w:rsidR="009032D6" w:rsidRPr="00C52468">
        <w:rPr>
          <w:rStyle w:val="0pt0"/>
          <w:sz w:val="28"/>
          <w:szCs w:val="28"/>
        </w:rPr>
        <w:t>ов</w:t>
      </w:r>
      <w:r w:rsidR="00D11640" w:rsidRPr="00C52468">
        <w:rPr>
          <w:rStyle w:val="0pt0"/>
          <w:sz w:val="28"/>
          <w:szCs w:val="28"/>
        </w:rPr>
        <w:t xml:space="preserve">  </w:t>
      </w:r>
      <w:r w:rsidR="00F54150" w:rsidRPr="00C52468">
        <w:rPr>
          <w:rStyle w:val="0pt0"/>
          <w:sz w:val="28"/>
          <w:szCs w:val="28"/>
        </w:rPr>
        <w:t>МСП</w:t>
      </w:r>
      <w:r w:rsidR="00D11640" w:rsidRPr="00C52468">
        <w:rPr>
          <w:rStyle w:val="0pt0"/>
          <w:sz w:val="28"/>
          <w:szCs w:val="28"/>
        </w:rPr>
        <w:t xml:space="preserve"> (</w:t>
      </w:r>
      <w:r w:rsidR="00666305" w:rsidRPr="00C52468">
        <w:rPr>
          <w:rStyle w:val="0pt0"/>
          <w:sz w:val="28"/>
          <w:szCs w:val="28"/>
        </w:rPr>
        <w:t>87,8</w:t>
      </w:r>
      <w:r w:rsidR="00D11640" w:rsidRPr="00C52468">
        <w:rPr>
          <w:rStyle w:val="0pt0"/>
          <w:sz w:val="28"/>
          <w:szCs w:val="28"/>
        </w:rPr>
        <w:t xml:space="preserve"> % к уровню 20</w:t>
      </w:r>
      <w:r w:rsidR="000C3B72" w:rsidRPr="00C52468">
        <w:rPr>
          <w:rStyle w:val="0pt0"/>
          <w:sz w:val="28"/>
          <w:szCs w:val="28"/>
        </w:rPr>
        <w:t>20</w:t>
      </w:r>
      <w:r w:rsidR="00D11640" w:rsidRPr="00C52468">
        <w:rPr>
          <w:rStyle w:val="0pt0"/>
          <w:sz w:val="28"/>
          <w:szCs w:val="28"/>
        </w:rPr>
        <w:t xml:space="preserve"> года)</w:t>
      </w:r>
      <w:r w:rsidR="00F54150" w:rsidRPr="00C52468">
        <w:rPr>
          <w:rStyle w:val="0pt0"/>
          <w:sz w:val="28"/>
          <w:szCs w:val="28"/>
        </w:rPr>
        <w:t>, из них 2 средних предприятия, 1</w:t>
      </w:r>
      <w:r w:rsidR="00666305" w:rsidRPr="00C52468">
        <w:rPr>
          <w:rStyle w:val="0pt0"/>
          <w:sz w:val="28"/>
          <w:szCs w:val="28"/>
        </w:rPr>
        <w:t>30</w:t>
      </w:r>
      <w:r w:rsidR="00F54150" w:rsidRPr="00C52468">
        <w:rPr>
          <w:rStyle w:val="0pt0"/>
          <w:sz w:val="28"/>
          <w:szCs w:val="28"/>
        </w:rPr>
        <w:t xml:space="preserve"> малых и </w:t>
      </w:r>
      <w:r w:rsidR="0034562B" w:rsidRPr="00C52468">
        <w:rPr>
          <w:rStyle w:val="0pt0"/>
          <w:sz w:val="28"/>
          <w:szCs w:val="28"/>
        </w:rPr>
        <w:t>5</w:t>
      </w:r>
      <w:r w:rsidR="00666305" w:rsidRPr="00C52468">
        <w:rPr>
          <w:rStyle w:val="0pt0"/>
          <w:sz w:val="28"/>
          <w:szCs w:val="28"/>
        </w:rPr>
        <w:t>63</w:t>
      </w:r>
      <w:r w:rsidR="00F54150" w:rsidRPr="00C52468">
        <w:rPr>
          <w:rStyle w:val="0pt0"/>
          <w:sz w:val="28"/>
          <w:szCs w:val="28"/>
        </w:rPr>
        <w:t xml:space="preserve"> </w:t>
      </w:r>
      <w:r w:rsidR="003A0DEB" w:rsidRPr="00C52468">
        <w:rPr>
          <w:rStyle w:val="0pt0"/>
          <w:sz w:val="28"/>
          <w:szCs w:val="28"/>
        </w:rPr>
        <w:t>индивидуальных</w:t>
      </w:r>
      <w:r w:rsidR="00F54150" w:rsidRPr="00C52468">
        <w:rPr>
          <w:rStyle w:val="0pt0"/>
          <w:sz w:val="28"/>
          <w:szCs w:val="28"/>
        </w:rPr>
        <w:t xml:space="preserve"> предпринимателей, включая 10</w:t>
      </w:r>
      <w:r w:rsidR="0034562B" w:rsidRPr="00C52468">
        <w:rPr>
          <w:rStyle w:val="0pt0"/>
          <w:sz w:val="28"/>
          <w:szCs w:val="28"/>
        </w:rPr>
        <w:t>7</w:t>
      </w:r>
      <w:r w:rsidR="00F54150" w:rsidRPr="00C52468">
        <w:rPr>
          <w:rStyle w:val="0pt0"/>
          <w:sz w:val="28"/>
          <w:szCs w:val="28"/>
        </w:rPr>
        <w:t xml:space="preserve"> </w:t>
      </w:r>
      <w:r w:rsidR="003A0DEB" w:rsidRPr="00C52468">
        <w:rPr>
          <w:rStyle w:val="0pt0"/>
          <w:sz w:val="28"/>
          <w:szCs w:val="28"/>
        </w:rPr>
        <w:t>крестьянских (фермерских) хозяйств.</w:t>
      </w:r>
    </w:p>
    <w:p w:rsidR="00CB685E" w:rsidRPr="00C52468" w:rsidRDefault="00CB685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>В январе-</w:t>
      </w:r>
      <w:r w:rsidR="00666305" w:rsidRPr="00C52468">
        <w:rPr>
          <w:rStyle w:val="0pt0"/>
          <w:sz w:val="28"/>
          <w:szCs w:val="28"/>
        </w:rPr>
        <w:t>июне</w:t>
      </w:r>
      <w:r w:rsidRPr="00C52468">
        <w:rPr>
          <w:rStyle w:val="0pt0"/>
          <w:sz w:val="28"/>
          <w:szCs w:val="28"/>
        </w:rPr>
        <w:t xml:space="preserve"> 202</w:t>
      </w:r>
      <w:r w:rsidR="00AB390C" w:rsidRPr="00C52468">
        <w:rPr>
          <w:rStyle w:val="0pt0"/>
          <w:sz w:val="28"/>
          <w:szCs w:val="28"/>
        </w:rPr>
        <w:t>1</w:t>
      </w:r>
      <w:r w:rsidRPr="00C52468">
        <w:rPr>
          <w:rStyle w:val="0pt0"/>
          <w:sz w:val="28"/>
          <w:szCs w:val="28"/>
        </w:rPr>
        <w:t xml:space="preserve"> года численность работников организаций, не относящихся к субъектам </w:t>
      </w:r>
      <w:r w:rsidR="00A47405" w:rsidRPr="00C52468">
        <w:rPr>
          <w:rStyle w:val="0pt0"/>
          <w:sz w:val="28"/>
          <w:szCs w:val="28"/>
        </w:rPr>
        <w:t>малого предпринимательства,</w:t>
      </w:r>
      <w:r w:rsidRPr="00C52468">
        <w:rPr>
          <w:rStyle w:val="0pt0"/>
          <w:sz w:val="28"/>
          <w:szCs w:val="28"/>
        </w:rPr>
        <w:t xml:space="preserve"> </w:t>
      </w:r>
      <w:r w:rsidR="00A47405" w:rsidRPr="00C52468">
        <w:rPr>
          <w:rStyle w:val="0pt0"/>
          <w:sz w:val="28"/>
          <w:szCs w:val="28"/>
        </w:rPr>
        <w:t>составила 1762</w:t>
      </w:r>
      <w:r w:rsidRPr="00C52468">
        <w:rPr>
          <w:rStyle w:val="0pt0"/>
          <w:sz w:val="28"/>
          <w:szCs w:val="28"/>
        </w:rPr>
        <w:t xml:space="preserve"> человека или </w:t>
      </w:r>
      <w:r w:rsidR="00666305" w:rsidRPr="00C52468">
        <w:rPr>
          <w:rStyle w:val="0pt0"/>
          <w:sz w:val="28"/>
          <w:szCs w:val="28"/>
        </w:rPr>
        <w:t>95,1</w:t>
      </w:r>
      <w:r w:rsidRPr="00C52468">
        <w:rPr>
          <w:rStyle w:val="0pt0"/>
          <w:sz w:val="28"/>
          <w:szCs w:val="28"/>
        </w:rPr>
        <w:t xml:space="preserve"> % к соответствующему периоду 20</w:t>
      </w:r>
      <w:r w:rsidR="00AB390C" w:rsidRPr="00C52468">
        <w:rPr>
          <w:rStyle w:val="0pt0"/>
          <w:sz w:val="28"/>
          <w:szCs w:val="28"/>
        </w:rPr>
        <w:t>20</w:t>
      </w:r>
      <w:r w:rsidRPr="00C52468">
        <w:rPr>
          <w:rStyle w:val="0pt0"/>
          <w:sz w:val="28"/>
          <w:szCs w:val="28"/>
        </w:rPr>
        <w:t xml:space="preserve"> года.</w:t>
      </w:r>
    </w:p>
    <w:p w:rsidR="0060427E" w:rsidRPr="00C52468" w:rsidRDefault="00002DDB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>Численность</w:t>
      </w:r>
      <w:r w:rsidRPr="00C52468">
        <w:t xml:space="preserve"> </w:t>
      </w:r>
      <w:r w:rsidRPr="00C52468">
        <w:rPr>
          <w:rStyle w:val="0pt0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01.0</w:t>
      </w:r>
      <w:r w:rsidR="00666305" w:rsidRPr="00C52468">
        <w:rPr>
          <w:rStyle w:val="0pt0"/>
          <w:sz w:val="28"/>
          <w:szCs w:val="28"/>
        </w:rPr>
        <w:t>7</w:t>
      </w:r>
      <w:r w:rsidRPr="00C52468">
        <w:rPr>
          <w:rStyle w:val="0pt0"/>
          <w:sz w:val="28"/>
          <w:szCs w:val="28"/>
        </w:rPr>
        <w:t>.2021г. составляет 26</w:t>
      </w:r>
      <w:r w:rsidR="00666305" w:rsidRPr="00C52468">
        <w:rPr>
          <w:rStyle w:val="0pt0"/>
          <w:sz w:val="28"/>
          <w:szCs w:val="28"/>
        </w:rPr>
        <w:t>60</w:t>
      </w:r>
      <w:r w:rsidR="004B2209" w:rsidRPr="00C52468">
        <w:rPr>
          <w:rStyle w:val="0pt0"/>
          <w:sz w:val="28"/>
          <w:szCs w:val="28"/>
        </w:rPr>
        <w:t xml:space="preserve"> </w:t>
      </w:r>
      <w:r w:rsidRPr="00C52468">
        <w:rPr>
          <w:rStyle w:val="0pt0"/>
          <w:sz w:val="28"/>
          <w:szCs w:val="28"/>
        </w:rPr>
        <w:t>человек.</w:t>
      </w:r>
      <w:r w:rsidR="0060427E" w:rsidRPr="00C52468">
        <w:rPr>
          <w:rStyle w:val="0pt0"/>
          <w:sz w:val="28"/>
          <w:szCs w:val="28"/>
        </w:rPr>
        <w:t xml:space="preserve"> </w:t>
      </w:r>
    </w:p>
    <w:p w:rsidR="00B23100" w:rsidRPr="00C52468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>В рамках подпрограммы «Развитие торговли в Бузулукском районе» программы «Экономическое развитие Бузулукского района»</w:t>
      </w:r>
      <w:r w:rsidR="00002DDB" w:rsidRPr="00C52468">
        <w:rPr>
          <w:rStyle w:val="0pt0"/>
          <w:sz w:val="28"/>
          <w:szCs w:val="28"/>
        </w:rPr>
        <w:t xml:space="preserve">, утвержденной постановлением администрации муниципального образования Бузулукский район № 1272-п от 15.10.2018 </w:t>
      </w:r>
      <w:r w:rsidR="00A47405" w:rsidRPr="00C52468">
        <w:rPr>
          <w:rStyle w:val="0pt0"/>
          <w:sz w:val="28"/>
          <w:szCs w:val="28"/>
        </w:rPr>
        <w:t>года, за</w:t>
      </w:r>
      <w:r w:rsidRPr="00C52468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C52468">
        <w:rPr>
          <w:rStyle w:val="0pt0"/>
          <w:sz w:val="28"/>
          <w:szCs w:val="28"/>
        </w:rPr>
        <w:t>пункты предоставляется</w:t>
      </w:r>
      <w:r w:rsidR="00731F39" w:rsidRPr="00C52468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C52468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от 26.03.2021 года субсидия предоставляется ИП Петровой Е.В.</w:t>
      </w:r>
    </w:p>
    <w:p w:rsidR="00B23100" w:rsidRPr="00C52468" w:rsidRDefault="00B23100" w:rsidP="00B23100">
      <w:pPr>
        <w:pStyle w:val="2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>Всего на территории района осуществляют торговую деятельность 1</w:t>
      </w:r>
      <w:r w:rsidR="00021151" w:rsidRPr="00C52468">
        <w:rPr>
          <w:rStyle w:val="0pt0"/>
          <w:sz w:val="28"/>
          <w:szCs w:val="28"/>
        </w:rPr>
        <w:t>42</w:t>
      </w:r>
      <w:r w:rsidRPr="00C52468">
        <w:rPr>
          <w:rStyle w:val="0pt0"/>
          <w:sz w:val="28"/>
          <w:szCs w:val="28"/>
        </w:rPr>
        <w:t xml:space="preserve"> магазин</w:t>
      </w:r>
      <w:r w:rsidR="00021151" w:rsidRPr="00C52468">
        <w:rPr>
          <w:rStyle w:val="0pt0"/>
          <w:sz w:val="28"/>
          <w:szCs w:val="28"/>
        </w:rPr>
        <w:t>а</w:t>
      </w:r>
      <w:r w:rsidRPr="00C52468">
        <w:rPr>
          <w:rStyle w:val="0pt0"/>
          <w:sz w:val="28"/>
          <w:szCs w:val="28"/>
        </w:rPr>
        <w:t xml:space="preserve"> (торговая площадь 11</w:t>
      </w:r>
      <w:r w:rsidR="00021151" w:rsidRPr="00C52468">
        <w:rPr>
          <w:rStyle w:val="0pt0"/>
          <w:sz w:val="28"/>
          <w:szCs w:val="28"/>
        </w:rPr>
        <w:t xml:space="preserve"> 622</w:t>
      </w:r>
      <w:r w:rsidRPr="00C52468">
        <w:rPr>
          <w:rStyle w:val="0pt0"/>
          <w:sz w:val="28"/>
          <w:szCs w:val="28"/>
        </w:rPr>
        <w:t xml:space="preserve">кв. м), из них </w:t>
      </w:r>
      <w:r w:rsidR="00021151" w:rsidRPr="00C52468">
        <w:rPr>
          <w:rStyle w:val="0pt0"/>
          <w:sz w:val="28"/>
          <w:szCs w:val="28"/>
        </w:rPr>
        <w:t>18</w:t>
      </w:r>
      <w:r w:rsidRPr="00C52468">
        <w:rPr>
          <w:rStyle w:val="0pt0"/>
          <w:sz w:val="28"/>
          <w:szCs w:val="28"/>
        </w:rPr>
        <w:t xml:space="preserve"> реализуют товары продовольственного ассортимента, </w:t>
      </w:r>
      <w:r w:rsidR="00021151" w:rsidRPr="00C52468">
        <w:rPr>
          <w:rStyle w:val="0pt0"/>
          <w:sz w:val="28"/>
          <w:szCs w:val="28"/>
        </w:rPr>
        <w:t>116</w:t>
      </w:r>
      <w:r w:rsidRPr="00C52468">
        <w:rPr>
          <w:rStyle w:val="0pt0"/>
          <w:sz w:val="28"/>
          <w:szCs w:val="28"/>
        </w:rPr>
        <w:t xml:space="preserve"> - товары смешанного ассортимента, 8 - непродовольственного. </w:t>
      </w:r>
    </w:p>
    <w:p w:rsidR="0060427E" w:rsidRPr="00C52468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C52468">
        <w:rPr>
          <w:rStyle w:val="0pt0"/>
          <w:sz w:val="28"/>
          <w:szCs w:val="28"/>
        </w:rPr>
        <w:t>имущественная, консультационная</w:t>
      </w:r>
      <w:r w:rsidRPr="00C52468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C52468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Pr="00C52468" w:rsidRDefault="0060427E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C52468">
        <w:rPr>
          <w:rStyle w:val="0pt0"/>
          <w:sz w:val="28"/>
          <w:szCs w:val="28"/>
        </w:rPr>
        <w:t>поддержки по</w:t>
      </w:r>
      <w:r w:rsidR="00332630" w:rsidRPr="00C52468">
        <w:rPr>
          <w:rStyle w:val="0pt0"/>
          <w:sz w:val="28"/>
          <w:szCs w:val="28"/>
        </w:rPr>
        <w:t xml:space="preserve"> заключению социальных </w:t>
      </w:r>
      <w:r w:rsidR="00A47405" w:rsidRPr="00C52468">
        <w:rPr>
          <w:rStyle w:val="0pt0"/>
          <w:sz w:val="28"/>
          <w:szCs w:val="28"/>
        </w:rPr>
        <w:t>контрактов и</w:t>
      </w:r>
      <w:r w:rsidR="00332630" w:rsidRPr="00C52468">
        <w:rPr>
          <w:rStyle w:val="0pt0"/>
          <w:sz w:val="28"/>
          <w:szCs w:val="28"/>
        </w:rPr>
        <w:t xml:space="preserve"> составлению бизнес- планов на разведение ЛПХ и ИП.</w:t>
      </w:r>
    </w:p>
    <w:p w:rsidR="00332630" w:rsidRPr="00C52468" w:rsidRDefault="00332630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C52468">
        <w:rPr>
          <w:rStyle w:val="0pt0"/>
          <w:sz w:val="28"/>
          <w:szCs w:val="28"/>
        </w:rPr>
        <w:t>По состоянию на 3</w:t>
      </w:r>
      <w:r w:rsidR="00021151" w:rsidRPr="00C52468">
        <w:rPr>
          <w:rStyle w:val="0pt0"/>
          <w:sz w:val="28"/>
          <w:szCs w:val="28"/>
        </w:rPr>
        <w:t xml:space="preserve">0 июня </w:t>
      </w:r>
      <w:r w:rsidRPr="00C52468">
        <w:rPr>
          <w:rStyle w:val="0pt0"/>
          <w:sz w:val="28"/>
          <w:szCs w:val="28"/>
        </w:rPr>
        <w:t xml:space="preserve">2021 года заключен </w:t>
      </w:r>
      <w:r w:rsidR="00021151" w:rsidRPr="00C52468">
        <w:rPr>
          <w:rStyle w:val="0pt0"/>
          <w:sz w:val="28"/>
          <w:szCs w:val="28"/>
        </w:rPr>
        <w:t>41</w:t>
      </w:r>
      <w:r w:rsidRPr="00C52468">
        <w:rPr>
          <w:rStyle w:val="0pt0"/>
          <w:sz w:val="28"/>
          <w:szCs w:val="28"/>
        </w:rPr>
        <w:t xml:space="preserve"> социальн</w:t>
      </w:r>
      <w:r w:rsidR="00021151" w:rsidRPr="00C52468">
        <w:rPr>
          <w:rStyle w:val="0pt0"/>
          <w:sz w:val="28"/>
          <w:szCs w:val="28"/>
        </w:rPr>
        <w:t>ый</w:t>
      </w:r>
      <w:r w:rsidRPr="00C52468">
        <w:rPr>
          <w:rStyle w:val="0pt0"/>
          <w:sz w:val="28"/>
          <w:szCs w:val="28"/>
        </w:rPr>
        <w:t xml:space="preserve"> контракт по ЛПХ и </w:t>
      </w:r>
      <w:r w:rsidR="00021151" w:rsidRPr="00C52468">
        <w:rPr>
          <w:rStyle w:val="0pt0"/>
          <w:sz w:val="28"/>
          <w:szCs w:val="28"/>
        </w:rPr>
        <w:t>18</w:t>
      </w:r>
      <w:r w:rsidRPr="00C52468">
        <w:rPr>
          <w:rStyle w:val="0pt0"/>
          <w:sz w:val="28"/>
          <w:szCs w:val="28"/>
        </w:rPr>
        <w:t xml:space="preserve"> по индивидуальному предпринимательству.</w:t>
      </w:r>
    </w:p>
    <w:p w:rsidR="00332630" w:rsidRPr="00C52468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2468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C52468">
        <w:rPr>
          <w:rStyle w:val="0pt0"/>
          <w:rFonts w:eastAsia="Courier New"/>
          <w:sz w:val="28"/>
          <w:szCs w:val="28"/>
        </w:rPr>
        <w:t>работа по</w:t>
      </w:r>
      <w:r w:rsidRPr="00C52468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C524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332630" w:rsidRPr="00C52468" w:rsidRDefault="00332630" w:rsidP="00332630">
      <w:pPr>
        <w:pStyle w:val="2"/>
        <w:spacing w:line="240" w:lineRule="auto"/>
        <w:ind w:left="20" w:right="20" w:firstLine="720"/>
        <w:rPr>
          <w:b/>
          <w:sz w:val="28"/>
          <w:szCs w:val="28"/>
        </w:rPr>
      </w:pPr>
      <w:r w:rsidRPr="00C52468">
        <w:rPr>
          <w:rStyle w:val="0pt0"/>
          <w:sz w:val="28"/>
          <w:szCs w:val="28"/>
        </w:rPr>
        <w:t xml:space="preserve"> </w:t>
      </w:r>
      <w:bookmarkStart w:id="3" w:name="bookmark3"/>
    </w:p>
    <w:p w:rsidR="00447A57" w:rsidRPr="00C52468" w:rsidRDefault="006C6642" w:rsidP="00447A5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246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6.</w:t>
      </w:r>
      <w:r w:rsidR="00447A57" w:rsidRPr="00C52468">
        <w:rPr>
          <w:rFonts w:ascii="Times New Roman" w:hAnsi="Times New Roman" w:cs="Times New Roman"/>
          <w:b/>
          <w:color w:val="auto"/>
          <w:sz w:val="28"/>
          <w:szCs w:val="28"/>
        </w:rPr>
        <w:t>Финансовые результаты</w:t>
      </w:r>
      <w:bookmarkEnd w:id="3"/>
      <w:r w:rsidR="00633EA3" w:rsidRPr="00C524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1096" w:rsidRPr="00C524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7A57" w:rsidRPr="00C52468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C52468" w:rsidRDefault="00637FEF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i/>
          <w:iCs/>
          <w:color w:val="auto"/>
          <w:spacing w:val="3"/>
          <w:sz w:val="28"/>
          <w:szCs w:val="28"/>
        </w:rPr>
        <w:t>Консолидированный бюджет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0B0DB0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январь – </w:t>
      </w:r>
      <w:r w:rsidR="00D46C1A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июнь</w:t>
      </w:r>
      <w:r w:rsidR="000B0DB0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</w:t>
      </w:r>
      <w:r w:rsidR="00DD5F67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D46C1A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0B0DB0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года по</w:t>
      </w:r>
      <w:r w:rsidR="00BE708B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 исполнен на </w:t>
      </w:r>
      <w:r w:rsidR="00D46C1A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48,3</w:t>
      </w:r>
      <w:r w:rsidR="006C6642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0B0DB0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Налоговых и неналоговых доходов поступило в сумме </w:t>
      </w:r>
      <w:r w:rsidR="00D46C1A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183109,4</w:t>
      </w:r>
      <w:r w:rsidR="00B05EBC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тыс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рублей.</w:t>
      </w:r>
    </w:p>
    <w:p w:rsidR="00637FEF" w:rsidRPr="00C52468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Расходы на жилищно-коммунальное хозяйство освоены на </w:t>
      </w:r>
      <w:r w:rsidR="003826A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13,7</w:t>
      </w:r>
      <w:r w:rsidR="002E7FCC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к годовому плану, на образование </w:t>
      </w:r>
      <w:r w:rsidR="003826A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53,4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 к годовому плану. По культуре, средствам массовой информации освоено </w:t>
      </w:r>
      <w:r w:rsidR="003826A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42,3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%, по социальной политике </w:t>
      </w:r>
      <w:r w:rsidR="003826A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36,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7 %</w:t>
      </w:r>
      <w:r w:rsidR="0078135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по физической культуре и спорту </w:t>
      </w:r>
      <w:r w:rsidR="003826A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53,0</w:t>
      </w:r>
      <w:r w:rsidR="0078135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</w:t>
      </w:r>
      <w:r w:rsidR="00257C6D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 годовому плану.</w:t>
      </w:r>
    </w:p>
    <w:p w:rsidR="001B198E" w:rsidRPr="00C52468" w:rsidRDefault="001C1F04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Кредиторская задолженность на конец</w:t>
      </w:r>
      <w:r w:rsidR="00C5709D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826A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июня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B0DB0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5709D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="005A280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DD5F67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отсутствует</w:t>
      </w:r>
      <w:r w:rsidR="00C5709D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5224A5" w:rsidRPr="00C52468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C52468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C52468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C52468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ь-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июнь 2021</w:t>
      </w:r>
      <w:r w:rsidR="0036429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983662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33 728,5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рубл</w:t>
      </w:r>
      <w:r w:rsidR="002E695C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B15F4C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983662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9,6</w:t>
      </w:r>
      <w:r w:rsidR="00C65A67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9B7790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65A67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364298" w:rsidRPr="00C52468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983662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июля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</w:t>
      </w:r>
      <w:r w:rsidR="00302FD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21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За январь-июнь 2021 года в ГКУ «ЦЗН г. Бузулука» обратились за предоставлением государственной услуги по содействию в поиске подходящей работы 1073 человек, проживающих в Бузулукском районе, что составляет 107,0% от уровня прошлого года. Доля женщин в общей численности граждан, обратившихся за содействием в поиске работы — 58,1%.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За указанный период были признаны безработными 609 человек, что на 27,7% ниже показателя аналогичного периода 2020 года. Доля женщин в общей численности граждан, признанных безработными - 56,0%.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Работодателями Бузулукского района за отчетный период заявлено в службу занятости 311 свободных вакансий или 113,1% от уровня прошлого года. На 01.07.2021 в банке данных ГКУ «ЦЗН г. Бузулука» 99 вакансий от предприятий и организаций Бузулукского района.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Трудоустроены при содействии службы занятости - 242 человек, что на 21,0% превышает показатель 2020 года. Доля женщин в общей численности трудоустроенных граждан — 49,5%.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Трудоустроено на постоянные рабочие места - 159 человек (171,0%), в том числе в рамках организации самозанятости - 3 человека.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На временные рабочие места трудоустроено - 83 человек (77,6%), из них: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-общественные работы - 48 человек;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-временная занятость граждан, испытывающих трудности в поиске работы - 31 человек;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-временная занятость несовершеннолетних граждан в свободное от учебы время — 1 человек;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-другие временные, сезонные работы — 3 человека.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Уровень трудоустройства граждан при посредничестве службы занятости составил 22,6% (январь-июнь 2020 года -19,9%).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За первое полугодие 2021 года были направлены на профессиональное обучение 40 безработных граждан (117,6%), из них женщины составляют 72,5%.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Коэффициент напряженности на рынке труда (нагрузка незанятого трудовой деятельностью населения на одну заявленную вакансию) — 5,0 чел. на 1 вакансию. (01.07.2020 — 65,6 человек на 1 вакансию).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lastRenderedPageBreak/>
        <w:t>На 01.07.2021 на учете в ГКУ «ЦЗН г. Бузулука» в качестве безработных состоят 328 человек из числа граждан, проживающих в Бузулукском районе, из них женщины составляют 54,6%, молодежь - 14,6%, уволенные в связи с высвобождением - 7,0%, уволенные по собственному желанию - 71,0%, граждане, имеющие длительный (более одного года) перерыв в работе, - 8,2%, граждане, предпенсионного возраста- 14,9%.</w:t>
      </w:r>
    </w:p>
    <w:p w:rsidR="00983662" w:rsidRPr="00C52468" w:rsidRDefault="00983662" w:rsidP="0098366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2,4% от численности экономически активного населения (01.07.2020 - 5,2%).</w:t>
      </w:r>
    </w:p>
    <w:p w:rsidR="00302FD9" w:rsidRPr="00C52468" w:rsidRDefault="00302FD9" w:rsidP="00C5426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 территории Бузулукского района действует комиссия по стабилизации экономического развития</w:t>
      </w:r>
      <w:r w:rsidR="008F23C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утвержденная постановлением от 06.02.2015 г. № 93 «О создании комиссии по стабилизации экономического развития Бузулукского района» (с изменениями и дополнениями).</w:t>
      </w:r>
    </w:p>
    <w:p w:rsidR="006C6642" w:rsidRPr="00C52468" w:rsidRDefault="00B24ED6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1 </w:t>
      </w:r>
      <w:r w:rsidR="0085756E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полугодие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2021 года по взысканию задолженности в бюджет муниципального образования Бузулукский район было запланировано </w:t>
      </w:r>
      <w:r w:rsidR="00A87BCB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два 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заседание комиссии по стабилизации экономического развития Бузулукского района.  В процессе подготовки к заседанию была проведена работа с 41 руководителем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предприятий, индивидуальными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предпринимателями и сельскохозяйственными производителями. В связи с Указом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губернатора Оренбургской области,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в котором рекомендовано по возможности отказаться от проведения массовых мероприятий, заседание комиссии по стабилизации экономического развития Бузулукского района не состоялось. По результатам работы с должниками, в процессе подготовки к комиссии, в бюджеты всех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уровней поступило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1 501,7 тыс. руб. налоговых и неналоговых доходов.</w:t>
      </w:r>
    </w:p>
    <w:p w:rsidR="006C6642" w:rsidRPr="00C52468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C52468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C52468" w:rsidRDefault="00E92D7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январь-</w:t>
      </w:r>
      <w:r w:rsidR="00A0046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апрель</w:t>
      </w:r>
      <w:r w:rsidR="006048E6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8A472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653FE2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6048E6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257C6D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органами ЗАГС зарегистрирован</w:t>
      </w:r>
      <w:r w:rsidR="00C57F7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0046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121</w:t>
      </w:r>
      <w:r w:rsidR="008A472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57F7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родивш</w:t>
      </w:r>
      <w:r w:rsidR="004173F3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</w:t>
      </w:r>
      <w:r w:rsidR="00A0046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й</w:t>
      </w:r>
      <w:r w:rsidR="00C57F7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ся и </w:t>
      </w:r>
      <w:r w:rsidR="00A0046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167 </w:t>
      </w:r>
      <w:r w:rsidR="00C57F7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умерши</w:t>
      </w:r>
      <w:r w:rsidR="004173F3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х</w:t>
      </w:r>
      <w:r w:rsidR="00C57F7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</w:p>
    <w:p w:rsidR="00F06FBC" w:rsidRPr="00C52468" w:rsidRDefault="00F06FBC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Естественная убыль населения </w:t>
      </w:r>
      <w:r w:rsidR="006048E6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данный период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</w:t>
      </w:r>
      <w:r w:rsidR="006048E6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ла</w:t>
      </w:r>
      <w:r w:rsidR="004173F3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0046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46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человек. </w:t>
      </w:r>
    </w:p>
    <w:p w:rsidR="00C57F75" w:rsidRPr="00C52468" w:rsidRDefault="00F06FBC" w:rsidP="004F07B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</w:r>
      <w:r w:rsidR="00950B34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E92D7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январь-</w:t>
      </w:r>
      <w:r w:rsidR="00A0046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апрель</w:t>
      </w:r>
      <w:r w:rsidR="008A472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E92D7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047EA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года миграционное</w:t>
      </w:r>
      <w:r w:rsidR="008A472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E92D7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снижение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(превышение числа </w:t>
      </w:r>
      <w:r w:rsidR="00E92D7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выбывших 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над числом</w:t>
      </w:r>
      <w:r w:rsidR="00E92D7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прибывших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)</w:t>
      </w:r>
      <w:r w:rsidR="00C57F7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</w:t>
      </w:r>
      <w:r w:rsidR="00E92D78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</w:t>
      </w:r>
      <w:r w:rsidR="00C57F7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00469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</w:t>
      </w:r>
      <w:r w:rsidR="00C57F7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человек.</w:t>
      </w:r>
    </w:p>
    <w:p w:rsidR="006C6642" w:rsidRPr="00C52468" w:rsidRDefault="006C6642" w:rsidP="004F07B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C52468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C52468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C52468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C52468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6C6642" w:rsidRPr="00C52468" w:rsidRDefault="00723139" w:rsidP="00267C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1 </w:t>
      </w:r>
      <w:r w:rsidR="009D586C"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полугодии</w:t>
      </w:r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2021 года начался ремонт </w:t>
      </w:r>
      <w:proofErr w:type="spellStart"/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Елшанского</w:t>
      </w:r>
      <w:proofErr w:type="spellEnd"/>
      <w:r w:rsidRPr="00C52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Первого СДК. Субсидии на ремонт были выделены в рамках регионального проекта «Обеспечение качественного нового развития инфраструктуры» подпрограммы «Культура и искусство» государственной программы «Развитие культуры Оренбургской области», утвержденной постановлением Правительства Оренбургской области от 29.12.2018 № 915-пп.  </w:t>
      </w:r>
    </w:p>
    <w:p w:rsidR="00717D88" w:rsidRPr="00C52468" w:rsidRDefault="00717D88" w:rsidP="00717D8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C52468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C52468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C52468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C52468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</w:t>
      </w:r>
      <w:proofErr w:type="spellStart"/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г.Самары</w:t>
      </w:r>
      <w:proofErr w:type="spellEnd"/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C52468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 xml:space="preserve">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</w:t>
      </w:r>
      <w:proofErr w:type="spellStart"/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храм-усыпальница представителей семьи Карамзиных, храм в селе </w:t>
      </w:r>
      <w:proofErr w:type="spellStart"/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Жилинка</w:t>
      </w:r>
      <w:proofErr w:type="spellEnd"/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C52468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</w:t>
      </w:r>
      <w:proofErr w:type="spellStart"/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Национальный парк «Бузулукский бор».</w:t>
      </w:r>
    </w:p>
    <w:p w:rsidR="0070732D" w:rsidRPr="00C52468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C52468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C52468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производства и реализации сувенирной продукции с местной тематикой;</w:t>
      </w:r>
    </w:p>
    <w:p w:rsidR="0070732D" w:rsidRPr="00C52468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туристических кружков и секций в школах заявителя;</w:t>
      </w:r>
    </w:p>
    <w:p w:rsidR="0070732D" w:rsidRPr="00C52468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C52468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C52468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Pr="00B47BE2" w:rsidRDefault="00B47BE2" w:rsidP="00B47BE2">
      <w:pPr>
        <w:framePr w:w="10512" w:h="993" w:hRule="exact" w:wrap="none" w:vAnchor="page" w:hAnchor="page" w:x="838" w:y="1233"/>
        <w:spacing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B47BE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Основные показатели</w:t>
      </w:r>
    </w:p>
    <w:p w:rsidR="00B47BE2" w:rsidRPr="00B47BE2" w:rsidRDefault="00B47BE2" w:rsidP="00B47BE2">
      <w:pPr>
        <w:framePr w:w="10512" w:h="993" w:hRule="exact" w:wrap="none" w:vAnchor="page" w:hAnchor="page" w:x="838" w:y="1233"/>
        <w:tabs>
          <w:tab w:val="left" w:leader="underscore" w:pos="7590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B47BE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социально-экономического развития МО Бузулукский район Оренбургской области</w:t>
      </w:r>
    </w:p>
    <w:p w:rsidR="00B47BE2" w:rsidRPr="00B47BE2" w:rsidRDefault="00B47BE2" w:rsidP="00B47BE2">
      <w:pPr>
        <w:framePr w:w="10512" w:h="993" w:hRule="exact" w:wrap="none" w:vAnchor="page" w:hAnchor="page" w:x="838" w:y="1233"/>
        <w:tabs>
          <w:tab w:val="left" w:leader="underscore" w:pos="6135"/>
        </w:tabs>
        <w:spacing w:line="322" w:lineRule="exact"/>
        <w:ind w:left="3740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B47BE2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             за  1 полугодие 2021 г.</w:t>
      </w:r>
    </w:p>
    <w:tbl>
      <w:tblPr>
        <w:tblOverlap w:val="never"/>
        <w:tblW w:w="10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9"/>
        <w:gridCol w:w="1740"/>
        <w:gridCol w:w="1567"/>
        <w:gridCol w:w="1441"/>
      </w:tblGrid>
      <w:tr w:rsidR="00B47BE2" w:rsidRPr="00B47BE2" w:rsidTr="009B6827">
        <w:trPr>
          <w:trHeight w:hRule="exact" w:val="168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Показатели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Единица</w:t>
            </w:r>
          </w:p>
          <w:p w:rsidR="00B47BE2" w:rsidRPr="00B47BE2" w:rsidRDefault="00B47BE2" w:rsidP="00B47BE2">
            <w:pPr>
              <w:framePr w:w="10512" w:h="13579" w:wrap="none" w:vAnchor="page" w:hAnchor="page" w:x="838" w:y="2426"/>
              <w:spacing w:before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3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Факт 1 полугодие 2021года </w:t>
            </w: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(нарастающим итогом)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30" w:lineRule="exact"/>
              <w:ind w:left="340" w:firstLine="12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в % к </w:t>
            </w:r>
            <w:proofErr w:type="spellStart"/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соответ</w:t>
            </w:r>
            <w:proofErr w:type="spellEnd"/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. периоду 2020 года</w:t>
            </w:r>
          </w:p>
        </w:tc>
      </w:tr>
      <w:tr w:rsidR="00B47BE2" w:rsidRPr="00B47BE2" w:rsidTr="009B6827">
        <w:trPr>
          <w:trHeight w:hRule="exact" w:val="301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Промышленность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Индекс промышленного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B47BE2" w:rsidRPr="00B47BE2" w:rsidTr="009B6827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654,1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124,9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Добыча полезных ископаемых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9,152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98,5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из них: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добыча сырой нефти и природного газа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добыча прочих полезных ископаемых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9,152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98,5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Обрабатывающие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1,101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69,3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из них: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пищевых 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1,101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69,3</w:t>
            </w:r>
          </w:p>
        </w:tc>
      </w:tr>
      <w:tr w:rsidR="00B47BE2" w:rsidRPr="00B47BE2" w:rsidTr="009B6827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текстильных изделий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кокса и нефтепродуктов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52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химических веществ и химических 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металлургическое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4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электрического 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7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322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4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мебели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39,4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91,1</w:t>
            </w:r>
          </w:p>
        </w:tc>
      </w:tr>
      <w:tr w:rsidR="00B47BE2" w:rsidRPr="00B47BE2" w:rsidTr="009B6827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12,9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92,3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Инвестиции</w:t>
            </w:r>
          </w:p>
        </w:tc>
      </w:tr>
      <w:tr w:rsidR="00B47BE2" w:rsidRPr="00B47BE2" w:rsidTr="009B6827">
        <w:trPr>
          <w:trHeight w:hRule="exact" w:val="52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542,6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117,6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Ввод жилых домов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8,4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177,7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Объем продукции сельского хозяйства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127,4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108,5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B47BE2" w:rsidRPr="00B47BE2" w:rsidTr="009B6827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растениеводство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животноводство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127,4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108,5</w:t>
            </w:r>
          </w:p>
        </w:tc>
      </w:tr>
      <w:tr w:rsidR="00B47BE2" w:rsidRPr="00B47BE2" w:rsidTr="009B6827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Наличие посевных площадей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8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продукции: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</w:tbl>
    <w:p w:rsidR="00B47BE2" w:rsidRPr="00B47BE2" w:rsidRDefault="00B47BE2" w:rsidP="00B47BE2">
      <w:pPr>
        <w:rPr>
          <w:rFonts w:ascii="Arial Unicode MS" w:eastAsia="Arial Unicode MS" w:hAnsi="Arial Unicode MS" w:cs="Arial Unicode MS"/>
          <w:sz w:val="2"/>
          <w:szCs w:val="2"/>
          <w:lang w:bidi="ru-RU"/>
        </w:rPr>
        <w:sectPr w:rsidR="00B47BE2" w:rsidRPr="00B47B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5"/>
        <w:gridCol w:w="1508"/>
        <w:gridCol w:w="1559"/>
        <w:gridCol w:w="1839"/>
      </w:tblGrid>
      <w:tr w:rsidR="00B47BE2" w:rsidRPr="00B47BE2" w:rsidTr="009B6827">
        <w:trPr>
          <w:trHeight w:hRule="exact" w:val="169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lastRenderedPageBreak/>
              <w:t>Показатели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Единица</w:t>
            </w:r>
          </w:p>
          <w:p w:rsidR="00B47BE2" w:rsidRPr="00B47BE2" w:rsidRDefault="00B47BE2" w:rsidP="00B47BE2">
            <w:pPr>
              <w:framePr w:w="10512" w:h="15672" w:wrap="none" w:vAnchor="page" w:hAnchor="page" w:x="838" w:y="357"/>
              <w:spacing w:before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3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Факт  I полугодие  2021 год </w:t>
            </w: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(нарастающим итогом)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30" w:lineRule="exact"/>
              <w:ind w:left="340" w:firstLine="12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в % к </w:t>
            </w:r>
            <w:proofErr w:type="spellStart"/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соответ</w:t>
            </w:r>
            <w:proofErr w:type="spellEnd"/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. периоду 2020 года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зерно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скот и птица (производство-реализация)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110,6</w:t>
            </w:r>
          </w:p>
        </w:tc>
      </w:tr>
      <w:tr w:rsidR="00B47BE2" w:rsidRPr="00B47BE2" w:rsidTr="009B6827">
        <w:trPr>
          <w:trHeight w:hRule="exact" w:val="279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молоко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106,5</w:t>
            </w: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яйца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Надой молока на одну корову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1597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94,7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Наличие поголовья скота: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КРС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101,0</w:t>
            </w: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т.ч. коровы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100,6</w:t>
            </w:r>
          </w:p>
        </w:tc>
      </w:tr>
      <w:tr w:rsidR="00B47BE2" w:rsidRPr="00B47BE2" w:rsidTr="009B6827">
        <w:trPr>
          <w:trHeight w:hRule="exact" w:val="279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свиньи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103,7</w:t>
            </w: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овцы и козы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Потребительский рынок товаров и услуг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Оборот розничной торговли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302,2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104,7</w:t>
            </w: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Оборот общественного питания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63,8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Объем платных услуг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79,8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 бытовые услуги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314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Финансы</w:t>
            </w:r>
          </w:p>
        </w:tc>
      </w:tr>
      <w:tr w:rsidR="00B47BE2" w:rsidRPr="00B47BE2" w:rsidTr="009B6827">
        <w:trPr>
          <w:trHeight w:hRule="exact" w:val="53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Прибыль прибыльных предприятий по всем видам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16,5 раз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от промышленности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от сельского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Убытки убыточных предприятий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 от сельского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Выполнение бюджета МО: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доходы -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524,5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127,6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числе, собственные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183,1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215,5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расходы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505,4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123,8</w:t>
            </w:r>
          </w:p>
        </w:tc>
      </w:tr>
      <w:tr w:rsidR="00B47BE2" w:rsidRPr="00B47BE2" w:rsidTr="009B6827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кредиторская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дебиторская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30,0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114,5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Недоимка в бюджеты всех уровней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ind w:left="56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 в бюджет МО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95,5</w:t>
            </w:r>
          </w:p>
        </w:tc>
      </w:tr>
      <w:tr w:rsidR="00B47BE2" w:rsidRPr="00B47BE2" w:rsidTr="009B6827">
        <w:trPr>
          <w:trHeight w:hRule="exact"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Труд и заработная плата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Численность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99,6</w:t>
            </w: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Трудовые ресурсы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 xml:space="preserve">   14,1</w:t>
            </w: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94,6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Уровень регистрируемой безработицы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5,2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Среднемесячная заработная плата 1 работника по МО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33728,5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109,69</w:t>
            </w: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Просроченная задолженность по заработной плате,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ind w:firstLine="34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числе: из-за отсутствия бюджетного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Число субъектов малого и среднего предпринимательства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695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87,8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 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B47BE2" w:rsidRPr="00B47BE2" w:rsidTr="009B6827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крестьянских (фермерских) хозяйств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103,8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индивидуальных предпринимателей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563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88,8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Численность занятых в сфере МСП, включая ИП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2660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124,1</w:t>
            </w:r>
          </w:p>
        </w:tc>
      </w:tr>
      <w:tr w:rsidR="00B47BE2" w:rsidRPr="00B47BE2" w:rsidTr="009B6827">
        <w:trPr>
          <w:trHeight w:hRule="exact"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Туризм</w:t>
            </w:r>
          </w:p>
        </w:tc>
      </w:tr>
      <w:tr w:rsidR="00B47BE2" w:rsidRPr="00B47BE2" w:rsidTr="009B6827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Число коллективных средств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100,0</w:t>
            </w:r>
          </w:p>
        </w:tc>
      </w:tr>
      <w:tr w:rsidR="00B47BE2" w:rsidRPr="00B47BE2" w:rsidTr="009B6827">
        <w:trPr>
          <w:trHeight w:hRule="exact" w:val="53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из них классифицированных коллективных средств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</w:tr>
      <w:tr w:rsidR="00B47BE2" w:rsidRPr="00B47BE2" w:rsidTr="009B6827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Численность размещенных лиц в коллективных средствах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1625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95,0</w:t>
            </w:r>
          </w:p>
        </w:tc>
      </w:tr>
      <w:tr w:rsidR="00B47BE2" w:rsidRPr="00B47BE2" w:rsidTr="009B6827">
        <w:trPr>
          <w:trHeight w:hRule="exact" w:val="28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Число специализированных коллективных средств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rPr>
                <w:rFonts w:ascii="Times New Roman" w:eastAsia="Arial Unicode MS" w:hAnsi="Times New Roman" w:cs="Times New Roman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</w:t>
            </w:r>
          </w:p>
        </w:tc>
      </w:tr>
    </w:tbl>
    <w:p w:rsidR="00B47BE2" w:rsidRPr="00B47BE2" w:rsidRDefault="00B47BE2" w:rsidP="00B47BE2">
      <w:pPr>
        <w:rPr>
          <w:rFonts w:ascii="Arial Unicode MS" w:eastAsia="Arial Unicode MS" w:hAnsi="Arial Unicode MS" w:cs="Arial Unicode MS"/>
          <w:sz w:val="2"/>
          <w:szCs w:val="2"/>
          <w:lang w:bidi="ru-RU"/>
        </w:rPr>
        <w:sectPr w:rsidR="00B47BE2" w:rsidRPr="00B47B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3"/>
        <w:gridCol w:w="1733"/>
        <w:gridCol w:w="1560"/>
        <w:gridCol w:w="1435"/>
      </w:tblGrid>
      <w:tr w:rsidR="00B47BE2" w:rsidRPr="00B47BE2" w:rsidTr="009B6827">
        <w:trPr>
          <w:trHeight w:hRule="exact" w:val="1632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lastRenderedPageBreak/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Единица</w:t>
            </w:r>
          </w:p>
          <w:p w:rsidR="00B47BE2" w:rsidRPr="00B47BE2" w:rsidRDefault="00B47BE2" w:rsidP="00B47BE2">
            <w:pPr>
              <w:framePr w:w="10531" w:h="2938" w:wrap="none" w:vAnchor="page" w:hAnchor="page" w:x="829" w:y="357"/>
              <w:spacing w:before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spacing w:line="23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Факт  1 полугодие 2001 года </w:t>
            </w: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(нарастающим итогом)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spacing w:line="230" w:lineRule="exact"/>
              <w:ind w:left="340" w:firstLine="120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в % к </w:t>
            </w:r>
            <w:proofErr w:type="spellStart"/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соответ</w:t>
            </w:r>
            <w:proofErr w:type="spellEnd"/>
            <w:r w:rsidRPr="00B47BE2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. периоду 2020 года</w:t>
            </w:r>
          </w:p>
        </w:tc>
      </w:tr>
      <w:tr w:rsidR="00B47BE2" w:rsidRPr="00B47BE2" w:rsidTr="009B6827">
        <w:trPr>
          <w:trHeight w:hRule="exact" w:val="64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spacing w:line="220" w:lineRule="exact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 xml:space="preserve">Численность специализированных коллективных </w:t>
            </w:r>
          </w:p>
          <w:p w:rsidR="00B47BE2" w:rsidRPr="00B47BE2" w:rsidRDefault="00B47BE2" w:rsidP="00B47BE2">
            <w:pPr>
              <w:framePr w:w="10531" w:h="2938" w:wrap="none" w:vAnchor="page" w:hAnchor="page" w:x="829" w:y="357"/>
              <w:spacing w:line="220" w:lineRule="exact"/>
              <w:jc w:val="both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средств размещения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</w:t>
            </w:r>
          </w:p>
        </w:tc>
      </w:tr>
      <w:tr w:rsidR="00B47BE2" w:rsidRPr="00B47BE2" w:rsidTr="009B6827">
        <w:trPr>
          <w:trHeight w:hRule="exact" w:val="514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Численность размещенных лиц в специализированных коллективных средствах размещения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98,0</w:t>
            </w:r>
          </w:p>
        </w:tc>
      </w:tr>
      <w:tr w:rsidR="00B47BE2" w:rsidRPr="00B47BE2" w:rsidTr="009B6827">
        <w:trPr>
          <w:trHeight w:hRule="exact" w:val="52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 xml:space="preserve">Количество посетителей объектов туристского показа (музеи, галереи, выставочные залы, исторические комплексы и </w:t>
            </w:r>
            <w:proofErr w:type="spellStart"/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тд</w:t>
            </w:r>
            <w:proofErr w:type="spellEnd"/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E2" w:rsidRPr="00B47BE2" w:rsidRDefault="00B47BE2" w:rsidP="00B47BE2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B47BE2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</w:tr>
    </w:tbl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bookmarkStart w:id="4" w:name="_GoBack"/>
      <w:bookmarkEnd w:id="4"/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B47BE2" w:rsidRDefault="00B47BE2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sectPr w:rsidR="00B47BE2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37204"/>
    <w:rsid w:val="0004173C"/>
    <w:rsid w:val="00042641"/>
    <w:rsid w:val="00047EA8"/>
    <w:rsid w:val="000665A2"/>
    <w:rsid w:val="00071438"/>
    <w:rsid w:val="00072516"/>
    <w:rsid w:val="00072F5A"/>
    <w:rsid w:val="00073A0D"/>
    <w:rsid w:val="00075554"/>
    <w:rsid w:val="00077925"/>
    <w:rsid w:val="00085816"/>
    <w:rsid w:val="00097935"/>
    <w:rsid w:val="000A7F5D"/>
    <w:rsid w:val="000B0886"/>
    <w:rsid w:val="000B0DB0"/>
    <w:rsid w:val="000B376B"/>
    <w:rsid w:val="000B3FAE"/>
    <w:rsid w:val="000B4481"/>
    <w:rsid w:val="000B6B4E"/>
    <w:rsid w:val="000C176F"/>
    <w:rsid w:val="000C3B72"/>
    <w:rsid w:val="000C5AC3"/>
    <w:rsid w:val="000D0969"/>
    <w:rsid w:val="000D78E2"/>
    <w:rsid w:val="000E52E1"/>
    <w:rsid w:val="000E6B89"/>
    <w:rsid w:val="000E7F5A"/>
    <w:rsid w:val="000F1D4F"/>
    <w:rsid w:val="001075AE"/>
    <w:rsid w:val="001101D1"/>
    <w:rsid w:val="00112E1E"/>
    <w:rsid w:val="00121B72"/>
    <w:rsid w:val="00141CC9"/>
    <w:rsid w:val="00143C0F"/>
    <w:rsid w:val="00165F26"/>
    <w:rsid w:val="001900BF"/>
    <w:rsid w:val="001949AB"/>
    <w:rsid w:val="001A0A75"/>
    <w:rsid w:val="001A1D4E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5C2B"/>
    <w:rsid w:val="001F1A8F"/>
    <w:rsid w:val="001F60DC"/>
    <w:rsid w:val="001F76EC"/>
    <w:rsid w:val="00206377"/>
    <w:rsid w:val="002235FF"/>
    <w:rsid w:val="0022543B"/>
    <w:rsid w:val="002307DF"/>
    <w:rsid w:val="00233FE4"/>
    <w:rsid w:val="00245FFC"/>
    <w:rsid w:val="0025024C"/>
    <w:rsid w:val="00257C6D"/>
    <w:rsid w:val="00260BB6"/>
    <w:rsid w:val="0026547A"/>
    <w:rsid w:val="00267C98"/>
    <w:rsid w:val="002859A8"/>
    <w:rsid w:val="0029443C"/>
    <w:rsid w:val="002A27F2"/>
    <w:rsid w:val="002A2B28"/>
    <w:rsid w:val="002B00DE"/>
    <w:rsid w:val="002C3329"/>
    <w:rsid w:val="002C72B6"/>
    <w:rsid w:val="002D243A"/>
    <w:rsid w:val="002D4EE2"/>
    <w:rsid w:val="002D655D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302965"/>
    <w:rsid w:val="00302FD9"/>
    <w:rsid w:val="0030557C"/>
    <w:rsid w:val="00312A7C"/>
    <w:rsid w:val="00315D3A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D1AF3"/>
    <w:rsid w:val="003E02BA"/>
    <w:rsid w:val="003E3F8C"/>
    <w:rsid w:val="003F1CCD"/>
    <w:rsid w:val="003F5799"/>
    <w:rsid w:val="00406B00"/>
    <w:rsid w:val="0041429A"/>
    <w:rsid w:val="004154E8"/>
    <w:rsid w:val="004173F3"/>
    <w:rsid w:val="00436226"/>
    <w:rsid w:val="0043765E"/>
    <w:rsid w:val="00443395"/>
    <w:rsid w:val="00443B94"/>
    <w:rsid w:val="0044463F"/>
    <w:rsid w:val="00447A57"/>
    <w:rsid w:val="00451096"/>
    <w:rsid w:val="004563CE"/>
    <w:rsid w:val="004604EA"/>
    <w:rsid w:val="004664DA"/>
    <w:rsid w:val="00475926"/>
    <w:rsid w:val="00485BCA"/>
    <w:rsid w:val="004A5482"/>
    <w:rsid w:val="004A6056"/>
    <w:rsid w:val="004B1DA9"/>
    <w:rsid w:val="004B2209"/>
    <w:rsid w:val="004B6965"/>
    <w:rsid w:val="004B6A1B"/>
    <w:rsid w:val="004B7335"/>
    <w:rsid w:val="004B7501"/>
    <w:rsid w:val="004D4021"/>
    <w:rsid w:val="004D4CDC"/>
    <w:rsid w:val="004D5489"/>
    <w:rsid w:val="004D55F0"/>
    <w:rsid w:val="004E0204"/>
    <w:rsid w:val="004E45DC"/>
    <w:rsid w:val="004F07BE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A6B"/>
    <w:rsid w:val="005412A7"/>
    <w:rsid w:val="005436C0"/>
    <w:rsid w:val="00553BC8"/>
    <w:rsid w:val="005542CF"/>
    <w:rsid w:val="0056440A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F417C"/>
    <w:rsid w:val="005F62B7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559E"/>
    <w:rsid w:val="0069655E"/>
    <w:rsid w:val="006B4524"/>
    <w:rsid w:val="006C6642"/>
    <w:rsid w:val="006D343E"/>
    <w:rsid w:val="006D6D8F"/>
    <w:rsid w:val="006E17B3"/>
    <w:rsid w:val="006E5792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782E"/>
    <w:rsid w:val="007C6692"/>
    <w:rsid w:val="007D00CE"/>
    <w:rsid w:val="007D685F"/>
    <w:rsid w:val="007D6B5A"/>
    <w:rsid w:val="007D7B99"/>
    <w:rsid w:val="007E4A26"/>
    <w:rsid w:val="007E69DD"/>
    <w:rsid w:val="0080200A"/>
    <w:rsid w:val="0080463B"/>
    <w:rsid w:val="00804FC2"/>
    <w:rsid w:val="00812C94"/>
    <w:rsid w:val="0081732E"/>
    <w:rsid w:val="00820A27"/>
    <w:rsid w:val="008337F3"/>
    <w:rsid w:val="0083459D"/>
    <w:rsid w:val="00834EC2"/>
    <w:rsid w:val="008379B4"/>
    <w:rsid w:val="00842910"/>
    <w:rsid w:val="0085306B"/>
    <w:rsid w:val="0085517F"/>
    <w:rsid w:val="008567A4"/>
    <w:rsid w:val="0085756E"/>
    <w:rsid w:val="00861A46"/>
    <w:rsid w:val="008713CC"/>
    <w:rsid w:val="008718FA"/>
    <w:rsid w:val="008909F9"/>
    <w:rsid w:val="008A4728"/>
    <w:rsid w:val="008D0150"/>
    <w:rsid w:val="008E2415"/>
    <w:rsid w:val="008F23C8"/>
    <w:rsid w:val="009032D6"/>
    <w:rsid w:val="009205FB"/>
    <w:rsid w:val="00934470"/>
    <w:rsid w:val="009445BA"/>
    <w:rsid w:val="00950B34"/>
    <w:rsid w:val="00955D81"/>
    <w:rsid w:val="0096208B"/>
    <w:rsid w:val="009627D4"/>
    <w:rsid w:val="00970795"/>
    <w:rsid w:val="00983662"/>
    <w:rsid w:val="00987214"/>
    <w:rsid w:val="00991351"/>
    <w:rsid w:val="00993275"/>
    <w:rsid w:val="0099411B"/>
    <w:rsid w:val="00995F72"/>
    <w:rsid w:val="009B7790"/>
    <w:rsid w:val="009B7C16"/>
    <w:rsid w:val="009C1CAC"/>
    <w:rsid w:val="009C7D41"/>
    <w:rsid w:val="009D586C"/>
    <w:rsid w:val="009F6B04"/>
    <w:rsid w:val="009F6BD2"/>
    <w:rsid w:val="009F7B66"/>
    <w:rsid w:val="00A00469"/>
    <w:rsid w:val="00A02C0E"/>
    <w:rsid w:val="00A04083"/>
    <w:rsid w:val="00A057FA"/>
    <w:rsid w:val="00A06055"/>
    <w:rsid w:val="00A138F4"/>
    <w:rsid w:val="00A21018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772E"/>
    <w:rsid w:val="00AA7E58"/>
    <w:rsid w:val="00AB390C"/>
    <w:rsid w:val="00AB531C"/>
    <w:rsid w:val="00AC025D"/>
    <w:rsid w:val="00AC573C"/>
    <w:rsid w:val="00AC6261"/>
    <w:rsid w:val="00AC7B97"/>
    <w:rsid w:val="00AF43BB"/>
    <w:rsid w:val="00B052FC"/>
    <w:rsid w:val="00B05EBC"/>
    <w:rsid w:val="00B10E0C"/>
    <w:rsid w:val="00B124C1"/>
    <w:rsid w:val="00B15F4C"/>
    <w:rsid w:val="00B209FD"/>
    <w:rsid w:val="00B23100"/>
    <w:rsid w:val="00B24ED6"/>
    <w:rsid w:val="00B26161"/>
    <w:rsid w:val="00B3206F"/>
    <w:rsid w:val="00B32A11"/>
    <w:rsid w:val="00B4254C"/>
    <w:rsid w:val="00B42757"/>
    <w:rsid w:val="00B478A9"/>
    <w:rsid w:val="00B47BE2"/>
    <w:rsid w:val="00B51282"/>
    <w:rsid w:val="00B5559A"/>
    <w:rsid w:val="00B71D15"/>
    <w:rsid w:val="00BA1D84"/>
    <w:rsid w:val="00BA7831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118BA"/>
    <w:rsid w:val="00C23626"/>
    <w:rsid w:val="00C26A9F"/>
    <w:rsid w:val="00C30A02"/>
    <w:rsid w:val="00C41880"/>
    <w:rsid w:val="00C52468"/>
    <w:rsid w:val="00C54261"/>
    <w:rsid w:val="00C5709D"/>
    <w:rsid w:val="00C57F75"/>
    <w:rsid w:val="00C628A0"/>
    <w:rsid w:val="00C65A67"/>
    <w:rsid w:val="00C67544"/>
    <w:rsid w:val="00C720F1"/>
    <w:rsid w:val="00C82F11"/>
    <w:rsid w:val="00C83527"/>
    <w:rsid w:val="00C92091"/>
    <w:rsid w:val="00CA73D4"/>
    <w:rsid w:val="00CB685E"/>
    <w:rsid w:val="00CC00D5"/>
    <w:rsid w:val="00CC6F8B"/>
    <w:rsid w:val="00CD404E"/>
    <w:rsid w:val="00CE14E2"/>
    <w:rsid w:val="00CE7D25"/>
    <w:rsid w:val="00CF2D12"/>
    <w:rsid w:val="00CF6D48"/>
    <w:rsid w:val="00D026F9"/>
    <w:rsid w:val="00D11640"/>
    <w:rsid w:val="00D12752"/>
    <w:rsid w:val="00D16037"/>
    <w:rsid w:val="00D319E0"/>
    <w:rsid w:val="00D44B2A"/>
    <w:rsid w:val="00D45524"/>
    <w:rsid w:val="00D46C1A"/>
    <w:rsid w:val="00D478E6"/>
    <w:rsid w:val="00D50837"/>
    <w:rsid w:val="00D71709"/>
    <w:rsid w:val="00D71AD6"/>
    <w:rsid w:val="00D96CC0"/>
    <w:rsid w:val="00DA5644"/>
    <w:rsid w:val="00DB3F96"/>
    <w:rsid w:val="00DB79B2"/>
    <w:rsid w:val="00DC632F"/>
    <w:rsid w:val="00DD3305"/>
    <w:rsid w:val="00DD4926"/>
    <w:rsid w:val="00DD5F67"/>
    <w:rsid w:val="00DE7451"/>
    <w:rsid w:val="00DF1DB8"/>
    <w:rsid w:val="00E0048D"/>
    <w:rsid w:val="00E17BEF"/>
    <w:rsid w:val="00E323FB"/>
    <w:rsid w:val="00E3694E"/>
    <w:rsid w:val="00E379D6"/>
    <w:rsid w:val="00E44566"/>
    <w:rsid w:val="00E54197"/>
    <w:rsid w:val="00E547EB"/>
    <w:rsid w:val="00E556BF"/>
    <w:rsid w:val="00E62CF2"/>
    <w:rsid w:val="00E73F88"/>
    <w:rsid w:val="00E7719F"/>
    <w:rsid w:val="00E82B5F"/>
    <w:rsid w:val="00E92D78"/>
    <w:rsid w:val="00E9757E"/>
    <w:rsid w:val="00EA1829"/>
    <w:rsid w:val="00EA376D"/>
    <w:rsid w:val="00EA73C5"/>
    <w:rsid w:val="00EA7B2B"/>
    <w:rsid w:val="00EB29E1"/>
    <w:rsid w:val="00EC0A08"/>
    <w:rsid w:val="00ED0BFF"/>
    <w:rsid w:val="00EE5C40"/>
    <w:rsid w:val="00F06F83"/>
    <w:rsid w:val="00F06FBC"/>
    <w:rsid w:val="00F15865"/>
    <w:rsid w:val="00F2490B"/>
    <w:rsid w:val="00F26E75"/>
    <w:rsid w:val="00F32879"/>
    <w:rsid w:val="00F32D0F"/>
    <w:rsid w:val="00F335CE"/>
    <w:rsid w:val="00F417D1"/>
    <w:rsid w:val="00F43400"/>
    <w:rsid w:val="00F5190E"/>
    <w:rsid w:val="00F54150"/>
    <w:rsid w:val="00F66F19"/>
    <w:rsid w:val="00F67E82"/>
    <w:rsid w:val="00F7179F"/>
    <w:rsid w:val="00F81182"/>
    <w:rsid w:val="00F95FAD"/>
    <w:rsid w:val="00FA0A3E"/>
    <w:rsid w:val="00FA0D05"/>
    <w:rsid w:val="00FA13A1"/>
    <w:rsid w:val="00FB1087"/>
    <w:rsid w:val="00FB28F4"/>
    <w:rsid w:val="00FB35C5"/>
    <w:rsid w:val="00FB6017"/>
    <w:rsid w:val="00FC7667"/>
    <w:rsid w:val="00FD1E42"/>
    <w:rsid w:val="00FD429D"/>
    <w:rsid w:val="00FE000A"/>
    <w:rsid w:val="00FE0ED7"/>
    <w:rsid w:val="00FE1C8E"/>
    <w:rsid w:val="00FE5FDA"/>
    <w:rsid w:val="00FF1785"/>
    <w:rsid w:val="00FF3AFB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ED4"/>
  <w15:docId w15:val="{D58D1466-8F48-431B-895B-5DF89A1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8145-D7F7-42EC-B979-BC9C7B36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Батракова Н Н</cp:lastModifiedBy>
  <cp:revision>190</cp:revision>
  <cp:lastPrinted>2021-07-30T04:28:00Z</cp:lastPrinted>
  <dcterms:created xsi:type="dcterms:W3CDTF">2019-06-17T10:03:00Z</dcterms:created>
  <dcterms:modified xsi:type="dcterms:W3CDTF">2023-10-31T05:49:00Z</dcterms:modified>
</cp:coreProperties>
</file>