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62" w:rsidRPr="00FD1062" w:rsidRDefault="00FD1062" w:rsidP="00FD1062"/>
    <w:tbl>
      <w:tblPr>
        <w:tblW w:w="9807" w:type="dxa"/>
        <w:tblLook w:val="01E0" w:firstRow="1" w:lastRow="1" w:firstColumn="1" w:lastColumn="1" w:noHBand="0" w:noVBand="0"/>
      </w:tblPr>
      <w:tblGrid>
        <w:gridCol w:w="5021"/>
        <w:gridCol w:w="4786"/>
      </w:tblGrid>
      <w:tr w:rsidR="00FD1062" w:rsidRPr="00FD1062" w:rsidTr="00C63EBD">
        <w:trPr>
          <w:trHeight w:val="3415"/>
        </w:trPr>
        <w:tc>
          <w:tcPr>
            <w:tcW w:w="5021" w:type="dxa"/>
          </w:tcPr>
          <w:p w:rsidR="00FD1062" w:rsidRPr="00FD1062" w:rsidRDefault="00FD1062" w:rsidP="00FD1062">
            <w:pPr>
              <w:spacing w:after="0" w:line="240" w:lineRule="auto"/>
              <w:jc w:val="center"/>
              <w:rPr>
                <w:rFonts w:ascii="Times New Roman" w:eastAsia="Times New Roman" w:hAnsi="Times New Roman"/>
                <w:sz w:val="20"/>
                <w:szCs w:val="20"/>
                <w:lang w:eastAsia="ru-RU"/>
              </w:rPr>
            </w:pPr>
            <w:r w:rsidRPr="00FD1062">
              <w:rPr>
                <w:rFonts w:ascii="Times New Roman" w:eastAsia="Times New Roman" w:hAnsi="Times New Roman"/>
                <w:noProof/>
                <w:sz w:val="20"/>
                <w:szCs w:val="20"/>
                <w:lang w:eastAsia="ru-RU"/>
              </w:rPr>
              <w:drawing>
                <wp:inline distT="0" distB="0" distL="0" distR="0" wp14:anchorId="5069E06B" wp14:editId="08D342F0">
                  <wp:extent cx="5429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4000"/>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FD1062" w:rsidRPr="00FD1062" w:rsidRDefault="00FD1062" w:rsidP="00FD1062">
            <w:pPr>
              <w:spacing w:after="0" w:line="240" w:lineRule="auto"/>
              <w:jc w:val="center"/>
              <w:rPr>
                <w:rFonts w:ascii="Times New Roman" w:eastAsia="Times New Roman" w:hAnsi="Times New Roman"/>
                <w:b/>
                <w:sz w:val="28"/>
                <w:szCs w:val="28"/>
                <w:lang w:eastAsia="ru-RU"/>
              </w:rPr>
            </w:pPr>
            <w:r w:rsidRPr="00FD1062">
              <w:rPr>
                <w:rFonts w:ascii="Times New Roman" w:eastAsia="Times New Roman" w:hAnsi="Times New Roman"/>
                <w:b/>
                <w:sz w:val="28"/>
                <w:szCs w:val="28"/>
                <w:lang w:eastAsia="ru-RU"/>
              </w:rPr>
              <w:t>АДМИНИСТРАЦИЯ</w:t>
            </w:r>
          </w:p>
          <w:p w:rsidR="00FD1062" w:rsidRPr="00FD1062" w:rsidRDefault="00FD1062" w:rsidP="00FD1062">
            <w:pPr>
              <w:spacing w:after="0" w:line="240" w:lineRule="auto"/>
              <w:jc w:val="center"/>
              <w:rPr>
                <w:rFonts w:ascii="Times New Roman" w:eastAsia="Times New Roman" w:hAnsi="Times New Roman"/>
                <w:b/>
                <w:spacing w:val="-20"/>
                <w:sz w:val="28"/>
                <w:szCs w:val="28"/>
                <w:lang w:eastAsia="ru-RU"/>
              </w:rPr>
            </w:pPr>
            <w:r w:rsidRPr="00FD1062">
              <w:rPr>
                <w:rFonts w:ascii="Times New Roman" w:eastAsia="Times New Roman" w:hAnsi="Times New Roman"/>
                <w:b/>
                <w:spacing w:val="-20"/>
                <w:sz w:val="28"/>
                <w:szCs w:val="28"/>
                <w:lang w:eastAsia="ru-RU"/>
              </w:rPr>
              <w:t>МУНИЦИПАЛЬНОГО ОБРАЗОВАНИЯ</w:t>
            </w:r>
          </w:p>
          <w:p w:rsidR="00FD1062" w:rsidRPr="00FD1062" w:rsidRDefault="00FD1062" w:rsidP="00FD1062">
            <w:pPr>
              <w:spacing w:after="0" w:line="240" w:lineRule="auto"/>
              <w:jc w:val="center"/>
              <w:rPr>
                <w:rFonts w:ascii="Times New Roman" w:eastAsia="Times New Roman" w:hAnsi="Times New Roman"/>
                <w:b/>
                <w:sz w:val="28"/>
                <w:szCs w:val="28"/>
                <w:lang w:eastAsia="ru-RU"/>
              </w:rPr>
            </w:pPr>
            <w:r w:rsidRPr="00FD1062">
              <w:rPr>
                <w:rFonts w:ascii="Times New Roman" w:eastAsia="Times New Roman" w:hAnsi="Times New Roman"/>
                <w:b/>
                <w:sz w:val="28"/>
                <w:szCs w:val="28"/>
                <w:lang w:eastAsia="ru-RU"/>
              </w:rPr>
              <w:t>БУЗУЛУКСКИЙ РАЙОН</w:t>
            </w:r>
          </w:p>
          <w:p w:rsidR="00FD1062" w:rsidRPr="00FD1062" w:rsidRDefault="00FD1062" w:rsidP="00FD1062">
            <w:pPr>
              <w:spacing w:after="0" w:line="240" w:lineRule="auto"/>
              <w:jc w:val="center"/>
              <w:rPr>
                <w:rFonts w:ascii="Times New Roman" w:eastAsia="Times New Roman" w:hAnsi="Times New Roman"/>
                <w:b/>
                <w:sz w:val="28"/>
                <w:szCs w:val="28"/>
                <w:lang w:eastAsia="ru-RU"/>
              </w:rPr>
            </w:pPr>
            <w:r w:rsidRPr="00FD1062">
              <w:rPr>
                <w:rFonts w:ascii="Times New Roman" w:eastAsia="Times New Roman" w:hAnsi="Times New Roman"/>
                <w:b/>
                <w:sz w:val="28"/>
                <w:szCs w:val="28"/>
                <w:lang w:eastAsia="ru-RU"/>
              </w:rPr>
              <w:t>ОРЕНБУРГСКОЙ ОБЛАСТИ</w:t>
            </w:r>
          </w:p>
          <w:p w:rsidR="00FD1062" w:rsidRPr="00FD1062" w:rsidRDefault="00FD1062" w:rsidP="00FD1062">
            <w:pPr>
              <w:spacing w:after="0" w:line="240" w:lineRule="auto"/>
              <w:jc w:val="center"/>
              <w:rPr>
                <w:rFonts w:ascii="Times New Roman" w:eastAsia="Times New Roman" w:hAnsi="Times New Roman"/>
                <w:b/>
                <w:sz w:val="28"/>
                <w:szCs w:val="28"/>
                <w:lang w:eastAsia="ru-RU"/>
              </w:rPr>
            </w:pPr>
            <w:r w:rsidRPr="00FD1062">
              <w:rPr>
                <w:rFonts w:ascii="Times New Roman" w:eastAsia="Times New Roman" w:hAnsi="Times New Roman"/>
                <w:b/>
                <w:sz w:val="28"/>
                <w:szCs w:val="28"/>
                <w:lang w:eastAsia="ru-RU"/>
              </w:rPr>
              <w:t>ПОСТАНОВЛЕНИЕ</w:t>
            </w:r>
          </w:p>
          <w:p w:rsidR="00FD1062" w:rsidRPr="00FD1062" w:rsidRDefault="00FD1062" w:rsidP="00FD1062">
            <w:pPr>
              <w:spacing w:after="0" w:line="240" w:lineRule="auto"/>
              <w:jc w:val="center"/>
              <w:rPr>
                <w:rFonts w:ascii="Times New Roman" w:eastAsia="Times New Roman" w:hAnsi="Times New Roman"/>
                <w:b/>
                <w:sz w:val="28"/>
                <w:szCs w:val="28"/>
                <w:u w:val="single"/>
                <w:lang w:eastAsia="ru-RU"/>
              </w:rPr>
            </w:pPr>
            <w:bookmarkStart w:id="0" w:name="_Hlk81301525"/>
            <w:r w:rsidRPr="00FD1062">
              <w:rPr>
                <w:rFonts w:ascii="Times New Roman" w:eastAsia="Times New Roman" w:hAnsi="Times New Roman"/>
                <w:b/>
                <w:sz w:val="28"/>
                <w:szCs w:val="28"/>
                <w:u w:val="single"/>
                <w:lang w:eastAsia="ru-RU"/>
              </w:rPr>
              <w:t xml:space="preserve">27.09.2021 № 869-п </w:t>
            </w:r>
          </w:p>
          <w:bookmarkEnd w:id="0"/>
          <w:p w:rsidR="00FD1062" w:rsidRPr="00FD1062" w:rsidRDefault="00FD1062" w:rsidP="00FD1062">
            <w:pPr>
              <w:spacing w:after="0" w:line="240" w:lineRule="auto"/>
              <w:jc w:val="center"/>
              <w:rPr>
                <w:rFonts w:ascii="Times New Roman" w:eastAsia="Times New Roman" w:hAnsi="Times New Roman"/>
                <w:b/>
                <w:sz w:val="28"/>
                <w:szCs w:val="28"/>
                <w:lang w:eastAsia="ru-RU"/>
              </w:rPr>
            </w:pPr>
            <w:r w:rsidRPr="00FD1062">
              <w:rPr>
                <w:rFonts w:ascii="Times New Roman" w:eastAsia="Times New Roman" w:hAnsi="Times New Roman"/>
                <w:b/>
                <w:sz w:val="28"/>
                <w:szCs w:val="28"/>
                <w:lang w:eastAsia="ru-RU"/>
              </w:rPr>
              <w:t>г. Бузулук</w:t>
            </w:r>
          </w:p>
          <w:p w:rsidR="00FD1062" w:rsidRPr="00FD1062" w:rsidRDefault="00FD1062" w:rsidP="00FD1062">
            <w:pPr>
              <w:spacing w:after="0" w:line="240" w:lineRule="auto"/>
              <w:jc w:val="center"/>
              <w:rPr>
                <w:rFonts w:ascii="Times New Roman" w:eastAsia="Times New Roman" w:hAnsi="Times New Roman"/>
                <w:b/>
                <w:sz w:val="28"/>
                <w:szCs w:val="28"/>
                <w:lang w:eastAsia="ru-RU"/>
              </w:rPr>
            </w:pPr>
          </w:p>
        </w:tc>
        <w:tc>
          <w:tcPr>
            <w:tcW w:w="4786" w:type="dxa"/>
          </w:tcPr>
          <w:p w:rsidR="00FD1062" w:rsidRPr="00FD1062" w:rsidRDefault="00FD1062" w:rsidP="00FD1062">
            <w:pPr>
              <w:rPr>
                <w:rFonts w:ascii="Times New Roman" w:eastAsia="Times New Roman" w:hAnsi="Times New Roman"/>
                <w:sz w:val="20"/>
                <w:szCs w:val="20"/>
                <w:lang w:eastAsia="ru-RU"/>
              </w:rPr>
            </w:pPr>
          </w:p>
        </w:tc>
      </w:tr>
      <w:tr w:rsidR="00FD1062" w:rsidRPr="00FD1062" w:rsidTr="00C63EBD">
        <w:tc>
          <w:tcPr>
            <w:tcW w:w="5021" w:type="dxa"/>
          </w:tcPr>
          <w:p w:rsidR="00FD1062" w:rsidRPr="00FD1062" w:rsidRDefault="00FD1062" w:rsidP="00FD1062">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D1062">
              <w:rPr>
                <w:rFonts w:ascii="Times New Roman" w:eastAsia="Times New Roman" w:hAnsi="Times New Roman"/>
                <w:color w:val="000000"/>
                <w:sz w:val="28"/>
                <w:szCs w:val="28"/>
                <w:lang w:eastAsia="ru-RU"/>
              </w:rPr>
              <w:t>О внесении изменений в постановление администрации муниципального образования Бузулукский район Оренбургской области от 15.10.2018г. №1272-п «Об утверждении муниципальной программы «Экономическое развитие Бузулукского района»</w:t>
            </w:r>
          </w:p>
        </w:tc>
        <w:tc>
          <w:tcPr>
            <w:tcW w:w="4786" w:type="dxa"/>
          </w:tcPr>
          <w:p w:rsidR="00FD1062" w:rsidRPr="00FD1062" w:rsidRDefault="00FD1062" w:rsidP="00FD1062">
            <w:pPr>
              <w:rPr>
                <w:rFonts w:ascii="Times New Roman" w:eastAsia="Times New Roman" w:hAnsi="Times New Roman"/>
                <w:sz w:val="28"/>
                <w:szCs w:val="28"/>
                <w:lang w:eastAsia="ru-RU"/>
              </w:rPr>
            </w:pPr>
          </w:p>
        </w:tc>
      </w:tr>
    </w:tbl>
    <w:p w:rsidR="00FD1062" w:rsidRPr="00FD1062" w:rsidRDefault="00FD1062" w:rsidP="00FD1062">
      <w:pPr>
        <w:spacing w:after="0" w:line="240" w:lineRule="auto"/>
        <w:rPr>
          <w:rFonts w:ascii="Times New Roman" w:eastAsia="Times New Roman" w:hAnsi="Times New Roman"/>
          <w:sz w:val="28"/>
          <w:szCs w:val="28"/>
        </w:rPr>
      </w:pPr>
    </w:p>
    <w:p w:rsidR="00FD1062" w:rsidRPr="00FD1062" w:rsidRDefault="00FD1062" w:rsidP="00FD1062">
      <w:pPr>
        <w:spacing w:after="0" w:line="240" w:lineRule="auto"/>
        <w:rPr>
          <w:rFonts w:ascii="Times New Roman" w:eastAsia="Times New Roman" w:hAnsi="Times New Roman"/>
          <w:sz w:val="28"/>
          <w:szCs w:val="28"/>
        </w:rPr>
      </w:pPr>
    </w:p>
    <w:p w:rsidR="00FD1062" w:rsidRPr="00FD1062" w:rsidRDefault="00FD1062" w:rsidP="00FD1062">
      <w:pPr>
        <w:spacing w:line="240" w:lineRule="auto"/>
        <w:ind w:firstLine="708"/>
        <w:jc w:val="both"/>
        <w:rPr>
          <w:rFonts w:ascii="Times New Roman" w:hAnsi="Times New Roman"/>
          <w:sz w:val="28"/>
          <w:szCs w:val="28"/>
        </w:rPr>
      </w:pPr>
      <w:r w:rsidRPr="00FD1062">
        <w:rPr>
          <w:rFonts w:ascii="Times New Roman" w:hAnsi="Times New Roman"/>
          <w:sz w:val="28"/>
          <w:szCs w:val="28"/>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статьей 24 Устава муниципального образования Бузулукский район,</w:t>
      </w:r>
      <w:r w:rsidRPr="00FD1062">
        <w:rPr>
          <w:sz w:val="28"/>
          <w:szCs w:val="28"/>
        </w:rPr>
        <w:t xml:space="preserve"> </w:t>
      </w:r>
      <w:r w:rsidRPr="00FD1062">
        <w:rPr>
          <w:rFonts w:ascii="Times New Roman" w:hAnsi="Times New Roman"/>
          <w:sz w:val="28"/>
          <w:szCs w:val="28"/>
        </w:rPr>
        <w:t>в целях повышения эффективности бюджетных расходов Бузулукского района Оренбургской области, решением Совета депутатов муниципального образования Бузулукский район от 29.12.2020  № 32 «О внесении изменений и дополнений в решение Совета депутатов муниципального образования Бузулукский район от 25.12.2019 № 370 «О бюджете муниципального района на 2020 год и на плановый период 2021 и 2022 годов», решением</w:t>
      </w:r>
      <w:r w:rsidRPr="00FD1062">
        <w:t xml:space="preserve"> </w:t>
      </w:r>
      <w:r w:rsidRPr="00FD1062">
        <w:rPr>
          <w:rFonts w:ascii="Times New Roman" w:hAnsi="Times New Roman"/>
          <w:sz w:val="28"/>
          <w:szCs w:val="28"/>
        </w:rPr>
        <w:t xml:space="preserve">Совета депутатов муниципального образования Бузулукский район от 17.08.2021  № 63 «О внесении изменений и дополнений в решение Совета депутатов муниципального образования Бузулукский район от 29 декабря 2020 года № 31 «О бюджете муниципального района на 2021 год и на плановый период 2022 и 2023 годов» и постановлением администрации Бузулукского района от 07.02.2014г. №145-п «Об утверждении Порядка разработки, реализации и оценки эффективности муниципальных программ Бузулукского района», </w:t>
      </w:r>
    </w:p>
    <w:p w:rsidR="00FD1062" w:rsidRPr="00FD1062" w:rsidRDefault="00FD1062" w:rsidP="00FD1062">
      <w:pPr>
        <w:spacing w:after="0" w:line="240" w:lineRule="auto"/>
        <w:jc w:val="center"/>
        <w:rPr>
          <w:rFonts w:ascii="Times New Roman" w:eastAsia="Times New Roman" w:hAnsi="Times New Roman"/>
          <w:sz w:val="28"/>
          <w:szCs w:val="28"/>
        </w:rPr>
      </w:pPr>
      <w:r w:rsidRPr="00FD1062">
        <w:rPr>
          <w:rFonts w:ascii="Times New Roman" w:eastAsia="Times New Roman" w:hAnsi="Times New Roman"/>
          <w:sz w:val="28"/>
          <w:szCs w:val="28"/>
        </w:rPr>
        <w:t>п о с т а н о в л я ю:</w:t>
      </w:r>
    </w:p>
    <w:p w:rsidR="00FD1062" w:rsidRPr="00FD1062" w:rsidRDefault="00FD1062" w:rsidP="00FD1062">
      <w:pPr>
        <w:spacing w:after="0" w:line="240" w:lineRule="auto"/>
        <w:jc w:val="center"/>
        <w:rPr>
          <w:rFonts w:ascii="Times New Roman" w:eastAsia="Times New Roman" w:hAnsi="Times New Roman"/>
          <w:sz w:val="28"/>
          <w:szCs w:val="28"/>
        </w:rPr>
      </w:pPr>
    </w:p>
    <w:p w:rsidR="00FD1062" w:rsidRPr="00FD1062" w:rsidRDefault="00FD1062" w:rsidP="00FD1062">
      <w:pPr>
        <w:widowControl w:val="0"/>
        <w:autoSpaceDE w:val="0"/>
        <w:autoSpaceDN w:val="0"/>
        <w:adjustRightInd w:val="0"/>
        <w:spacing w:after="0" w:line="0" w:lineRule="atLeast"/>
        <w:ind w:firstLine="851"/>
        <w:jc w:val="both"/>
        <w:rPr>
          <w:rFonts w:ascii="Times New Roman" w:eastAsia="Times New Roman" w:hAnsi="Times New Roman" w:cstheme="minorBidi"/>
          <w:sz w:val="28"/>
          <w:szCs w:val="28"/>
          <w:lang w:eastAsia="ru-RU"/>
        </w:rPr>
      </w:pPr>
      <w:r w:rsidRPr="00FD1062">
        <w:rPr>
          <w:rFonts w:ascii="Times New Roman" w:hAnsi="Times New Roman"/>
          <w:sz w:val="28"/>
          <w:szCs w:val="28"/>
        </w:rPr>
        <w:t>1. В</w:t>
      </w:r>
      <w:r w:rsidRPr="00FD1062">
        <w:rPr>
          <w:rFonts w:ascii="Times New Roman" w:eastAsia="Times New Roman" w:hAnsi="Times New Roman"/>
          <w:color w:val="000000"/>
          <w:sz w:val="28"/>
          <w:szCs w:val="28"/>
          <w:lang w:eastAsia="ru-RU"/>
        </w:rPr>
        <w:t>нести в п</w:t>
      </w:r>
      <w:r w:rsidRPr="00FD1062">
        <w:rPr>
          <w:rFonts w:ascii="Times New Roman" w:eastAsia="Times New Roman" w:hAnsi="Times New Roman" w:cstheme="minorBidi"/>
          <w:sz w:val="28"/>
          <w:szCs w:val="28"/>
          <w:lang w:eastAsia="ru-RU"/>
        </w:rPr>
        <w:t>остановление администрации муниципального образования Бузулукский район Оренбургской области от 15.10.2018г. №1272-п «Об утверждении муниципальной программы «Экономическое развитие Бузулукского района» следующие изменения:</w:t>
      </w:r>
    </w:p>
    <w:p w:rsidR="00FD1062" w:rsidRPr="00FD1062" w:rsidRDefault="00FD1062" w:rsidP="00FD1062">
      <w:pPr>
        <w:widowControl w:val="0"/>
        <w:autoSpaceDE w:val="0"/>
        <w:autoSpaceDN w:val="0"/>
        <w:adjustRightInd w:val="0"/>
        <w:spacing w:after="0" w:line="0" w:lineRule="atLeast"/>
        <w:ind w:firstLine="851"/>
        <w:jc w:val="both"/>
        <w:rPr>
          <w:rFonts w:ascii="Times New Roman" w:eastAsia="Times New Roman" w:hAnsi="Times New Roman" w:cstheme="minorBidi"/>
          <w:sz w:val="28"/>
          <w:szCs w:val="28"/>
          <w:lang w:eastAsia="ru-RU"/>
        </w:rPr>
      </w:pPr>
      <w:r w:rsidRPr="00FD1062">
        <w:rPr>
          <w:rFonts w:ascii="Times New Roman" w:eastAsia="Times New Roman" w:hAnsi="Times New Roman" w:cstheme="minorBidi"/>
          <w:sz w:val="28"/>
          <w:szCs w:val="28"/>
          <w:lang w:eastAsia="ru-RU"/>
        </w:rPr>
        <w:t>1.1. Изложить приложение № 1 к постановлению администрации Бузулукского района в новой редакции</w:t>
      </w:r>
      <w:r w:rsidRPr="00FD1062">
        <w:t xml:space="preserve"> </w:t>
      </w:r>
      <w:r w:rsidRPr="00FD1062">
        <w:rPr>
          <w:rFonts w:ascii="Times New Roman" w:eastAsia="Times New Roman" w:hAnsi="Times New Roman" w:cstheme="minorBidi"/>
          <w:sz w:val="28"/>
          <w:szCs w:val="28"/>
          <w:lang w:eastAsia="ru-RU"/>
        </w:rPr>
        <w:t>согласно приложению к настоящему постановлению.</w:t>
      </w: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sz w:val="28"/>
          <w:szCs w:val="28"/>
        </w:rPr>
      </w:pPr>
      <w:r w:rsidRPr="00FD1062">
        <w:rPr>
          <w:rFonts w:ascii="Times New Roman" w:eastAsia="Times New Roman" w:hAnsi="Times New Roman" w:cstheme="minorBidi"/>
          <w:sz w:val="28"/>
          <w:szCs w:val="28"/>
          <w:lang w:eastAsia="ru-RU"/>
        </w:rPr>
        <w:lastRenderedPageBreak/>
        <w:t>2. Постановление администрации Бузулукского района от 25.01.2021 № 34-п «О внесении изменений в постановление администрации муниципального образования Бузулукский район Оренбургской области от 15.10.2018г. №1272-п «Об утверждении муниципальной программы «Экономическое развитие Бузулукского района» считать утратившим силу.</w:t>
      </w: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bCs/>
          <w:sz w:val="28"/>
          <w:szCs w:val="28"/>
        </w:rPr>
      </w:pPr>
      <w:r w:rsidRPr="00FD1062">
        <w:rPr>
          <w:rFonts w:ascii="Times New Roman" w:hAnsi="Times New Roman"/>
          <w:bCs/>
          <w:sz w:val="28"/>
          <w:szCs w:val="28"/>
        </w:rPr>
        <w:t>3. 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Бузулукского района (</w:t>
      </w:r>
      <w:hyperlink r:id="rId7" w:history="1">
        <w:r w:rsidRPr="00FD1062">
          <w:rPr>
            <w:rFonts w:ascii="Times New Roman" w:hAnsi="Times New Roman"/>
            <w:bCs/>
            <w:color w:val="0000FF" w:themeColor="hyperlink"/>
            <w:sz w:val="28"/>
            <w:szCs w:val="28"/>
            <w:u w:val="single"/>
          </w:rPr>
          <w:t>www.pp-bz.ru</w:t>
        </w:r>
      </w:hyperlink>
      <w:r w:rsidRPr="00FD1062">
        <w:rPr>
          <w:rFonts w:ascii="Times New Roman" w:hAnsi="Times New Roman"/>
          <w:bCs/>
          <w:sz w:val="28"/>
          <w:szCs w:val="28"/>
        </w:rPr>
        <w:t>).</w:t>
      </w: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bCs/>
          <w:sz w:val="28"/>
          <w:szCs w:val="28"/>
        </w:rPr>
      </w:pPr>
      <w:r w:rsidRPr="00FD1062">
        <w:rPr>
          <w:rFonts w:ascii="Times New Roman" w:hAnsi="Times New Roman"/>
          <w:bCs/>
          <w:sz w:val="28"/>
          <w:szCs w:val="28"/>
        </w:rPr>
        <w:t>4.Настоящее постановление подлежит включению в областной регистр муниципальных нормативных правовых актов.</w:t>
      </w: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sz w:val="28"/>
          <w:szCs w:val="28"/>
        </w:rPr>
      </w:pPr>
      <w:r w:rsidRPr="00FD1062">
        <w:rPr>
          <w:rFonts w:ascii="Times New Roman" w:hAnsi="Times New Roman"/>
          <w:sz w:val="28"/>
          <w:szCs w:val="28"/>
        </w:rPr>
        <w:t xml:space="preserve">5. </w:t>
      </w:r>
      <w:r w:rsidRPr="00FD1062">
        <w:rPr>
          <w:rFonts w:ascii="Times New Roman" w:hAnsi="Times New Roman"/>
          <w:bCs/>
          <w:sz w:val="28"/>
          <w:szCs w:val="28"/>
        </w:rPr>
        <w:t>Контроль за исполнением настоящего постановления возложить на исполняющего обязанности заместителя главы администрации района по экономическим вопросам А.В. Скороварова.</w:t>
      </w: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bCs/>
          <w:sz w:val="28"/>
          <w:szCs w:val="28"/>
        </w:rPr>
      </w:pP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bCs/>
          <w:sz w:val="28"/>
          <w:szCs w:val="28"/>
        </w:rPr>
      </w:pP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bCs/>
          <w:sz w:val="28"/>
          <w:szCs w:val="28"/>
        </w:rPr>
      </w:pPr>
    </w:p>
    <w:p w:rsidR="00FD1062" w:rsidRPr="00FD1062" w:rsidRDefault="00FD1062" w:rsidP="00FD1062">
      <w:pPr>
        <w:widowControl w:val="0"/>
        <w:autoSpaceDE w:val="0"/>
        <w:autoSpaceDN w:val="0"/>
        <w:adjustRightInd w:val="0"/>
        <w:spacing w:after="0" w:line="0" w:lineRule="atLeast"/>
        <w:ind w:firstLine="851"/>
        <w:jc w:val="both"/>
        <w:rPr>
          <w:rFonts w:ascii="Times New Roman" w:hAnsi="Times New Roman"/>
          <w:bCs/>
          <w:sz w:val="28"/>
          <w:szCs w:val="28"/>
        </w:rPr>
      </w:pPr>
    </w:p>
    <w:p w:rsidR="00FD1062" w:rsidRPr="00FD1062" w:rsidRDefault="00FD1062" w:rsidP="00FD1062">
      <w:pPr>
        <w:widowControl w:val="0"/>
        <w:autoSpaceDE w:val="0"/>
        <w:autoSpaceDN w:val="0"/>
        <w:adjustRightInd w:val="0"/>
        <w:spacing w:after="0" w:line="0" w:lineRule="atLeast"/>
        <w:rPr>
          <w:rFonts w:ascii="Times New Roman" w:hAnsi="Times New Roman"/>
          <w:bCs/>
          <w:sz w:val="28"/>
          <w:szCs w:val="28"/>
        </w:rPr>
      </w:pPr>
      <w:r w:rsidRPr="00FD1062">
        <w:rPr>
          <w:rFonts w:ascii="Times New Roman" w:hAnsi="Times New Roman"/>
          <w:bCs/>
          <w:sz w:val="28"/>
          <w:szCs w:val="28"/>
        </w:rPr>
        <w:t>Глава района                                                                                             Н.А. Бантюков</w:t>
      </w:r>
    </w:p>
    <w:p w:rsidR="00FD1062" w:rsidRPr="00FD1062" w:rsidRDefault="00FD1062" w:rsidP="00FD1062">
      <w:pPr>
        <w:widowControl w:val="0"/>
        <w:autoSpaceDE w:val="0"/>
        <w:autoSpaceDN w:val="0"/>
        <w:adjustRightInd w:val="0"/>
        <w:spacing w:after="0" w:line="0" w:lineRule="atLeast"/>
        <w:rPr>
          <w:rFonts w:ascii="Times New Roman" w:hAnsi="Times New Roman"/>
          <w:bCs/>
          <w:sz w:val="28"/>
          <w:szCs w:val="28"/>
        </w:rPr>
      </w:pPr>
    </w:p>
    <w:p w:rsidR="00FD1062" w:rsidRPr="00FD1062" w:rsidRDefault="00FD1062" w:rsidP="00FD1062">
      <w:pPr>
        <w:widowControl w:val="0"/>
        <w:autoSpaceDE w:val="0"/>
        <w:autoSpaceDN w:val="0"/>
        <w:adjustRightInd w:val="0"/>
        <w:spacing w:after="0" w:line="0" w:lineRule="atLeast"/>
        <w:rPr>
          <w:rFonts w:ascii="Times New Roman" w:hAnsi="Times New Roman"/>
          <w:bCs/>
          <w:sz w:val="28"/>
          <w:szCs w:val="28"/>
        </w:rPr>
      </w:pPr>
    </w:p>
    <w:p w:rsidR="00FD1062" w:rsidRPr="00FD1062" w:rsidRDefault="00FD1062" w:rsidP="00FD1062">
      <w:pPr>
        <w:widowControl w:val="0"/>
        <w:autoSpaceDE w:val="0"/>
        <w:autoSpaceDN w:val="0"/>
        <w:adjustRightInd w:val="0"/>
        <w:spacing w:after="0" w:line="0" w:lineRule="atLeast"/>
        <w:rPr>
          <w:rFonts w:ascii="Times New Roman" w:eastAsia="Times New Roman" w:hAnsi="Times New Roman"/>
          <w:sz w:val="28"/>
          <w:szCs w:val="28"/>
        </w:rPr>
      </w:pPr>
    </w:p>
    <w:p w:rsidR="00FD1062" w:rsidRPr="00FD1062" w:rsidRDefault="00FD1062" w:rsidP="00FD1062">
      <w:pPr>
        <w:ind w:left="1418" w:hanging="1418"/>
        <w:jc w:val="both"/>
        <w:rPr>
          <w:rFonts w:ascii="Times New Roman" w:eastAsia="Times New Roman" w:hAnsi="Times New Roman"/>
          <w:sz w:val="28"/>
          <w:szCs w:val="28"/>
        </w:rPr>
      </w:pPr>
      <w:r w:rsidRPr="00FD1062">
        <w:rPr>
          <w:rFonts w:ascii="Times New Roman" w:eastAsia="Times New Roman" w:hAnsi="Times New Roman"/>
          <w:sz w:val="28"/>
          <w:szCs w:val="28"/>
        </w:rPr>
        <w:t>Разослано:</w:t>
      </w:r>
      <w:r w:rsidRPr="00FD1062">
        <w:rPr>
          <w:rFonts w:ascii="Times New Roman" w:eastAsia="Times New Roman" w:hAnsi="Times New Roman"/>
          <w:sz w:val="28"/>
          <w:szCs w:val="28"/>
        </w:rPr>
        <w:tab/>
        <w:t>в дело, отделу экономики, финансовому отделу, счетной палате Бузулукского района, МАУ «МФЦ Бузулукского района», Бузулукской межрайонной прокуратуре.</w:t>
      </w: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FD1062" w:rsidRDefault="00FD1062" w:rsidP="00E613FF">
      <w:pPr>
        <w:spacing w:after="0" w:line="240" w:lineRule="auto"/>
        <w:ind w:left="5812"/>
        <w:rPr>
          <w:rFonts w:ascii="Times New Roman" w:eastAsia="Times New Roman" w:hAnsi="Times New Roman"/>
          <w:sz w:val="28"/>
          <w:szCs w:val="28"/>
        </w:rPr>
      </w:pPr>
    </w:p>
    <w:p w:rsidR="008D21D6" w:rsidRPr="00435DCB" w:rsidRDefault="00EC1DB4" w:rsidP="00E613FF">
      <w:pPr>
        <w:spacing w:after="0" w:line="240" w:lineRule="auto"/>
        <w:ind w:left="5812"/>
        <w:rPr>
          <w:rFonts w:ascii="Times New Roman" w:eastAsia="Times New Roman" w:hAnsi="Times New Roman"/>
          <w:sz w:val="28"/>
          <w:szCs w:val="28"/>
        </w:rPr>
      </w:pPr>
      <w:bookmarkStart w:id="1" w:name="_GoBack"/>
      <w:bookmarkEnd w:id="1"/>
      <w:r w:rsidRPr="00435DCB">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к</w:t>
      </w:r>
      <w:r w:rsidR="008D21D6" w:rsidRPr="00435DCB">
        <w:rPr>
          <w:rFonts w:ascii="Times New Roman" w:eastAsia="Times New Roman" w:hAnsi="Times New Roman"/>
          <w:sz w:val="28"/>
          <w:szCs w:val="28"/>
        </w:rPr>
        <w:t xml:space="preserve"> постановлению администрации</w:t>
      </w:r>
      <w:r w:rsidR="00346319" w:rsidRPr="00435DCB">
        <w:rPr>
          <w:rFonts w:ascii="Times New Roman" w:eastAsia="Times New Roman" w:hAnsi="Times New Roman"/>
          <w:sz w:val="28"/>
          <w:szCs w:val="28"/>
        </w:rPr>
        <w:t xml:space="preserve"> </w:t>
      </w:r>
      <w:r w:rsidR="008D21D6" w:rsidRPr="00435DCB">
        <w:rPr>
          <w:rFonts w:ascii="Times New Roman" w:eastAsia="Times New Roman" w:hAnsi="Times New Roman"/>
          <w:sz w:val="28"/>
          <w:szCs w:val="28"/>
        </w:rPr>
        <w:t xml:space="preserve">Бузулукского </w:t>
      </w:r>
      <w:r w:rsidRPr="00435DCB">
        <w:rPr>
          <w:rFonts w:ascii="Times New Roman" w:eastAsia="Times New Roman" w:hAnsi="Times New Roman"/>
          <w:sz w:val="28"/>
          <w:szCs w:val="28"/>
        </w:rPr>
        <w:t>района от</w:t>
      </w:r>
      <w:r w:rsidR="00F92C26" w:rsidRPr="00435DCB">
        <w:rPr>
          <w:rFonts w:ascii="Times New Roman" w:eastAsia="Times New Roman" w:hAnsi="Times New Roman"/>
          <w:sz w:val="28"/>
          <w:szCs w:val="28"/>
        </w:rPr>
        <w:t xml:space="preserve"> </w:t>
      </w:r>
      <w:r>
        <w:rPr>
          <w:rFonts w:ascii="Times New Roman" w:eastAsia="Times New Roman" w:hAnsi="Times New Roman"/>
          <w:sz w:val="28"/>
          <w:szCs w:val="28"/>
        </w:rPr>
        <w:t>________</w:t>
      </w:r>
      <w:r w:rsidR="00F92C26" w:rsidRPr="00435DCB">
        <w:rPr>
          <w:rFonts w:ascii="Times New Roman" w:eastAsia="Times New Roman" w:hAnsi="Times New Roman"/>
          <w:sz w:val="28"/>
          <w:szCs w:val="28"/>
        </w:rPr>
        <w:t xml:space="preserve"> № </w:t>
      </w:r>
      <w:r>
        <w:rPr>
          <w:rFonts w:ascii="Times New Roman" w:eastAsia="Times New Roman" w:hAnsi="Times New Roman"/>
          <w:sz w:val="28"/>
          <w:szCs w:val="28"/>
        </w:rPr>
        <w:t>_____</w:t>
      </w:r>
    </w:p>
    <w:p w:rsidR="008D21D6" w:rsidRPr="00435DCB" w:rsidRDefault="008D21D6" w:rsidP="008D21D6">
      <w:pPr>
        <w:autoSpaceDE w:val="0"/>
        <w:autoSpaceDN w:val="0"/>
        <w:spacing w:after="0" w:line="240" w:lineRule="auto"/>
        <w:jc w:val="center"/>
        <w:rPr>
          <w:rFonts w:ascii="Times New Roman" w:hAnsi="Times New Roman"/>
          <w:sz w:val="28"/>
          <w:szCs w:val="28"/>
        </w:rPr>
      </w:pPr>
    </w:p>
    <w:p w:rsidR="00E613FF" w:rsidRPr="00435DCB" w:rsidRDefault="00E613FF" w:rsidP="008D21D6">
      <w:pPr>
        <w:autoSpaceDE w:val="0"/>
        <w:autoSpaceDN w:val="0"/>
        <w:spacing w:after="0" w:line="240" w:lineRule="auto"/>
        <w:jc w:val="center"/>
        <w:rPr>
          <w:rFonts w:ascii="Times New Roman" w:hAnsi="Times New Roman"/>
          <w:sz w:val="28"/>
          <w:szCs w:val="28"/>
        </w:rPr>
      </w:pPr>
    </w:p>
    <w:p w:rsidR="00E613FF" w:rsidRPr="00435DCB" w:rsidRDefault="00E613FF" w:rsidP="008D21D6">
      <w:pPr>
        <w:autoSpaceDE w:val="0"/>
        <w:autoSpaceDN w:val="0"/>
        <w:spacing w:after="0" w:line="240" w:lineRule="auto"/>
        <w:jc w:val="center"/>
        <w:rPr>
          <w:rFonts w:ascii="Times New Roman" w:hAnsi="Times New Roman"/>
          <w:sz w:val="28"/>
          <w:szCs w:val="28"/>
        </w:rPr>
      </w:pPr>
    </w:p>
    <w:p w:rsidR="00346319" w:rsidRPr="00435DCB" w:rsidRDefault="00346319" w:rsidP="00346319">
      <w:pPr>
        <w:autoSpaceDE w:val="0"/>
        <w:autoSpaceDN w:val="0"/>
        <w:spacing w:after="0" w:line="240" w:lineRule="auto"/>
        <w:jc w:val="center"/>
        <w:rPr>
          <w:rFonts w:ascii="Times New Roman" w:hAnsi="Times New Roman"/>
          <w:b/>
          <w:sz w:val="28"/>
          <w:szCs w:val="28"/>
        </w:rPr>
      </w:pPr>
      <w:r w:rsidRPr="00435DCB">
        <w:rPr>
          <w:rFonts w:ascii="Times New Roman" w:hAnsi="Times New Roman"/>
          <w:b/>
          <w:sz w:val="28"/>
          <w:szCs w:val="28"/>
        </w:rPr>
        <w:t>Муниципальная программа</w:t>
      </w:r>
    </w:p>
    <w:p w:rsidR="00346319" w:rsidRPr="00435DCB" w:rsidRDefault="00346319" w:rsidP="00346319">
      <w:pPr>
        <w:autoSpaceDE w:val="0"/>
        <w:autoSpaceDN w:val="0"/>
        <w:spacing w:after="0" w:line="240" w:lineRule="auto"/>
        <w:jc w:val="center"/>
        <w:rPr>
          <w:rFonts w:ascii="Times New Roman" w:hAnsi="Times New Roman"/>
          <w:b/>
          <w:sz w:val="28"/>
          <w:szCs w:val="28"/>
        </w:rPr>
      </w:pPr>
      <w:r w:rsidRPr="00435DCB">
        <w:rPr>
          <w:rFonts w:ascii="Times New Roman" w:hAnsi="Times New Roman"/>
          <w:b/>
          <w:sz w:val="28"/>
          <w:szCs w:val="28"/>
        </w:rPr>
        <w:t>«Экономическое развитие Бузулукского района»</w:t>
      </w:r>
    </w:p>
    <w:p w:rsidR="00346319" w:rsidRPr="00435DCB" w:rsidRDefault="00346319" w:rsidP="00346319">
      <w:pPr>
        <w:autoSpaceDE w:val="0"/>
        <w:autoSpaceDN w:val="0"/>
        <w:spacing w:after="0" w:line="240" w:lineRule="auto"/>
        <w:jc w:val="center"/>
        <w:rPr>
          <w:rFonts w:ascii="Times New Roman" w:hAnsi="Times New Roman"/>
          <w:b/>
          <w:sz w:val="28"/>
          <w:szCs w:val="28"/>
        </w:rPr>
      </w:pPr>
    </w:p>
    <w:p w:rsidR="008D21D6" w:rsidRPr="00435DCB" w:rsidRDefault="008D21D6" w:rsidP="00E613FF">
      <w:pPr>
        <w:pStyle w:val="a3"/>
        <w:numPr>
          <w:ilvl w:val="0"/>
          <w:numId w:val="4"/>
        </w:numPr>
        <w:autoSpaceDE w:val="0"/>
        <w:autoSpaceDN w:val="0"/>
        <w:spacing w:after="0" w:line="240" w:lineRule="auto"/>
        <w:jc w:val="center"/>
        <w:rPr>
          <w:rFonts w:ascii="Times New Roman" w:hAnsi="Times New Roman"/>
          <w:sz w:val="28"/>
          <w:szCs w:val="28"/>
        </w:rPr>
      </w:pPr>
      <w:r w:rsidRPr="00435DCB">
        <w:rPr>
          <w:rFonts w:ascii="Times New Roman" w:hAnsi="Times New Roman"/>
          <w:sz w:val="28"/>
          <w:szCs w:val="28"/>
        </w:rPr>
        <w:t>Паспорт</w:t>
      </w:r>
    </w:p>
    <w:p w:rsidR="008D21D6" w:rsidRPr="00435DCB" w:rsidRDefault="008D21D6" w:rsidP="008D21D6">
      <w:pPr>
        <w:autoSpaceDE w:val="0"/>
        <w:autoSpaceDN w:val="0"/>
        <w:spacing w:after="0" w:line="240" w:lineRule="auto"/>
        <w:jc w:val="center"/>
        <w:rPr>
          <w:rFonts w:ascii="Times New Roman" w:hAnsi="Times New Roman"/>
          <w:sz w:val="28"/>
          <w:szCs w:val="28"/>
        </w:rPr>
      </w:pPr>
      <w:r w:rsidRPr="00435DCB">
        <w:rPr>
          <w:rFonts w:ascii="Times New Roman" w:hAnsi="Times New Roman"/>
          <w:sz w:val="28"/>
          <w:szCs w:val="28"/>
        </w:rPr>
        <w:t>муниципальной программы</w:t>
      </w:r>
    </w:p>
    <w:p w:rsidR="008D21D6" w:rsidRPr="00435DCB" w:rsidRDefault="008D21D6" w:rsidP="008D21D6">
      <w:pPr>
        <w:autoSpaceDE w:val="0"/>
        <w:autoSpaceDN w:val="0"/>
        <w:spacing w:after="0" w:line="240" w:lineRule="auto"/>
        <w:jc w:val="center"/>
        <w:rPr>
          <w:rFonts w:ascii="Times New Roman" w:hAnsi="Times New Roman"/>
          <w:sz w:val="28"/>
          <w:szCs w:val="28"/>
        </w:rPr>
      </w:pPr>
      <w:r w:rsidRPr="00435DCB">
        <w:rPr>
          <w:rFonts w:ascii="Times New Roman" w:hAnsi="Times New Roman"/>
          <w:sz w:val="28"/>
          <w:szCs w:val="28"/>
        </w:rPr>
        <w:t>«Экономическое развитие Бузулукского района»</w:t>
      </w:r>
    </w:p>
    <w:p w:rsidR="008D21D6" w:rsidRPr="00435DCB" w:rsidRDefault="008D21D6" w:rsidP="008D21D6">
      <w:pPr>
        <w:autoSpaceDE w:val="0"/>
        <w:autoSpaceDN w:val="0"/>
        <w:spacing w:after="0" w:line="240" w:lineRule="auto"/>
        <w:jc w:val="center"/>
        <w:rPr>
          <w:rFonts w:ascii="Times New Roman" w:hAnsi="Times New Roman"/>
          <w:sz w:val="28"/>
          <w:szCs w:val="28"/>
        </w:rPr>
      </w:pPr>
      <w:r w:rsidRPr="00435DCB">
        <w:rPr>
          <w:rFonts w:ascii="Times New Roman" w:hAnsi="Times New Roman"/>
          <w:sz w:val="28"/>
          <w:szCs w:val="28"/>
        </w:rPr>
        <w:t>(далее - Программа)</w:t>
      </w:r>
    </w:p>
    <w:p w:rsidR="008D21D6" w:rsidRPr="00435DCB" w:rsidRDefault="008D21D6" w:rsidP="008D21D6">
      <w:pPr>
        <w:autoSpaceDE w:val="0"/>
        <w:autoSpaceDN w:val="0"/>
        <w:spacing w:after="0" w:line="240" w:lineRule="auto"/>
        <w:jc w:val="center"/>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245"/>
      </w:tblGrid>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Наименование программы</w:t>
            </w:r>
          </w:p>
        </w:tc>
        <w:tc>
          <w:tcPr>
            <w:tcW w:w="5245" w:type="dxa"/>
            <w:shd w:val="clear" w:color="auto" w:fill="auto"/>
          </w:tcPr>
          <w:p w:rsidR="008D21D6" w:rsidRPr="00435DCB" w:rsidRDefault="008D21D6" w:rsidP="00A81F08">
            <w:pPr>
              <w:widowControl w:val="0"/>
              <w:autoSpaceDE w:val="0"/>
              <w:autoSpaceDN w:val="0"/>
              <w:adjustRightInd w:val="0"/>
              <w:spacing w:after="0" w:line="240" w:lineRule="auto"/>
              <w:jc w:val="both"/>
              <w:rPr>
                <w:rFonts w:ascii="Times New Roman" w:hAnsi="Times New Roman"/>
                <w:sz w:val="28"/>
                <w:szCs w:val="28"/>
              </w:rPr>
            </w:pPr>
            <w:r w:rsidRPr="00435DCB">
              <w:rPr>
                <w:rFonts w:ascii="Times New Roman" w:eastAsia="Times New Roman" w:hAnsi="Times New Roman"/>
                <w:bCs/>
                <w:color w:val="26282F"/>
                <w:sz w:val="28"/>
                <w:szCs w:val="28"/>
                <w:lang w:eastAsia="ru-RU"/>
              </w:rPr>
              <w:t>«Экономическое развитие Бузулукского района»</w:t>
            </w:r>
            <w:r w:rsidR="00A81F08">
              <w:rPr>
                <w:rFonts w:ascii="Times New Roman" w:eastAsia="Times New Roman" w:hAnsi="Times New Roman"/>
                <w:bCs/>
                <w:color w:val="26282F"/>
                <w:sz w:val="28"/>
                <w:szCs w:val="28"/>
                <w:lang w:eastAsia="ru-RU"/>
              </w:rPr>
              <w:t xml:space="preserve"> </w:t>
            </w:r>
            <w:r w:rsidRPr="00435DCB">
              <w:rPr>
                <w:rFonts w:ascii="Times New Roman" w:eastAsia="Times New Roman" w:hAnsi="Times New Roman"/>
                <w:bCs/>
                <w:color w:val="26282F"/>
                <w:sz w:val="28"/>
                <w:szCs w:val="28"/>
                <w:lang w:eastAsia="ru-RU"/>
              </w:rPr>
              <w:t>(далее - Программа)</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Основание для разработки программы</w:t>
            </w:r>
          </w:p>
        </w:tc>
        <w:tc>
          <w:tcPr>
            <w:tcW w:w="5245" w:type="dxa"/>
            <w:shd w:val="clear" w:color="auto" w:fill="auto"/>
          </w:tcPr>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Постановление администрации Бузулукского  района </w:t>
            </w:r>
            <w:r w:rsidR="006F3283" w:rsidRPr="00435DCB">
              <w:rPr>
                <w:rFonts w:ascii="Times New Roman" w:hAnsi="Times New Roman"/>
                <w:sz w:val="28"/>
                <w:szCs w:val="28"/>
              </w:rPr>
              <w:t xml:space="preserve">от 07.02.2014г.  № 145-п </w:t>
            </w:r>
            <w:r w:rsidRPr="00435DCB">
              <w:rPr>
                <w:rFonts w:ascii="Times New Roman" w:hAnsi="Times New Roman"/>
                <w:sz w:val="28"/>
                <w:szCs w:val="28"/>
              </w:rPr>
              <w:t>«Об утверждении Порядка  разработки, реализации и оценки эффективности муниц</w:t>
            </w:r>
            <w:r w:rsidR="006F3283" w:rsidRPr="00435DCB">
              <w:rPr>
                <w:rFonts w:ascii="Times New Roman" w:hAnsi="Times New Roman"/>
                <w:sz w:val="28"/>
                <w:szCs w:val="28"/>
              </w:rPr>
              <w:t xml:space="preserve">ипальных программ Бузулукского </w:t>
            </w:r>
            <w:r w:rsidRPr="00435DCB">
              <w:rPr>
                <w:rFonts w:ascii="Times New Roman" w:hAnsi="Times New Roman"/>
                <w:sz w:val="28"/>
                <w:szCs w:val="28"/>
              </w:rPr>
              <w:t>района»</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Заказчик-координатор программы</w:t>
            </w:r>
          </w:p>
        </w:tc>
        <w:tc>
          <w:tcPr>
            <w:tcW w:w="5245" w:type="dxa"/>
            <w:shd w:val="clear" w:color="auto" w:fill="auto"/>
          </w:tcPr>
          <w:p w:rsidR="008D21D6" w:rsidRPr="00435DCB" w:rsidRDefault="008D21D6" w:rsidP="00C73556">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Отдел экономики администрации Бузулукского района. Координатор – заместитель главы </w:t>
            </w:r>
            <w:r w:rsidR="00927B81">
              <w:rPr>
                <w:rFonts w:ascii="Times New Roman" w:hAnsi="Times New Roman"/>
                <w:sz w:val="28"/>
                <w:szCs w:val="28"/>
              </w:rPr>
              <w:t xml:space="preserve">администрации района </w:t>
            </w:r>
            <w:r w:rsidRPr="00435DCB">
              <w:rPr>
                <w:rFonts w:ascii="Times New Roman" w:hAnsi="Times New Roman"/>
                <w:sz w:val="28"/>
                <w:szCs w:val="28"/>
              </w:rPr>
              <w:t xml:space="preserve">по </w:t>
            </w:r>
            <w:r w:rsidR="00C73556">
              <w:rPr>
                <w:rFonts w:ascii="Times New Roman" w:hAnsi="Times New Roman"/>
                <w:sz w:val="28"/>
                <w:szCs w:val="28"/>
              </w:rPr>
              <w:t>экономическим вопросам</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Ответственный исполнитель программы</w:t>
            </w:r>
          </w:p>
        </w:tc>
        <w:tc>
          <w:tcPr>
            <w:tcW w:w="5245" w:type="dxa"/>
            <w:shd w:val="clear" w:color="auto" w:fill="auto"/>
          </w:tcPr>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Отдел экономики администрации Бузулукского района (далее - отдел экономики)</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xml:space="preserve">Соисполнитель  программы </w:t>
            </w:r>
          </w:p>
        </w:tc>
        <w:tc>
          <w:tcPr>
            <w:tcW w:w="5245" w:type="dxa"/>
            <w:shd w:val="clear" w:color="auto" w:fill="auto"/>
          </w:tcPr>
          <w:p w:rsidR="008D21D6" w:rsidRPr="00435DCB" w:rsidRDefault="0091099F"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МАУ «МФЦ Бузулукского района»</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Цели и задачи программы</w:t>
            </w:r>
          </w:p>
        </w:tc>
        <w:tc>
          <w:tcPr>
            <w:tcW w:w="5245" w:type="dxa"/>
            <w:shd w:val="clear" w:color="auto" w:fill="auto"/>
          </w:tcPr>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-создание условий для обеспечения устойчивого роста экономики и повышения эффективности муниципального управления в Бузулукском районе.</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Основные показатели результативности выполнения программы</w:t>
            </w:r>
          </w:p>
        </w:tc>
        <w:tc>
          <w:tcPr>
            <w:tcW w:w="5245" w:type="dxa"/>
            <w:shd w:val="clear" w:color="auto" w:fill="auto"/>
          </w:tcPr>
          <w:p w:rsidR="008D21D6" w:rsidRPr="00435DCB" w:rsidRDefault="008D21D6" w:rsidP="00A81F0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 доля многофункциональных центров (далее – МФЦ), и удаленных рабочих мест, осуществляющих предоставление государственных и муниципальных услуг в Бузулукском районе;                             объем инвестиций в основной капитал в расчете на 1 жителя; </w:t>
            </w:r>
          </w:p>
          <w:p w:rsidR="008D21D6" w:rsidRPr="00435DCB" w:rsidRDefault="008D21D6" w:rsidP="00A81F0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индекс физического объема инвестиций в основной капитал;</w:t>
            </w:r>
          </w:p>
          <w:p w:rsidR="008D21D6" w:rsidRPr="00435DCB" w:rsidRDefault="008D21D6" w:rsidP="00A81F0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число субъектов малого и среднего предпринимательства в расчете на 1000  человек населения;</w:t>
            </w:r>
          </w:p>
          <w:p w:rsidR="008D21D6" w:rsidRPr="00435DCB" w:rsidRDefault="008D21D6" w:rsidP="00A81F0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 индекс физического объема оборота </w:t>
            </w:r>
            <w:r w:rsidRPr="00435DCB">
              <w:rPr>
                <w:rFonts w:ascii="Times New Roman" w:hAnsi="Times New Roman"/>
                <w:sz w:val="28"/>
                <w:szCs w:val="28"/>
              </w:rPr>
              <w:lastRenderedPageBreak/>
              <w:t>розничной торговли;</w:t>
            </w:r>
          </w:p>
          <w:p w:rsidR="008D21D6" w:rsidRPr="00435DCB" w:rsidRDefault="008D21D6" w:rsidP="00A81F0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 количество отдаленных, труднодоступных и малонаселенных пунктов Бузулукского района, а также населенных пунктов, в которых отсутствуют торговые объекты, в которые необходима доставка социально значимых товаров – 6 </w:t>
            </w:r>
            <w:proofErr w:type="spellStart"/>
            <w:r w:rsidRPr="00435DCB">
              <w:rPr>
                <w:rFonts w:ascii="Times New Roman" w:hAnsi="Times New Roman"/>
                <w:sz w:val="28"/>
                <w:szCs w:val="28"/>
              </w:rPr>
              <w:t>ед</w:t>
            </w:r>
            <w:proofErr w:type="spellEnd"/>
            <w:r w:rsidR="00820265">
              <w:rPr>
                <w:rFonts w:ascii="Times New Roman" w:hAnsi="Times New Roman"/>
                <w:sz w:val="28"/>
                <w:szCs w:val="28"/>
              </w:rPr>
              <w:t>,</w:t>
            </w:r>
          </w:p>
          <w:p w:rsidR="008D21D6" w:rsidRPr="00435DCB" w:rsidRDefault="00820265" w:rsidP="00A81F0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-к</w:t>
            </w:r>
            <w:r w:rsidR="00AF349D" w:rsidRPr="00435DCB">
              <w:rPr>
                <w:rFonts w:ascii="Times New Roman" w:hAnsi="Times New Roman"/>
                <w:sz w:val="28"/>
                <w:szCs w:val="28"/>
              </w:rPr>
              <w:t>оличество субъектов малого и среднего предпринимательства, воспользовавшихся пониженной налоговой ставкой по единому налогу на вмененный доход.</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lastRenderedPageBreak/>
              <w:t>Сроки (этапы) реализации программы</w:t>
            </w:r>
          </w:p>
        </w:tc>
        <w:tc>
          <w:tcPr>
            <w:tcW w:w="5245" w:type="dxa"/>
            <w:shd w:val="clear" w:color="auto" w:fill="auto"/>
          </w:tcPr>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2018 - 2024 годы</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Финансовое обеспечение программных мероприятий</w:t>
            </w:r>
          </w:p>
        </w:tc>
        <w:tc>
          <w:tcPr>
            <w:tcW w:w="5245" w:type="dxa"/>
            <w:shd w:val="clear" w:color="auto" w:fill="auto"/>
          </w:tcPr>
          <w:p w:rsidR="008D21D6" w:rsidRPr="00312B9A"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общий объем финансирования </w:t>
            </w:r>
            <w:r w:rsidRPr="00312B9A">
              <w:rPr>
                <w:rFonts w:ascii="Times New Roman" w:hAnsi="Times New Roman"/>
                <w:sz w:val="28"/>
                <w:szCs w:val="28"/>
              </w:rPr>
              <w:t xml:space="preserve">программы составляет </w:t>
            </w:r>
            <w:r w:rsidR="00EC1DB4" w:rsidRPr="00EC1DB4">
              <w:rPr>
                <w:rFonts w:ascii="Times New Roman" w:hAnsi="Times New Roman"/>
                <w:b/>
                <w:bCs/>
                <w:sz w:val="28"/>
                <w:szCs w:val="28"/>
              </w:rPr>
              <w:t>33 434 081,2</w:t>
            </w:r>
            <w:r w:rsidR="00EC1DB4">
              <w:rPr>
                <w:rFonts w:ascii="Times New Roman" w:hAnsi="Times New Roman"/>
                <w:sz w:val="28"/>
                <w:szCs w:val="28"/>
              </w:rPr>
              <w:t xml:space="preserve"> т</w:t>
            </w:r>
            <w:r w:rsidRPr="00312B9A">
              <w:rPr>
                <w:rFonts w:ascii="Times New Roman" w:hAnsi="Times New Roman"/>
                <w:b/>
                <w:sz w:val="28"/>
                <w:szCs w:val="28"/>
              </w:rPr>
              <w:t>ыс. рублей,</w:t>
            </w:r>
            <w:r w:rsidRPr="00312B9A">
              <w:rPr>
                <w:rFonts w:ascii="Times New Roman" w:hAnsi="Times New Roman"/>
                <w:sz w:val="28"/>
                <w:szCs w:val="28"/>
              </w:rPr>
              <w:t xml:space="preserve"> в том числе:</w:t>
            </w:r>
          </w:p>
          <w:p w:rsidR="008D21D6" w:rsidRPr="00312B9A" w:rsidRDefault="008D21D6" w:rsidP="008E0DC8">
            <w:pPr>
              <w:autoSpaceDE w:val="0"/>
              <w:autoSpaceDN w:val="0"/>
              <w:spacing w:after="0" w:line="240" w:lineRule="auto"/>
              <w:jc w:val="both"/>
              <w:rPr>
                <w:rFonts w:ascii="Times New Roman" w:hAnsi="Times New Roman"/>
                <w:sz w:val="28"/>
                <w:szCs w:val="28"/>
              </w:rPr>
            </w:pPr>
            <w:r w:rsidRPr="00312B9A">
              <w:rPr>
                <w:rFonts w:ascii="Times New Roman" w:hAnsi="Times New Roman"/>
                <w:sz w:val="28"/>
                <w:szCs w:val="28"/>
              </w:rPr>
              <w:t xml:space="preserve">- из областного бюджета </w:t>
            </w:r>
            <w:r w:rsidR="008117D6" w:rsidRPr="00312B9A">
              <w:rPr>
                <w:rFonts w:ascii="Times New Roman" w:hAnsi="Times New Roman"/>
                <w:sz w:val="28"/>
                <w:szCs w:val="28"/>
              </w:rPr>
              <w:t>37</w:t>
            </w:r>
            <w:r w:rsidR="007F1A60">
              <w:rPr>
                <w:rFonts w:ascii="Times New Roman" w:hAnsi="Times New Roman"/>
                <w:sz w:val="28"/>
                <w:szCs w:val="28"/>
              </w:rPr>
              <w:t>8,3</w:t>
            </w:r>
            <w:r w:rsidR="006C67D6" w:rsidRPr="00312B9A">
              <w:rPr>
                <w:rFonts w:ascii="Times New Roman" w:hAnsi="Times New Roman"/>
                <w:sz w:val="28"/>
                <w:szCs w:val="28"/>
              </w:rPr>
              <w:t xml:space="preserve"> </w:t>
            </w:r>
            <w:r w:rsidRPr="00312B9A">
              <w:rPr>
                <w:rFonts w:ascii="Times New Roman" w:hAnsi="Times New Roman"/>
                <w:sz w:val="28"/>
                <w:szCs w:val="28"/>
              </w:rPr>
              <w:t>тыс. рублей</w:t>
            </w:r>
          </w:p>
          <w:p w:rsidR="008D21D6" w:rsidRDefault="008D21D6" w:rsidP="008E0DC8">
            <w:pPr>
              <w:autoSpaceDE w:val="0"/>
              <w:autoSpaceDN w:val="0"/>
              <w:spacing w:after="0" w:line="240" w:lineRule="auto"/>
              <w:jc w:val="both"/>
              <w:rPr>
                <w:rFonts w:ascii="Times New Roman" w:hAnsi="Times New Roman"/>
                <w:sz w:val="28"/>
                <w:szCs w:val="28"/>
              </w:rPr>
            </w:pPr>
            <w:r w:rsidRPr="00312B9A">
              <w:rPr>
                <w:rFonts w:ascii="Times New Roman" w:hAnsi="Times New Roman"/>
                <w:sz w:val="28"/>
                <w:szCs w:val="28"/>
              </w:rPr>
              <w:t xml:space="preserve">- из средств местного бюджета </w:t>
            </w:r>
            <w:r w:rsidR="00146307" w:rsidRPr="00312B9A">
              <w:rPr>
                <w:rFonts w:ascii="Times New Roman" w:hAnsi="Times New Roman"/>
                <w:sz w:val="28"/>
                <w:szCs w:val="28"/>
              </w:rPr>
              <w:t>26</w:t>
            </w:r>
            <w:r w:rsidR="007F1A60">
              <w:rPr>
                <w:rFonts w:ascii="Times New Roman" w:hAnsi="Times New Roman"/>
                <w:sz w:val="28"/>
                <w:szCs w:val="28"/>
              </w:rPr>
              <w:t> 702,9</w:t>
            </w:r>
            <w:r w:rsidRPr="00312B9A">
              <w:rPr>
                <w:rFonts w:ascii="Times New Roman" w:hAnsi="Times New Roman"/>
                <w:sz w:val="28"/>
                <w:szCs w:val="28"/>
              </w:rPr>
              <w:t xml:space="preserve"> тыс. рублей,</w:t>
            </w:r>
            <w:r w:rsidRPr="00435DCB">
              <w:rPr>
                <w:rFonts w:ascii="Times New Roman" w:hAnsi="Times New Roman"/>
                <w:sz w:val="28"/>
                <w:szCs w:val="28"/>
              </w:rPr>
              <w:t xml:space="preserve"> </w:t>
            </w:r>
          </w:p>
          <w:p w:rsidR="00EC1DB4" w:rsidRPr="00435DCB" w:rsidRDefault="00EC1DB4" w:rsidP="008E0DC8">
            <w:pPr>
              <w:autoSpaceDE w:val="0"/>
              <w:autoSpaceDN w:val="0"/>
              <w:spacing w:after="0" w:line="240" w:lineRule="auto"/>
              <w:jc w:val="both"/>
              <w:rPr>
                <w:rFonts w:ascii="Times New Roman" w:hAnsi="Times New Roman"/>
                <w:sz w:val="28"/>
                <w:szCs w:val="28"/>
              </w:rPr>
            </w:pPr>
            <w:r w:rsidRPr="00EC1DB4">
              <w:rPr>
                <w:rFonts w:ascii="Times New Roman" w:hAnsi="Times New Roman"/>
                <w:sz w:val="28"/>
                <w:szCs w:val="28"/>
              </w:rPr>
              <w:t xml:space="preserve">- внебюджетных средств финансирования </w:t>
            </w:r>
            <w:r>
              <w:rPr>
                <w:rFonts w:ascii="Times New Roman" w:hAnsi="Times New Roman"/>
                <w:sz w:val="28"/>
                <w:szCs w:val="28"/>
              </w:rPr>
              <w:t>33 407 000</w:t>
            </w:r>
            <w:r w:rsidRPr="00EC1DB4">
              <w:rPr>
                <w:rFonts w:ascii="Times New Roman" w:hAnsi="Times New Roman"/>
                <w:sz w:val="28"/>
                <w:szCs w:val="28"/>
              </w:rPr>
              <w:t>,0 тыс. рублей</w:t>
            </w:r>
          </w:p>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sz w:val="28"/>
                <w:szCs w:val="28"/>
              </w:rPr>
              <w:t xml:space="preserve">по годам реализации: </w:t>
            </w:r>
          </w:p>
          <w:p w:rsidR="00356E3D"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t>2018 год – 3414,7 тыс. руб.</w:t>
            </w:r>
            <w:r w:rsidRPr="00435DCB">
              <w:rPr>
                <w:rFonts w:ascii="Times New Roman" w:hAnsi="Times New Roman"/>
                <w:sz w:val="28"/>
                <w:szCs w:val="28"/>
              </w:rPr>
              <w:t>, в том числе</w:t>
            </w:r>
            <w:r w:rsidR="00356E3D" w:rsidRPr="00435DCB">
              <w:rPr>
                <w:rFonts w:ascii="Times New Roman" w:hAnsi="Times New Roman"/>
                <w:sz w:val="28"/>
                <w:szCs w:val="28"/>
              </w:rPr>
              <w:t>:</w:t>
            </w:r>
            <w:r w:rsidRPr="00435DCB">
              <w:rPr>
                <w:rFonts w:ascii="Times New Roman" w:hAnsi="Times New Roman"/>
                <w:sz w:val="28"/>
                <w:szCs w:val="28"/>
              </w:rPr>
              <w:t xml:space="preserve"> 3380,3 тыс. рублей за счет средств местного бюджета; за счет средств областного бюджета – 34,4тыс. рублей; </w:t>
            </w:r>
          </w:p>
          <w:p w:rsidR="00356E3D"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t xml:space="preserve">2019 год – </w:t>
            </w:r>
            <w:r w:rsidR="00001713" w:rsidRPr="00435DCB">
              <w:rPr>
                <w:rFonts w:ascii="Times New Roman" w:hAnsi="Times New Roman"/>
                <w:b/>
                <w:sz w:val="28"/>
                <w:szCs w:val="28"/>
              </w:rPr>
              <w:t>4 036,8</w:t>
            </w:r>
            <w:r w:rsidRPr="00435DCB">
              <w:rPr>
                <w:rFonts w:ascii="Times New Roman" w:hAnsi="Times New Roman"/>
                <w:b/>
                <w:sz w:val="28"/>
                <w:szCs w:val="28"/>
              </w:rPr>
              <w:t xml:space="preserve"> тыс. руб.</w:t>
            </w:r>
            <w:r w:rsidRPr="00435DCB">
              <w:rPr>
                <w:rFonts w:ascii="Times New Roman" w:hAnsi="Times New Roman"/>
                <w:sz w:val="28"/>
                <w:szCs w:val="28"/>
              </w:rPr>
              <w:t>, в том числе</w:t>
            </w:r>
            <w:r w:rsidR="00356E3D" w:rsidRPr="00435DCB">
              <w:rPr>
                <w:rFonts w:ascii="Times New Roman" w:hAnsi="Times New Roman"/>
                <w:sz w:val="28"/>
                <w:szCs w:val="28"/>
              </w:rPr>
              <w:t>:</w:t>
            </w:r>
            <w:r w:rsidRPr="00435DCB">
              <w:rPr>
                <w:rFonts w:ascii="Times New Roman" w:hAnsi="Times New Roman"/>
                <w:sz w:val="28"/>
                <w:szCs w:val="28"/>
              </w:rPr>
              <w:t xml:space="preserve"> </w:t>
            </w:r>
            <w:r w:rsidR="00001713" w:rsidRPr="00435DCB">
              <w:rPr>
                <w:rFonts w:ascii="Times New Roman" w:hAnsi="Times New Roman"/>
                <w:sz w:val="28"/>
                <w:szCs w:val="28"/>
              </w:rPr>
              <w:t>3 973,1</w:t>
            </w:r>
            <w:r w:rsidRPr="00435DCB">
              <w:rPr>
                <w:rFonts w:ascii="Times New Roman" w:hAnsi="Times New Roman"/>
                <w:sz w:val="28"/>
                <w:szCs w:val="28"/>
              </w:rPr>
              <w:t xml:space="preserve"> тыс. рублей за счет средств местного бюджета; за счет средств областного бюджета – 6</w:t>
            </w:r>
            <w:r w:rsidR="008509FC" w:rsidRPr="00435DCB">
              <w:rPr>
                <w:rFonts w:ascii="Times New Roman" w:hAnsi="Times New Roman"/>
                <w:sz w:val="28"/>
                <w:szCs w:val="28"/>
              </w:rPr>
              <w:t>3,7</w:t>
            </w:r>
            <w:r w:rsidRPr="00435DCB">
              <w:rPr>
                <w:rFonts w:ascii="Times New Roman" w:hAnsi="Times New Roman"/>
                <w:sz w:val="28"/>
                <w:szCs w:val="28"/>
              </w:rPr>
              <w:t xml:space="preserve"> тыс. рублей; </w:t>
            </w:r>
          </w:p>
          <w:p w:rsidR="00286098"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t xml:space="preserve">2020 год </w:t>
            </w:r>
            <w:r w:rsidR="00667851">
              <w:rPr>
                <w:rFonts w:ascii="Times New Roman" w:hAnsi="Times New Roman"/>
                <w:b/>
                <w:sz w:val="28"/>
                <w:szCs w:val="28"/>
              </w:rPr>
              <w:t>3 916,8</w:t>
            </w:r>
            <w:r w:rsidRPr="00435DCB">
              <w:rPr>
                <w:rFonts w:ascii="Times New Roman" w:hAnsi="Times New Roman"/>
                <w:b/>
                <w:sz w:val="28"/>
                <w:szCs w:val="28"/>
              </w:rPr>
              <w:t>тыс. руб.</w:t>
            </w:r>
            <w:r w:rsidRPr="00435DCB">
              <w:rPr>
                <w:rFonts w:ascii="Times New Roman" w:hAnsi="Times New Roman"/>
                <w:sz w:val="28"/>
                <w:szCs w:val="28"/>
              </w:rPr>
              <w:t>, в том числе</w:t>
            </w:r>
            <w:r w:rsidR="00356E3D" w:rsidRPr="00435DCB">
              <w:rPr>
                <w:rFonts w:ascii="Times New Roman" w:hAnsi="Times New Roman"/>
                <w:sz w:val="28"/>
                <w:szCs w:val="28"/>
              </w:rPr>
              <w:t>:</w:t>
            </w:r>
            <w:r w:rsidR="00001713" w:rsidRPr="00435DCB">
              <w:rPr>
                <w:rFonts w:ascii="Times New Roman" w:hAnsi="Times New Roman"/>
                <w:sz w:val="28"/>
                <w:szCs w:val="28"/>
              </w:rPr>
              <w:t xml:space="preserve"> </w:t>
            </w:r>
            <w:r w:rsidR="00667851">
              <w:rPr>
                <w:rFonts w:ascii="Times New Roman" w:hAnsi="Times New Roman"/>
                <w:sz w:val="28"/>
                <w:szCs w:val="28"/>
              </w:rPr>
              <w:t>3 847,5</w:t>
            </w:r>
            <w:r w:rsidR="006C67D6" w:rsidRPr="00435DCB">
              <w:rPr>
                <w:rFonts w:ascii="Times New Roman" w:hAnsi="Times New Roman"/>
                <w:sz w:val="28"/>
                <w:szCs w:val="28"/>
              </w:rPr>
              <w:t xml:space="preserve"> </w:t>
            </w:r>
            <w:r w:rsidRPr="00435DCB">
              <w:rPr>
                <w:rFonts w:ascii="Times New Roman" w:hAnsi="Times New Roman"/>
                <w:sz w:val="28"/>
                <w:szCs w:val="28"/>
              </w:rPr>
              <w:t xml:space="preserve">тыс. рублей за счет средств местного бюджета, за счет средств областного бюджета – </w:t>
            </w:r>
            <w:r w:rsidR="00C002CD" w:rsidRPr="00435DCB">
              <w:rPr>
                <w:rFonts w:ascii="Times New Roman" w:hAnsi="Times New Roman"/>
                <w:sz w:val="28"/>
                <w:szCs w:val="28"/>
              </w:rPr>
              <w:t>69,3</w:t>
            </w:r>
            <w:r w:rsidRPr="00435DCB">
              <w:rPr>
                <w:rFonts w:ascii="Times New Roman" w:hAnsi="Times New Roman"/>
                <w:sz w:val="28"/>
                <w:szCs w:val="28"/>
              </w:rPr>
              <w:t xml:space="preserve"> тыс. рублей; </w:t>
            </w:r>
          </w:p>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t xml:space="preserve">2021 год – </w:t>
            </w:r>
            <w:r w:rsidR="004C1D98">
              <w:rPr>
                <w:rFonts w:ascii="Times New Roman" w:hAnsi="Times New Roman"/>
                <w:b/>
                <w:sz w:val="28"/>
                <w:szCs w:val="28"/>
              </w:rPr>
              <w:t>5 097 082,1</w:t>
            </w:r>
            <w:r w:rsidRPr="00435DCB">
              <w:rPr>
                <w:rFonts w:ascii="Times New Roman" w:hAnsi="Times New Roman"/>
                <w:b/>
                <w:sz w:val="28"/>
                <w:szCs w:val="28"/>
              </w:rPr>
              <w:t xml:space="preserve"> тыс. руб.</w:t>
            </w:r>
            <w:r w:rsidRPr="00435DCB">
              <w:rPr>
                <w:rFonts w:ascii="Times New Roman" w:hAnsi="Times New Roman"/>
                <w:sz w:val="28"/>
                <w:szCs w:val="28"/>
              </w:rPr>
              <w:t xml:space="preserve">, в том числе </w:t>
            </w:r>
            <w:r w:rsidR="008117D6">
              <w:rPr>
                <w:rFonts w:ascii="Times New Roman" w:hAnsi="Times New Roman"/>
                <w:sz w:val="28"/>
                <w:szCs w:val="28"/>
              </w:rPr>
              <w:t>4 01</w:t>
            </w:r>
            <w:r w:rsidR="004A6AF9">
              <w:rPr>
                <w:rFonts w:ascii="Times New Roman" w:hAnsi="Times New Roman"/>
                <w:sz w:val="28"/>
                <w:szCs w:val="28"/>
              </w:rPr>
              <w:t>4</w:t>
            </w:r>
            <w:r w:rsidR="008117D6">
              <w:rPr>
                <w:rFonts w:ascii="Times New Roman" w:hAnsi="Times New Roman"/>
                <w:sz w:val="28"/>
                <w:szCs w:val="28"/>
              </w:rPr>
              <w:t>,</w:t>
            </w:r>
            <w:r w:rsidR="004A6AF9">
              <w:rPr>
                <w:rFonts w:ascii="Times New Roman" w:hAnsi="Times New Roman"/>
                <w:sz w:val="28"/>
                <w:szCs w:val="28"/>
              </w:rPr>
              <w:t>1</w:t>
            </w:r>
            <w:r w:rsidRPr="00435DCB">
              <w:rPr>
                <w:rFonts w:ascii="Times New Roman" w:hAnsi="Times New Roman"/>
                <w:sz w:val="28"/>
                <w:szCs w:val="28"/>
              </w:rPr>
              <w:t xml:space="preserve"> тыс. рублей за счет средств местного бюджета, за счет средств областного бюджета – </w:t>
            </w:r>
            <w:r w:rsidR="008117D6">
              <w:rPr>
                <w:rFonts w:ascii="Times New Roman" w:hAnsi="Times New Roman"/>
                <w:sz w:val="28"/>
                <w:szCs w:val="28"/>
              </w:rPr>
              <w:t>68,</w:t>
            </w:r>
            <w:r w:rsidR="004A6AF9">
              <w:rPr>
                <w:rFonts w:ascii="Times New Roman" w:hAnsi="Times New Roman"/>
                <w:sz w:val="28"/>
                <w:szCs w:val="28"/>
              </w:rPr>
              <w:t>0</w:t>
            </w:r>
            <w:r w:rsidRPr="00435DCB">
              <w:rPr>
                <w:rFonts w:ascii="Times New Roman" w:hAnsi="Times New Roman"/>
                <w:sz w:val="28"/>
                <w:szCs w:val="28"/>
              </w:rPr>
              <w:t xml:space="preserve"> тыс. рублей</w:t>
            </w:r>
            <w:r w:rsidR="00EC1DB4">
              <w:rPr>
                <w:rFonts w:ascii="Times New Roman" w:hAnsi="Times New Roman"/>
                <w:sz w:val="28"/>
                <w:szCs w:val="28"/>
              </w:rPr>
              <w:t xml:space="preserve">, </w:t>
            </w:r>
            <w:r w:rsidR="00EC1DB4" w:rsidRPr="00AC5997">
              <w:rPr>
                <w:rFonts w:ascii="Times New Roman" w:eastAsia="Times New Roman" w:hAnsi="Times New Roman"/>
                <w:sz w:val="28"/>
                <w:szCs w:val="28"/>
                <w:lang w:eastAsia="ru-RU"/>
              </w:rPr>
              <w:t xml:space="preserve">внебюджетные источники финансирования </w:t>
            </w:r>
            <w:r w:rsidR="00EC1DB4">
              <w:rPr>
                <w:rFonts w:ascii="Times New Roman" w:eastAsia="Times New Roman" w:hAnsi="Times New Roman"/>
                <w:sz w:val="28"/>
                <w:szCs w:val="28"/>
                <w:lang w:eastAsia="ru-RU"/>
              </w:rPr>
              <w:t>–</w:t>
            </w:r>
            <w:r w:rsidR="00EC1DB4" w:rsidRPr="00AC5997">
              <w:rPr>
                <w:rFonts w:ascii="Times New Roman" w:eastAsia="Times New Roman" w:hAnsi="Times New Roman"/>
                <w:sz w:val="28"/>
                <w:szCs w:val="28"/>
                <w:lang w:eastAsia="ru-RU"/>
              </w:rPr>
              <w:t xml:space="preserve"> </w:t>
            </w:r>
            <w:r w:rsidR="00EC1DB4">
              <w:rPr>
                <w:rFonts w:ascii="Times New Roman" w:eastAsia="Times New Roman" w:hAnsi="Times New Roman"/>
                <w:sz w:val="28"/>
                <w:szCs w:val="28"/>
                <w:lang w:eastAsia="ru-RU"/>
              </w:rPr>
              <w:t>5 093 000,0</w:t>
            </w:r>
            <w:r w:rsidR="00EC1DB4" w:rsidRPr="00AC5997">
              <w:rPr>
                <w:rFonts w:ascii="Times New Roman" w:eastAsia="Times New Roman" w:hAnsi="Times New Roman"/>
                <w:sz w:val="28"/>
                <w:szCs w:val="28"/>
                <w:lang w:eastAsia="ru-RU"/>
              </w:rPr>
              <w:t xml:space="preserve"> тыс. рублей</w:t>
            </w:r>
            <w:r w:rsidRPr="00435DCB">
              <w:rPr>
                <w:rFonts w:ascii="Times New Roman" w:hAnsi="Times New Roman"/>
                <w:sz w:val="28"/>
                <w:szCs w:val="28"/>
              </w:rPr>
              <w:t>;</w:t>
            </w:r>
          </w:p>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t xml:space="preserve">2022 год </w:t>
            </w:r>
            <w:r w:rsidR="00EC1DB4" w:rsidRPr="00435DCB">
              <w:rPr>
                <w:rFonts w:ascii="Times New Roman" w:hAnsi="Times New Roman"/>
                <w:b/>
                <w:sz w:val="28"/>
                <w:szCs w:val="28"/>
              </w:rPr>
              <w:t xml:space="preserve">– </w:t>
            </w:r>
            <w:r w:rsidR="004C1D98">
              <w:rPr>
                <w:rFonts w:ascii="Times New Roman" w:hAnsi="Times New Roman"/>
                <w:b/>
                <w:sz w:val="28"/>
                <w:szCs w:val="28"/>
              </w:rPr>
              <w:t>17 710 082,1</w:t>
            </w:r>
            <w:r w:rsidRPr="00435DCB">
              <w:rPr>
                <w:rFonts w:ascii="Times New Roman" w:hAnsi="Times New Roman"/>
                <w:b/>
                <w:sz w:val="28"/>
                <w:szCs w:val="28"/>
              </w:rPr>
              <w:t xml:space="preserve"> тыс. руб.</w:t>
            </w:r>
            <w:r w:rsidRPr="00435DCB">
              <w:rPr>
                <w:rFonts w:ascii="Times New Roman" w:hAnsi="Times New Roman"/>
                <w:sz w:val="28"/>
                <w:szCs w:val="28"/>
              </w:rPr>
              <w:t xml:space="preserve">, в том числе </w:t>
            </w:r>
            <w:r w:rsidR="008117D6">
              <w:rPr>
                <w:rFonts w:ascii="Times New Roman" w:hAnsi="Times New Roman"/>
                <w:sz w:val="28"/>
                <w:szCs w:val="28"/>
              </w:rPr>
              <w:t>4</w:t>
            </w:r>
            <w:r w:rsidR="004A6AF9">
              <w:rPr>
                <w:rFonts w:ascii="Times New Roman" w:hAnsi="Times New Roman"/>
                <w:sz w:val="28"/>
                <w:szCs w:val="28"/>
              </w:rPr>
              <w:t> 014,1</w:t>
            </w:r>
            <w:r w:rsidRPr="00435DCB">
              <w:rPr>
                <w:rFonts w:ascii="Times New Roman" w:hAnsi="Times New Roman"/>
                <w:sz w:val="28"/>
                <w:szCs w:val="28"/>
              </w:rPr>
              <w:t xml:space="preserve"> тыс. рублей за счет средств местного бюджета, за счет средств областного бюджета – </w:t>
            </w:r>
            <w:r w:rsidR="008117D6">
              <w:rPr>
                <w:rFonts w:ascii="Times New Roman" w:hAnsi="Times New Roman"/>
                <w:sz w:val="28"/>
                <w:szCs w:val="28"/>
              </w:rPr>
              <w:t>68,</w:t>
            </w:r>
            <w:r w:rsidR="004A6AF9">
              <w:rPr>
                <w:rFonts w:ascii="Times New Roman" w:hAnsi="Times New Roman"/>
                <w:sz w:val="28"/>
                <w:szCs w:val="28"/>
              </w:rPr>
              <w:t>0</w:t>
            </w:r>
            <w:r w:rsidRPr="00435DCB">
              <w:rPr>
                <w:rFonts w:ascii="Times New Roman" w:hAnsi="Times New Roman"/>
                <w:sz w:val="28"/>
                <w:szCs w:val="28"/>
              </w:rPr>
              <w:t xml:space="preserve"> тыс. рублей</w:t>
            </w:r>
            <w:r w:rsidR="00EC1DB4">
              <w:rPr>
                <w:rFonts w:ascii="Times New Roman" w:hAnsi="Times New Roman"/>
                <w:sz w:val="28"/>
                <w:szCs w:val="28"/>
              </w:rPr>
              <w:t>,</w:t>
            </w:r>
            <w:r w:rsidR="00EC1DB4">
              <w:t xml:space="preserve"> </w:t>
            </w:r>
            <w:r w:rsidR="00EC1DB4" w:rsidRPr="00EC1DB4">
              <w:rPr>
                <w:rFonts w:ascii="Times New Roman" w:hAnsi="Times New Roman"/>
                <w:sz w:val="28"/>
                <w:szCs w:val="28"/>
              </w:rPr>
              <w:t xml:space="preserve">внебюджетные источники финансирования </w:t>
            </w:r>
            <w:r w:rsidR="00EC1DB4">
              <w:rPr>
                <w:rFonts w:ascii="Times New Roman" w:hAnsi="Times New Roman"/>
                <w:sz w:val="28"/>
                <w:szCs w:val="28"/>
              </w:rPr>
              <w:t>–</w:t>
            </w:r>
            <w:r w:rsidR="00EC1DB4" w:rsidRPr="00EC1DB4">
              <w:rPr>
                <w:rFonts w:ascii="Times New Roman" w:hAnsi="Times New Roman"/>
                <w:sz w:val="28"/>
                <w:szCs w:val="28"/>
              </w:rPr>
              <w:t xml:space="preserve"> </w:t>
            </w:r>
            <w:r w:rsidR="00EC1DB4">
              <w:rPr>
                <w:rFonts w:ascii="Times New Roman" w:hAnsi="Times New Roman"/>
                <w:sz w:val="28"/>
                <w:szCs w:val="28"/>
              </w:rPr>
              <w:t>17 706 000,0</w:t>
            </w:r>
            <w:r w:rsidR="00EC1DB4" w:rsidRPr="00EC1DB4">
              <w:rPr>
                <w:rFonts w:ascii="Times New Roman" w:hAnsi="Times New Roman"/>
                <w:sz w:val="28"/>
                <w:szCs w:val="28"/>
              </w:rPr>
              <w:t xml:space="preserve"> тыс. рублей</w:t>
            </w:r>
            <w:r w:rsidR="00EC1DB4">
              <w:rPr>
                <w:rFonts w:ascii="Times New Roman" w:hAnsi="Times New Roman"/>
                <w:sz w:val="28"/>
                <w:szCs w:val="28"/>
              </w:rPr>
              <w:t>;</w:t>
            </w:r>
          </w:p>
          <w:p w:rsidR="008D21D6" w:rsidRPr="00435DCB" w:rsidRDefault="008D21D6" w:rsidP="008E0DC8">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lastRenderedPageBreak/>
              <w:t>2023 год –</w:t>
            </w:r>
            <w:r w:rsidR="004C1D98">
              <w:rPr>
                <w:rFonts w:ascii="Times New Roman" w:hAnsi="Times New Roman"/>
                <w:b/>
                <w:sz w:val="28"/>
                <w:szCs w:val="28"/>
              </w:rPr>
              <w:t>10 604 082,1</w:t>
            </w:r>
            <w:r w:rsidRPr="00435DCB">
              <w:rPr>
                <w:rFonts w:ascii="Times New Roman" w:hAnsi="Times New Roman"/>
                <w:b/>
                <w:sz w:val="28"/>
                <w:szCs w:val="28"/>
              </w:rPr>
              <w:t xml:space="preserve"> тыс. руб.,</w:t>
            </w:r>
            <w:r w:rsidRPr="00435DCB">
              <w:rPr>
                <w:rFonts w:ascii="Times New Roman" w:hAnsi="Times New Roman"/>
                <w:sz w:val="28"/>
                <w:szCs w:val="28"/>
              </w:rPr>
              <w:t xml:space="preserve"> в том </w:t>
            </w:r>
            <w:r w:rsidR="00EC1DB4" w:rsidRPr="00435DCB">
              <w:rPr>
                <w:rFonts w:ascii="Times New Roman" w:hAnsi="Times New Roman"/>
                <w:sz w:val="28"/>
                <w:szCs w:val="28"/>
              </w:rPr>
              <w:t>числе 4</w:t>
            </w:r>
            <w:r w:rsidR="004A6AF9">
              <w:rPr>
                <w:rFonts w:ascii="Times New Roman" w:hAnsi="Times New Roman"/>
                <w:sz w:val="28"/>
                <w:szCs w:val="28"/>
              </w:rPr>
              <w:t> </w:t>
            </w:r>
            <w:r w:rsidR="008117D6">
              <w:rPr>
                <w:rFonts w:ascii="Times New Roman" w:hAnsi="Times New Roman"/>
                <w:sz w:val="28"/>
                <w:szCs w:val="28"/>
              </w:rPr>
              <w:t>01</w:t>
            </w:r>
            <w:r w:rsidR="004A6AF9">
              <w:rPr>
                <w:rFonts w:ascii="Times New Roman" w:hAnsi="Times New Roman"/>
                <w:sz w:val="28"/>
                <w:szCs w:val="28"/>
              </w:rPr>
              <w:t>4,1</w:t>
            </w:r>
            <w:r w:rsidR="008117D6">
              <w:rPr>
                <w:rFonts w:ascii="Times New Roman" w:hAnsi="Times New Roman"/>
                <w:sz w:val="28"/>
                <w:szCs w:val="28"/>
              </w:rPr>
              <w:t xml:space="preserve"> </w:t>
            </w:r>
            <w:r w:rsidRPr="00435DCB">
              <w:rPr>
                <w:rFonts w:ascii="Times New Roman" w:hAnsi="Times New Roman"/>
                <w:sz w:val="28"/>
                <w:szCs w:val="28"/>
              </w:rPr>
              <w:t xml:space="preserve">тыс. рублей за счет средств местного бюджета, за счет средств областного бюджета – </w:t>
            </w:r>
            <w:r w:rsidR="008117D6">
              <w:rPr>
                <w:rFonts w:ascii="Times New Roman" w:hAnsi="Times New Roman"/>
                <w:sz w:val="28"/>
                <w:szCs w:val="28"/>
              </w:rPr>
              <w:t>68,</w:t>
            </w:r>
            <w:r w:rsidR="004A6AF9">
              <w:rPr>
                <w:rFonts w:ascii="Times New Roman" w:hAnsi="Times New Roman"/>
                <w:sz w:val="28"/>
                <w:szCs w:val="28"/>
              </w:rPr>
              <w:t>0</w:t>
            </w:r>
            <w:r w:rsidRPr="00435DCB">
              <w:rPr>
                <w:rFonts w:ascii="Times New Roman" w:hAnsi="Times New Roman"/>
                <w:sz w:val="28"/>
                <w:szCs w:val="28"/>
              </w:rPr>
              <w:t xml:space="preserve"> тыс. рублей</w:t>
            </w:r>
            <w:r w:rsidR="00EC1DB4">
              <w:rPr>
                <w:rFonts w:ascii="Times New Roman" w:hAnsi="Times New Roman"/>
                <w:sz w:val="28"/>
                <w:szCs w:val="28"/>
              </w:rPr>
              <w:t xml:space="preserve">, </w:t>
            </w:r>
            <w:r w:rsidR="00EC1DB4" w:rsidRPr="00AC5997">
              <w:rPr>
                <w:rFonts w:ascii="Times New Roman" w:eastAsia="Times New Roman" w:hAnsi="Times New Roman"/>
                <w:sz w:val="28"/>
                <w:szCs w:val="28"/>
                <w:lang w:eastAsia="ru-RU"/>
              </w:rPr>
              <w:t xml:space="preserve">внебюджетные источники финансирования </w:t>
            </w:r>
            <w:r w:rsidR="00EC1DB4">
              <w:rPr>
                <w:rFonts w:ascii="Times New Roman" w:eastAsia="Times New Roman" w:hAnsi="Times New Roman"/>
                <w:sz w:val="28"/>
                <w:szCs w:val="28"/>
                <w:lang w:eastAsia="ru-RU"/>
              </w:rPr>
              <w:t>–</w:t>
            </w:r>
            <w:r w:rsidR="00EC1DB4" w:rsidRPr="00AC5997">
              <w:rPr>
                <w:rFonts w:ascii="Times New Roman" w:eastAsia="Times New Roman" w:hAnsi="Times New Roman"/>
                <w:sz w:val="28"/>
                <w:szCs w:val="28"/>
                <w:lang w:eastAsia="ru-RU"/>
              </w:rPr>
              <w:t xml:space="preserve"> </w:t>
            </w:r>
            <w:r w:rsidR="00EC1DB4">
              <w:rPr>
                <w:rFonts w:ascii="Times New Roman" w:eastAsia="Times New Roman" w:hAnsi="Times New Roman"/>
                <w:sz w:val="28"/>
                <w:szCs w:val="28"/>
                <w:lang w:eastAsia="ru-RU"/>
              </w:rPr>
              <w:t>10 600 000, 0</w:t>
            </w:r>
            <w:r w:rsidR="00EC1DB4" w:rsidRPr="00AC5997">
              <w:rPr>
                <w:rFonts w:ascii="Times New Roman" w:eastAsia="Times New Roman" w:hAnsi="Times New Roman"/>
                <w:sz w:val="28"/>
                <w:szCs w:val="28"/>
                <w:lang w:eastAsia="ru-RU"/>
              </w:rPr>
              <w:t xml:space="preserve"> тыс. рублей</w:t>
            </w:r>
            <w:r w:rsidRPr="00435DCB">
              <w:rPr>
                <w:rFonts w:ascii="Times New Roman" w:hAnsi="Times New Roman"/>
                <w:sz w:val="28"/>
                <w:szCs w:val="28"/>
              </w:rPr>
              <w:t>;</w:t>
            </w:r>
          </w:p>
          <w:p w:rsidR="008D21D6" w:rsidRPr="00435DCB" w:rsidRDefault="008D21D6" w:rsidP="006C67D6">
            <w:pPr>
              <w:autoSpaceDE w:val="0"/>
              <w:autoSpaceDN w:val="0"/>
              <w:spacing w:after="0" w:line="240" w:lineRule="auto"/>
              <w:jc w:val="both"/>
              <w:rPr>
                <w:rFonts w:ascii="Times New Roman" w:hAnsi="Times New Roman"/>
                <w:sz w:val="28"/>
                <w:szCs w:val="28"/>
              </w:rPr>
            </w:pPr>
            <w:r w:rsidRPr="00435DCB">
              <w:rPr>
                <w:rFonts w:ascii="Times New Roman" w:hAnsi="Times New Roman"/>
                <w:b/>
                <w:sz w:val="28"/>
                <w:szCs w:val="28"/>
              </w:rPr>
              <w:t xml:space="preserve">2024 год – </w:t>
            </w:r>
            <w:r w:rsidR="004C1D98">
              <w:rPr>
                <w:rFonts w:ascii="Times New Roman" w:hAnsi="Times New Roman"/>
                <w:b/>
                <w:sz w:val="28"/>
                <w:szCs w:val="28"/>
              </w:rPr>
              <w:t>11 466,6</w:t>
            </w:r>
            <w:r w:rsidRPr="00435DCB">
              <w:rPr>
                <w:rFonts w:ascii="Times New Roman" w:hAnsi="Times New Roman"/>
                <w:b/>
                <w:sz w:val="28"/>
                <w:szCs w:val="28"/>
              </w:rPr>
              <w:t xml:space="preserve"> тыс. руб.</w:t>
            </w:r>
            <w:r w:rsidRPr="00435DCB">
              <w:rPr>
                <w:rFonts w:ascii="Times New Roman" w:hAnsi="Times New Roman"/>
                <w:sz w:val="28"/>
                <w:szCs w:val="28"/>
              </w:rPr>
              <w:t>, в том числе 3</w:t>
            </w:r>
            <w:r w:rsidR="006C67D6" w:rsidRPr="00435DCB">
              <w:rPr>
                <w:rFonts w:ascii="Times New Roman" w:hAnsi="Times New Roman"/>
                <w:sz w:val="28"/>
                <w:szCs w:val="28"/>
              </w:rPr>
              <w:t xml:space="preserve"> </w:t>
            </w:r>
            <w:r w:rsidRPr="00435DCB">
              <w:rPr>
                <w:rFonts w:ascii="Times New Roman" w:hAnsi="Times New Roman"/>
                <w:sz w:val="28"/>
                <w:szCs w:val="28"/>
              </w:rPr>
              <w:t>459,7 тыс. рублей за счет средств местного бюджета, за счет средств областного бюджета – 6,</w:t>
            </w:r>
            <w:r w:rsidR="006C67D6" w:rsidRPr="00435DCB">
              <w:rPr>
                <w:rFonts w:ascii="Times New Roman" w:hAnsi="Times New Roman"/>
                <w:sz w:val="28"/>
                <w:szCs w:val="28"/>
              </w:rPr>
              <w:t>9</w:t>
            </w:r>
            <w:r w:rsidRPr="00435DCB">
              <w:rPr>
                <w:rFonts w:ascii="Times New Roman" w:hAnsi="Times New Roman"/>
                <w:sz w:val="28"/>
                <w:szCs w:val="28"/>
              </w:rPr>
              <w:t xml:space="preserve"> тыс. рублей</w:t>
            </w:r>
            <w:r w:rsidR="00EC1DB4">
              <w:rPr>
                <w:rFonts w:ascii="Times New Roman" w:hAnsi="Times New Roman"/>
                <w:sz w:val="28"/>
                <w:szCs w:val="28"/>
              </w:rPr>
              <w:t xml:space="preserve">, </w:t>
            </w:r>
            <w:r w:rsidR="00EC1DB4" w:rsidRPr="00AC5997">
              <w:rPr>
                <w:rFonts w:ascii="Times New Roman" w:eastAsia="Times New Roman" w:hAnsi="Times New Roman"/>
                <w:sz w:val="28"/>
                <w:szCs w:val="28"/>
                <w:lang w:eastAsia="ru-RU"/>
              </w:rPr>
              <w:t xml:space="preserve">внебюджетные источники финансирования - </w:t>
            </w:r>
            <w:r w:rsidR="00EC1DB4">
              <w:rPr>
                <w:rFonts w:ascii="Times New Roman" w:eastAsia="Times New Roman" w:hAnsi="Times New Roman"/>
                <w:sz w:val="28"/>
                <w:szCs w:val="28"/>
                <w:lang w:eastAsia="ru-RU"/>
              </w:rPr>
              <w:t>8 </w:t>
            </w:r>
            <w:r w:rsidR="00EC1DB4" w:rsidRPr="00AC5997">
              <w:rPr>
                <w:rFonts w:ascii="Times New Roman" w:eastAsia="Times New Roman" w:hAnsi="Times New Roman"/>
                <w:sz w:val="28"/>
                <w:szCs w:val="28"/>
                <w:lang w:eastAsia="ru-RU"/>
              </w:rPr>
              <w:t>000</w:t>
            </w:r>
            <w:r w:rsidR="00EC1DB4">
              <w:rPr>
                <w:rFonts w:ascii="Times New Roman" w:eastAsia="Times New Roman" w:hAnsi="Times New Roman"/>
                <w:sz w:val="28"/>
                <w:szCs w:val="28"/>
                <w:lang w:eastAsia="ru-RU"/>
              </w:rPr>
              <w:t>,0</w:t>
            </w:r>
            <w:r w:rsidR="00EC1DB4" w:rsidRPr="00AC5997">
              <w:rPr>
                <w:rFonts w:ascii="Times New Roman" w:eastAsia="Times New Roman" w:hAnsi="Times New Roman"/>
                <w:sz w:val="28"/>
                <w:szCs w:val="28"/>
                <w:lang w:eastAsia="ru-RU"/>
              </w:rPr>
              <w:t xml:space="preserve"> тыс. рублей</w:t>
            </w:r>
            <w:r w:rsidRPr="00435DCB">
              <w:rPr>
                <w:rFonts w:ascii="Times New Roman" w:hAnsi="Times New Roman"/>
                <w:sz w:val="28"/>
                <w:szCs w:val="28"/>
              </w:rPr>
              <w:t>.</w:t>
            </w:r>
          </w:p>
        </w:tc>
      </w:tr>
      <w:tr w:rsidR="008D21D6" w:rsidRPr="00435DCB" w:rsidTr="006F3283">
        <w:tc>
          <w:tcPr>
            <w:tcW w:w="3859" w:type="dxa"/>
            <w:shd w:val="clear" w:color="auto" w:fill="auto"/>
          </w:tcPr>
          <w:p w:rsidR="008D21D6" w:rsidRPr="00435DCB" w:rsidRDefault="008D21D6" w:rsidP="006D3E82">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lastRenderedPageBreak/>
              <w:t>Ожидаемый результат реализации программы</w:t>
            </w:r>
          </w:p>
        </w:tc>
        <w:tc>
          <w:tcPr>
            <w:tcW w:w="5245" w:type="dxa"/>
            <w:shd w:val="clear" w:color="auto" w:fill="auto"/>
          </w:tcPr>
          <w:p w:rsidR="008D21D6" w:rsidRPr="00435DCB" w:rsidRDefault="006F3283"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Р</w:t>
            </w:r>
            <w:r w:rsidR="008D21D6" w:rsidRPr="00435DCB">
              <w:rPr>
                <w:rFonts w:ascii="Times New Roman" w:hAnsi="Times New Roman"/>
                <w:sz w:val="28"/>
                <w:szCs w:val="28"/>
              </w:rPr>
              <w:t xml:space="preserve">еализация мероприятий Программы позволит: </w:t>
            </w:r>
          </w:p>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повысить эффективность муниципального управления;</w:t>
            </w:r>
          </w:p>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улучшить позиции района в рейтинге по результатам проводимой оценки эффективности деятельности органов местного самоуправления;</w:t>
            </w:r>
          </w:p>
          <w:p w:rsidR="008D21D6" w:rsidRPr="00435DCB" w:rsidRDefault="006F3283"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xml:space="preserve">- способствовать  обеспечению доступности товаров </w:t>
            </w:r>
            <w:r w:rsidR="008D21D6" w:rsidRPr="00435DCB">
              <w:rPr>
                <w:rFonts w:ascii="Times New Roman" w:hAnsi="Times New Roman"/>
                <w:sz w:val="28"/>
                <w:szCs w:val="28"/>
              </w:rPr>
              <w:t xml:space="preserve">и достижению равной конкурентной среды для всех </w:t>
            </w:r>
          </w:p>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xml:space="preserve">участников товарного рынка. </w:t>
            </w:r>
          </w:p>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обеспечить повышение инвестиционной активности организаций, в том числе устойчивое развитие малого и среднего предпринимательства во всех отраслях реального сектора экономики;</w:t>
            </w:r>
          </w:p>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создать дополнительные рабочие места (в 2018 г. – 72 рабочих места, в 2019 г. – 106 рабочих мест, в 2020 г. – 107 рабочих мест), в том числе в сфере оказания сервисных услуг и производства продуктов переработки нефти, увеличить налогооблагаемую базу;</w:t>
            </w:r>
          </w:p>
          <w:p w:rsidR="008D21D6" w:rsidRPr="00435DCB" w:rsidRDefault="008D21D6" w:rsidP="006F3283">
            <w:pPr>
              <w:autoSpaceDE w:val="0"/>
              <w:autoSpaceDN w:val="0"/>
              <w:spacing w:after="0" w:line="240" w:lineRule="auto"/>
              <w:rPr>
                <w:rFonts w:ascii="Times New Roman" w:hAnsi="Times New Roman"/>
                <w:sz w:val="28"/>
                <w:szCs w:val="28"/>
              </w:rPr>
            </w:pPr>
            <w:r w:rsidRPr="00435DCB">
              <w:rPr>
                <w:rFonts w:ascii="Times New Roman" w:hAnsi="Times New Roman"/>
                <w:sz w:val="28"/>
                <w:szCs w:val="28"/>
              </w:rPr>
              <w:t>- обеспечить отдаленные, труднодоступные и малонаселенные пункты Бузулукского района, а также населенные пункты, в которых отсутствуют торговые объекты, социально значимыми товарами.</w:t>
            </w:r>
          </w:p>
        </w:tc>
      </w:tr>
    </w:tbl>
    <w:p w:rsidR="00DD56D3" w:rsidRPr="00435DCB" w:rsidRDefault="00DD56D3" w:rsidP="003B0CE8">
      <w:pPr>
        <w:spacing w:after="0" w:line="240" w:lineRule="auto"/>
        <w:jc w:val="center"/>
        <w:rPr>
          <w:rFonts w:ascii="Times New Roman" w:eastAsia="Times New Roman" w:hAnsi="Times New Roman"/>
          <w:b/>
          <w:sz w:val="28"/>
          <w:szCs w:val="28"/>
        </w:rPr>
      </w:pPr>
    </w:p>
    <w:p w:rsidR="0079577F" w:rsidRPr="00435DCB" w:rsidRDefault="0028772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1.</w:t>
      </w:r>
      <w:r w:rsidRPr="00435DCB">
        <w:rPr>
          <w:rFonts w:ascii="Times New Roman" w:eastAsia="Times New Roman" w:hAnsi="Times New Roman"/>
          <w:b/>
          <w:sz w:val="28"/>
          <w:szCs w:val="28"/>
        </w:rPr>
        <w:tab/>
      </w:r>
      <w:r w:rsidR="00E613FF" w:rsidRPr="00435DCB">
        <w:rPr>
          <w:rFonts w:ascii="Times New Roman" w:eastAsia="Times New Roman" w:hAnsi="Times New Roman"/>
          <w:b/>
          <w:sz w:val="28"/>
          <w:szCs w:val="28"/>
        </w:rPr>
        <w:t>О</w:t>
      </w:r>
      <w:r w:rsidRPr="00435DCB">
        <w:rPr>
          <w:rFonts w:ascii="Times New Roman" w:eastAsia="Times New Roman" w:hAnsi="Times New Roman"/>
          <w:b/>
          <w:sz w:val="28"/>
          <w:szCs w:val="28"/>
        </w:rPr>
        <w:t xml:space="preserve">бщая характеристика экономики Бузулукского района, приоритеты и цели муниципальной экономической  политики, основные проблемы </w:t>
      </w:r>
    </w:p>
    <w:p w:rsidR="003B0CE8" w:rsidRPr="00435DCB" w:rsidRDefault="0028772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и прогноз развития</w:t>
      </w:r>
      <w:r w:rsidR="003B0CE8" w:rsidRPr="00435DCB">
        <w:rPr>
          <w:rFonts w:ascii="Times New Roman" w:eastAsia="Times New Roman" w:hAnsi="Times New Roman"/>
          <w:b/>
          <w:sz w:val="28"/>
          <w:szCs w:val="28"/>
        </w:rPr>
        <w:t>.</w:t>
      </w:r>
    </w:p>
    <w:p w:rsidR="003B0CE8" w:rsidRPr="00435DCB" w:rsidRDefault="003B0CE8" w:rsidP="003B0CE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b/>
          <w:sz w:val="28"/>
          <w:szCs w:val="28"/>
        </w:rPr>
      </w:pP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rPr>
      </w:pPr>
      <w:r w:rsidRPr="00435DCB">
        <w:rPr>
          <w:rFonts w:ascii="Times New Roman" w:eastAsia="Times New Roman" w:hAnsi="Times New Roman"/>
          <w:color w:val="000000"/>
          <w:sz w:val="28"/>
          <w:szCs w:val="28"/>
        </w:rPr>
        <w:t xml:space="preserve">Бузулукский район расположен в западной части Оренбургской области и </w:t>
      </w:r>
      <w:r w:rsidRPr="00435DCB">
        <w:rPr>
          <w:rFonts w:ascii="Times New Roman" w:eastAsia="Times New Roman" w:hAnsi="Times New Roman"/>
          <w:color w:val="000000"/>
          <w:sz w:val="28"/>
          <w:szCs w:val="28"/>
        </w:rPr>
        <w:lastRenderedPageBreak/>
        <w:t xml:space="preserve">охватывает среднюю часть бассейна реки Самары. </w:t>
      </w:r>
      <w:r w:rsidRPr="00435DCB">
        <w:rPr>
          <w:rFonts w:ascii="Times New Roman" w:eastAsia="Times New Roman" w:hAnsi="Times New Roman"/>
          <w:iCs/>
          <w:sz w:val="28"/>
          <w:szCs w:val="28"/>
        </w:rPr>
        <w:t>Протяженность с запада на восток – 72 км, с севера на юг – 88 км.</w:t>
      </w:r>
      <w:r w:rsidRPr="00435DCB">
        <w:rPr>
          <w:rFonts w:ascii="Times New Roman" w:eastAsia="Times New Roman" w:hAnsi="Times New Roman"/>
          <w:color w:val="000000"/>
          <w:sz w:val="28"/>
          <w:szCs w:val="28"/>
        </w:rPr>
        <w:t xml:space="preserve"> На западе район граничит с Борским и </w:t>
      </w:r>
      <w:proofErr w:type="spellStart"/>
      <w:r w:rsidRPr="00435DCB">
        <w:rPr>
          <w:rFonts w:ascii="Times New Roman" w:eastAsia="Times New Roman" w:hAnsi="Times New Roman"/>
          <w:color w:val="000000"/>
          <w:sz w:val="28"/>
          <w:szCs w:val="28"/>
        </w:rPr>
        <w:t>Похвистневским</w:t>
      </w:r>
      <w:proofErr w:type="spellEnd"/>
      <w:r w:rsidRPr="00435DCB">
        <w:rPr>
          <w:rFonts w:ascii="Times New Roman" w:eastAsia="Times New Roman" w:hAnsi="Times New Roman"/>
          <w:color w:val="000000"/>
          <w:sz w:val="28"/>
          <w:szCs w:val="28"/>
        </w:rPr>
        <w:t xml:space="preserve"> районами Самарской области, на севере – с </w:t>
      </w:r>
      <w:proofErr w:type="spellStart"/>
      <w:r w:rsidRPr="00435DCB">
        <w:rPr>
          <w:rFonts w:ascii="Times New Roman" w:eastAsia="Times New Roman" w:hAnsi="Times New Roman"/>
          <w:color w:val="000000"/>
          <w:sz w:val="28"/>
          <w:szCs w:val="28"/>
        </w:rPr>
        <w:t>Бугурусланским</w:t>
      </w:r>
      <w:proofErr w:type="spellEnd"/>
      <w:r w:rsidRPr="00435DCB">
        <w:rPr>
          <w:rFonts w:ascii="Times New Roman" w:eastAsia="Times New Roman" w:hAnsi="Times New Roman"/>
          <w:color w:val="000000"/>
          <w:sz w:val="28"/>
          <w:szCs w:val="28"/>
        </w:rPr>
        <w:t xml:space="preserve"> и </w:t>
      </w:r>
      <w:proofErr w:type="spellStart"/>
      <w:r w:rsidRPr="00435DCB">
        <w:rPr>
          <w:rFonts w:ascii="Times New Roman" w:eastAsia="Times New Roman" w:hAnsi="Times New Roman"/>
          <w:color w:val="000000"/>
          <w:sz w:val="28"/>
          <w:szCs w:val="28"/>
        </w:rPr>
        <w:t>Асекеевским</w:t>
      </w:r>
      <w:proofErr w:type="spellEnd"/>
      <w:r w:rsidRPr="00435DCB">
        <w:rPr>
          <w:rFonts w:ascii="Times New Roman" w:eastAsia="Times New Roman" w:hAnsi="Times New Roman"/>
          <w:color w:val="000000"/>
          <w:sz w:val="28"/>
          <w:szCs w:val="28"/>
        </w:rPr>
        <w:t xml:space="preserve">, на востоке – с </w:t>
      </w:r>
      <w:proofErr w:type="spellStart"/>
      <w:r w:rsidRPr="00435DCB">
        <w:rPr>
          <w:rFonts w:ascii="Times New Roman" w:eastAsia="Times New Roman" w:hAnsi="Times New Roman"/>
          <w:color w:val="000000"/>
          <w:sz w:val="28"/>
          <w:szCs w:val="28"/>
        </w:rPr>
        <w:t>Грачёвским</w:t>
      </w:r>
      <w:proofErr w:type="spellEnd"/>
      <w:r w:rsidRPr="00435DCB">
        <w:rPr>
          <w:rFonts w:ascii="Times New Roman" w:eastAsia="Times New Roman" w:hAnsi="Times New Roman"/>
          <w:color w:val="000000"/>
          <w:sz w:val="28"/>
          <w:szCs w:val="28"/>
        </w:rPr>
        <w:t xml:space="preserve">, Сорочинским и Тоцким, на юге — с </w:t>
      </w:r>
      <w:proofErr w:type="spellStart"/>
      <w:r w:rsidRPr="00435DCB">
        <w:rPr>
          <w:rFonts w:ascii="Times New Roman" w:eastAsia="Times New Roman" w:hAnsi="Times New Roman"/>
          <w:color w:val="000000"/>
          <w:sz w:val="28"/>
          <w:szCs w:val="28"/>
        </w:rPr>
        <w:t>Курманаевским</w:t>
      </w:r>
      <w:proofErr w:type="spellEnd"/>
      <w:r w:rsidRPr="00435DCB">
        <w:rPr>
          <w:rFonts w:ascii="Times New Roman" w:eastAsia="Times New Roman" w:hAnsi="Times New Roman"/>
          <w:color w:val="000000"/>
          <w:sz w:val="28"/>
          <w:szCs w:val="28"/>
        </w:rPr>
        <w:t xml:space="preserve"> районами. Район занимает площадь более 3,8 тыс. км</w:t>
      </w:r>
      <w:r w:rsidRPr="00435DCB">
        <w:rPr>
          <w:rFonts w:ascii="Times New Roman" w:eastAsia="Times New Roman" w:hAnsi="Times New Roman"/>
          <w:color w:val="000000"/>
          <w:sz w:val="28"/>
          <w:szCs w:val="28"/>
          <w:vertAlign w:val="superscript"/>
        </w:rPr>
        <w:t>2</w:t>
      </w:r>
      <w:r w:rsidRPr="00435DCB">
        <w:rPr>
          <w:rFonts w:ascii="Times New Roman" w:eastAsia="Times New Roman" w:hAnsi="Times New Roman"/>
          <w:color w:val="000000"/>
          <w:sz w:val="28"/>
          <w:szCs w:val="28"/>
        </w:rPr>
        <w:t>, что составляет 3,1% территории области. Из общей площади района 2,76 тыс. км</w:t>
      </w:r>
      <w:r w:rsidRPr="00435DCB">
        <w:rPr>
          <w:rFonts w:ascii="Times New Roman" w:eastAsia="Times New Roman" w:hAnsi="Times New Roman"/>
          <w:color w:val="000000"/>
          <w:sz w:val="28"/>
          <w:szCs w:val="28"/>
          <w:vertAlign w:val="superscript"/>
        </w:rPr>
        <w:t>2</w:t>
      </w:r>
      <w:r w:rsidRPr="00435DCB">
        <w:rPr>
          <w:rFonts w:ascii="Times New Roman" w:eastAsia="Times New Roman" w:hAnsi="Times New Roman"/>
          <w:color w:val="000000"/>
          <w:sz w:val="28"/>
          <w:szCs w:val="28"/>
        </w:rPr>
        <w:t xml:space="preserve"> – земли сельскохозяйственного  назначения, 0,06 тыс. км</w:t>
      </w:r>
      <w:r w:rsidRPr="00435DCB">
        <w:rPr>
          <w:rFonts w:ascii="Times New Roman" w:eastAsia="Times New Roman" w:hAnsi="Times New Roman"/>
          <w:color w:val="000000"/>
          <w:sz w:val="28"/>
          <w:szCs w:val="28"/>
          <w:vertAlign w:val="superscript"/>
        </w:rPr>
        <w:t>2</w:t>
      </w:r>
      <w:r w:rsidRPr="00435DCB">
        <w:rPr>
          <w:rFonts w:ascii="Times New Roman" w:eastAsia="Times New Roman" w:hAnsi="Times New Roman"/>
          <w:color w:val="000000"/>
          <w:sz w:val="28"/>
          <w:szCs w:val="28"/>
        </w:rPr>
        <w:t xml:space="preserve"> – земли поселений, 0,03 тыс. км</w:t>
      </w:r>
      <w:r w:rsidRPr="00435DCB">
        <w:rPr>
          <w:rFonts w:ascii="Times New Roman" w:eastAsia="Times New Roman" w:hAnsi="Times New Roman"/>
          <w:color w:val="000000"/>
          <w:sz w:val="28"/>
          <w:szCs w:val="28"/>
          <w:vertAlign w:val="superscript"/>
        </w:rPr>
        <w:t>2</w:t>
      </w:r>
      <w:r w:rsidRPr="00435DCB">
        <w:rPr>
          <w:rFonts w:ascii="Times New Roman" w:eastAsia="Times New Roman" w:hAnsi="Times New Roman"/>
          <w:color w:val="000000"/>
          <w:sz w:val="28"/>
          <w:szCs w:val="28"/>
        </w:rPr>
        <w:t xml:space="preserve"> – земли промышленности, 0,56 тыс. км</w:t>
      </w:r>
      <w:r w:rsidRPr="00435DCB">
        <w:rPr>
          <w:rFonts w:ascii="Times New Roman" w:eastAsia="Times New Roman" w:hAnsi="Times New Roman"/>
          <w:color w:val="000000"/>
          <w:sz w:val="28"/>
          <w:szCs w:val="28"/>
          <w:vertAlign w:val="superscript"/>
        </w:rPr>
        <w:t>2</w:t>
      </w:r>
      <w:r w:rsidRPr="00435DCB">
        <w:rPr>
          <w:rFonts w:ascii="Times New Roman" w:eastAsia="Times New Roman" w:hAnsi="Times New Roman"/>
          <w:color w:val="000000"/>
          <w:sz w:val="28"/>
          <w:szCs w:val="28"/>
        </w:rPr>
        <w:t xml:space="preserve"> – земли особо охраняемых территорий, 0,38 тыс. км</w:t>
      </w:r>
      <w:r w:rsidRPr="00435DCB">
        <w:rPr>
          <w:rFonts w:ascii="Times New Roman" w:eastAsia="Times New Roman" w:hAnsi="Times New Roman"/>
          <w:color w:val="000000"/>
          <w:sz w:val="28"/>
          <w:szCs w:val="28"/>
          <w:vertAlign w:val="superscript"/>
        </w:rPr>
        <w:t xml:space="preserve">2 </w:t>
      </w:r>
      <w:r w:rsidRPr="00435DCB">
        <w:rPr>
          <w:rFonts w:ascii="Times New Roman" w:eastAsia="Times New Roman" w:hAnsi="Times New Roman"/>
          <w:color w:val="000000"/>
          <w:sz w:val="28"/>
          <w:szCs w:val="28"/>
        </w:rPr>
        <w:t>– земли лесного фонда, 0,02 тыс. км</w:t>
      </w:r>
      <w:r w:rsidRPr="00435DCB">
        <w:rPr>
          <w:rFonts w:ascii="Times New Roman" w:eastAsia="Times New Roman" w:hAnsi="Times New Roman"/>
          <w:color w:val="000000"/>
          <w:sz w:val="28"/>
          <w:szCs w:val="28"/>
          <w:vertAlign w:val="superscript"/>
        </w:rPr>
        <w:t xml:space="preserve">2 </w:t>
      </w:r>
      <w:r w:rsidRPr="00435DCB">
        <w:rPr>
          <w:rFonts w:ascii="Times New Roman" w:eastAsia="Times New Roman" w:hAnsi="Times New Roman"/>
          <w:color w:val="000000"/>
          <w:sz w:val="28"/>
          <w:szCs w:val="28"/>
        </w:rPr>
        <w:t>–</w:t>
      </w:r>
      <w:r w:rsidRPr="00435DCB">
        <w:rPr>
          <w:rFonts w:ascii="Times New Roman" w:eastAsia="Times New Roman" w:hAnsi="Times New Roman"/>
          <w:color w:val="000000"/>
          <w:sz w:val="28"/>
          <w:szCs w:val="28"/>
          <w:vertAlign w:val="superscript"/>
        </w:rPr>
        <w:t xml:space="preserve"> </w:t>
      </w:r>
      <w:r w:rsidRPr="00435DCB">
        <w:rPr>
          <w:rFonts w:ascii="Times New Roman" w:eastAsia="Times New Roman" w:hAnsi="Times New Roman"/>
          <w:color w:val="000000"/>
          <w:sz w:val="28"/>
          <w:szCs w:val="28"/>
        </w:rPr>
        <w:t>земли водного фонда.</w:t>
      </w: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rPr>
      </w:pPr>
      <w:r w:rsidRPr="00435DCB">
        <w:rPr>
          <w:rFonts w:ascii="Times New Roman" w:eastAsia="Times New Roman" w:hAnsi="Times New Roman"/>
          <w:color w:val="000000"/>
          <w:sz w:val="28"/>
          <w:szCs w:val="28"/>
        </w:rPr>
        <w:t xml:space="preserve">В состав района входят 83 населенных пункта с численностью населения – 31,0 тыс. человек. </w:t>
      </w:r>
      <w:r w:rsidRPr="00435DCB">
        <w:rPr>
          <w:rFonts w:ascii="Times New Roman" w:eastAsia="Times New Roman" w:hAnsi="Times New Roman"/>
          <w:iCs/>
          <w:sz w:val="28"/>
          <w:szCs w:val="28"/>
        </w:rPr>
        <w:t>Плотность населения – 8 чел/км</w:t>
      </w:r>
      <w:r w:rsidRPr="00435DCB">
        <w:rPr>
          <w:rFonts w:ascii="Times New Roman" w:eastAsia="Times New Roman" w:hAnsi="Times New Roman"/>
          <w:iCs/>
          <w:sz w:val="28"/>
          <w:szCs w:val="28"/>
          <w:vertAlign w:val="superscript"/>
        </w:rPr>
        <w:t>2</w:t>
      </w:r>
      <w:r w:rsidRPr="00435DCB">
        <w:rPr>
          <w:rFonts w:ascii="Times New Roman" w:eastAsia="Times New Roman" w:hAnsi="Times New Roman"/>
          <w:iCs/>
          <w:sz w:val="28"/>
          <w:szCs w:val="28"/>
        </w:rPr>
        <w:t>.</w:t>
      </w: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rPr>
      </w:pPr>
      <w:r w:rsidRPr="00435DCB">
        <w:rPr>
          <w:rFonts w:ascii="Times New Roman" w:eastAsia="Times New Roman" w:hAnsi="Times New Roman"/>
          <w:color w:val="000000"/>
          <w:sz w:val="28"/>
          <w:szCs w:val="28"/>
        </w:rPr>
        <w:t>Главная река района – Самара. Она является для района транзитной, её среднемноголетний объём стока на границе с Самарской областью составляет 1489 млн. м</w:t>
      </w:r>
      <w:r w:rsidRPr="00435DCB">
        <w:rPr>
          <w:rFonts w:ascii="Times New Roman" w:eastAsia="Times New Roman" w:hAnsi="Times New Roman"/>
          <w:color w:val="000000"/>
          <w:sz w:val="28"/>
          <w:szCs w:val="28"/>
          <w:vertAlign w:val="superscript"/>
        </w:rPr>
        <w:t>3</w:t>
      </w:r>
      <w:r w:rsidRPr="00435DCB">
        <w:rPr>
          <w:rFonts w:ascii="Times New Roman" w:eastAsia="Times New Roman" w:hAnsi="Times New Roman"/>
          <w:color w:val="000000"/>
          <w:sz w:val="28"/>
          <w:szCs w:val="28"/>
        </w:rPr>
        <w:t xml:space="preserve">. </w:t>
      </w: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color w:val="000000"/>
          <w:sz w:val="28"/>
          <w:szCs w:val="28"/>
        </w:rPr>
        <w:t xml:space="preserve">Крупнейшие искусственные водоемы – </w:t>
      </w:r>
      <w:proofErr w:type="spellStart"/>
      <w:r w:rsidRPr="00435DCB">
        <w:rPr>
          <w:rFonts w:ascii="Times New Roman" w:eastAsia="Times New Roman" w:hAnsi="Times New Roman"/>
          <w:color w:val="000000"/>
          <w:sz w:val="28"/>
          <w:szCs w:val="28"/>
        </w:rPr>
        <w:t>Домашкинское</w:t>
      </w:r>
      <w:proofErr w:type="spellEnd"/>
      <w:r w:rsidRPr="00435DCB">
        <w:rPr>
          <w:rFonts w:ascii="Times New Roman" w:eastAsia="Times New Roman" w:hAnsi="Times New Roman"/>
          <w:color w:val="000000"/>
          <w:sz w:val="28"/>
          <w:szCs w:val="28"/>
        </w:rPr>
        <w:t xml:space="preserve"> (площадь 550га, 18,6 млн. м</w:t>
      </w:r>
      <w:r w:rsidRPr="00435DCB">
        <w:rPr>
          <w:rFonts w:ascii="Times New Roman" w:eastAsia="Times New Roman" w:hAnsi="Times New Roman"/>
          <w:color w:val="000000"/>
          <w:sz w:val="28"/>
          <w:szCs w:val="28"/>
          <w:vertAlign w:val="superscript"/>
        </w:rPr>
        <w:t>3</w:t>
      </w:r>
      <w:r w:rsidRPr="00435DCB">
        <w:rPr>
          <w:rFonts w:ascii="Times New Roman" w:eastAsia="Times New Roman" w:hAnsi="Times New Roman"/>
          <w:color w:val="000000"/>
          <w:sz w:val="28"/>
          <w:szCs w:val="28"/>
        </w:rPr>
        <w:t xml:space="preserve">), </w:t>
      </w:r>
      <w:proofErr w:type="spellStart"/>
      <w:r w:rsidRPr="00435DCB">
        <w:rPr>
          <w:rFonts w:ascii="Times New Roman" w:eastAsia="Times New Roman" w:hAnsi="Times New Roman"/>
          <w:color w:val="000000"/>
          <w:sz w:val="28"/>
          <w:szCs w:val="28"/>
        </w:rPr>
        <w:t>Елшанское</w:t>
      </w:r>
      <w:proofErr w:type="spellEnd"/>
      <w:r w:rsidRPr="00435DCB">
        <w:rPr>
          <w:rFonts w:ascii="Times New Roman" w:eastAsia="Times New Roman" w:hAnsi="Times New Roman"/>
          <w:color w:val="000000"/>
          <w:sz w:val="28"/>
          <w:szCs w:val="28"/>
        </w:rPr>
        <w:t xml:space="preserve"> (площадь 540га, 18,6 млн. м</w:t>
      </w:r>
      <w:r w:rsidRPr="00435DCB">
        <w:rPr>
          <w:rFonts w:ascii="Times New Roman" w:eastAsia="Times New Roman" w:hAnsi="Times New Roman"/>
          <w:color w:val="000000"/>
          <w:sz w:val="28"/>
          <w:szCs w:val="28"/>
          <w:vertAlign w:val="superscript"/>
        </w:rPr>
        <w:t>3</w:t>
      </w:r>
      <w:r w:rsidRPr="00435DCB">
        <w:rPr>
          <w:rFonts w:ascii="Times New Roman" w:eastAsia="Times New Roman" w:hAnsi="Times New Roman"/>
          <w:color w:val="000000"/>
          <w:sz w:val="28"/>
          <w:szCs w:val="28"/>
        </w:rPr>
        <w:t xml:space="preserve">), </w:t>
      </w:r>
      <w:proofErr w:type="spellStart"/>
      <w:r w:rsidRPr="00435DCB">
        <w:rPr>
          <w:rFonts w:ascii="Times New Roman" w:eastAsia="Times New Roman" w:hAnsi="Times New Roman"/>
          <w:color w:val="000000"/>
          <w:sz w:val="28"/>
          <w:szCs w:val="28"/>
        </w:rPr>
        <w:t>Крутеньковское</w:t>
      </w:r>
      <w:proofErr w:type="spellEnd"/>
      <w:r w:rsidRPr="00435DCB">
        <w:rPr>
          <w:rFonts w:ascii="Times New Roman" w:eastAsia="Times New Roman" w:hAnsi="Times New Roman"/>
          <w:color w:val="000000"/>
          <w:sz w:val="28"/>
          <w:szCs w:val="28"/>
        </w:rPr>
        <w:t xml:space="preserve"> (90 га, 4,1 млн. м</w:t>
      </w:r>
      <w:r w:rsidRPr="00435DCB">
        <w:rPr>
          <w:rFonts w:ascii="Times New Roman" w:eastAsia="Times New Roman" w:hAnsi="Times New Roman"/>
          <w:color w:val="000000"/>
          <w:sz w:val="28"/>
          <w:szCs w:val="28"/>
          <w:vertAlign w:val="superscript"/>
        </w:rPr>
        <w:t>3</w:t>
      </w:r>
      <w:r w:rsidRPr="00435DCB">
        <w:rPr>
          <w:rFonts w:ascii="Times New Roman" w:eastAsia="Times New Roman" w:hAnsi="Times New Roman"/>
          <w:color w:val="000000"/>
          <w:sz w:val="28"/>
          <w:szCs w:val="28"/>
        </w:rPr>
        <w:t xml:space="preserve">), </w:t>
      </w:r>
      <w:proofErr w:type="spellStart"/>
      <w:r w:rsidRPr="00435DCB">
        <w:rPr>
          <w:rFonts w:ascii="Times New Roman" w:eastAsia="Times New Roman" w:hAnsi="Times New Roman"/>
          <w:color w:val="000000"/>
          <w:sz w:val="28"/>
          <w:szCs w:val="28"/>
        </w:rPr>
        <w:t>Липовское</w:t>
      </w:r>
      <w:proofErr w:type="spellEnd"/>
      <w:r w:rsidRPr="00435DCB">
        <w:rPr>
          <w:rFonts w:ascii="Times New Roman" w:eastAsia="Times New Roman" w:hAnsi="Times New Roman"/>
          <w:color w:val="000000"/>
          <w:sz w:val="28"/>
          <w:szCs w:val="28"/>
        </w:rPr>
        <w:t xml:space="preserve"> на р. </w:t>
      </w:r>
      <w:proofErr w:type="spellStart"/>
      <w:r w:rsidRPr="00435DCB">
        <w:rPr>
          <w:rFonts w:ascii="Times New Roman" w:eastAsia="Times New Roman" w:hAnsi="Times New Roman"/>
          <w:color w:val="000000"/>
          <w:sz w:val="28"/>
          <w:szCs w:val="28"/>
        </w:rPr>
        <w:t>Домашка</w:t>
      </w:r>
      <w:proofErr w:type="spellEnd"/>
      <w:r w:rsidRPr="00435DCB">
        <w:rPr>
          <w:rFonts w:ascii="Times New Roman" w:eastAsia="Times New Roman" w:hAnsi="Times New Roman"/>
          <w:color w:val="000000"/>
          <w:sz w:val="28"/>
          <w:szCs w:val="28"/>
        </w:rPr>
        <w:t xml:space="preserve"> (120 га, 3,4 млн. м</w:t>
      </w:r>
      <w:r w:rsidRPr="00435DCB">
        <w:rPr>
          <w:rFonts w:ascii="Times New Roman" w:eastAsia="Times New Roman" w:hAnsi="Times New Roman"/>
          <w:color w:val="000000"/>
          <w:sz w:val="28"/>
          <w:szCs w:val="28"/>
          <w:vertAlign w:val="superscript"/>
        </w:rPr>
        <w:t>3</w:t>
      </w:r>
      <w:r w:rsidRPr="00435DCB">
        <w:rPr>
          <w:rFonts w:ascii="Times New Roman" w:eastAsia="Times New Roman" w:hAnsi="Times New Roman"/>
          <w:color w:val="000000"/>
          <w:sz w:val="28"/>
          <w:szCs w:val="28"/>
        </w:rPr>
        <w:t xml:space="preserve">). </w:t>
      </w: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color w:val="000000"/>
          <w:sz w:val="28"/>
          <w:szCs w:val="28"/>
        </w:rPr>
        <w:t xml:space="preserve">Бузулукский район имеет наивысшую в Оренбургской области лесистость (20,7 %), что связано с нахождением здесь крупнейшего лесного массива области — Бузулукского бора. Площадь его в Оренбургской части составляет 56 тыс. га. Сейчас Бузулукский бор имеет статус национального парка. Это самый крупный в степной зоне Северной Евразии и единственный в степном Заволжье лесной остров с реликтовыми ландшафтами -  и </w:t>
      </w:r>
      <w:proofErr w:type="spellStart"/>
      <w:r w:rsidRPr="00435DCB">
        <w:rPr>
          <w:rFonts w:ascii="Times New Roman" w:eastAsia="Times New Roman" w:hAnsi="Times New Roman"/>
          <w:color w:val="000000"/>
          <w:sz w:val="28"/>
          <w:szCs w:val="28"/>
        </w:rPr>
        <w:t>сосново</w:t>
      </w:r>
      <w:proofErr w:type="spellEnd"/>
      <w:r w:rsidRPr="00435DCB">
        <w:rPr>
          <w:rFonts w:ascii="Times New Roman" w:eastAsia="Times New Roman" w:hAnsi="Times New Roman"/>
          <w:color w:val="000000"/>
          <w:sz w:val="28"/>
          <w:szCs w:val="28"/>
        </w:rPr>
        <w:t xml:space="preserve"> широколиственными насаждениями.</w:t>
      </w: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В настоящее время на территории Бузулукского района ведётся разработка Жуковского, </w:t>
      </w:r>
      <w:proofErr w:type="spellStart"/>
      <w:r w:rsidRPr="00435DCB">
        <w:rPr>
          <w:rFonts w:ascii="Times New Roman" w:eastAsia="Times New Roman" w:hAnsi="Times New Roman"/>
          <w:sz w:val="28"/>
          <w:szCs w:val="28"/>
        </w:rPr>
        <w:t>Неклюдовского</w:t>
      </w:r>
      <w:proofErr w:type="spellEnd"/>
      <w:r w:rsidRPr="00435DCB">
        <w:rPr>
          <w:rFonts w:ascii="Times New Roman" w:eastAsia="Times New Roman" w:hAnsi="Times New Roman"/>
          <w:sz w:val="28"/>
          <w:szCs w:val="28"/>
        </w:rPr>
        <w:t xml:space="preserve">, </w:t>
      </w:r>
      <w:proofErr w:type="spellStart"/>
      <w:r w:rsidRPr="00435DCB">
        <w:rPr>
          <w:rFonts w:ascii="Times New Roman" w:eastAsia="Times New Roman" w:hAnsi="Times New Roman"/>
          <w:sz w:val="28"/>
          <w:szCs w:val="28"/>
        </w:rPr>
        <w:t>Пасмуровского</w:t>
      </w:r>
      <w:proofErr w:type="spellEnd"/>
      <w:r w:rsidRPr="00435DCB">
        <w:rPr>
          <w:rFonts w:ascii="Times New Roman" w:eastAsia="Times New Roman" w:hAnsi="Times New Roman"/>
          <w:sz w:val="28"/>
          <w:szCs w:val="28"/>
        </w:rPr>
        <w:t xml:space="preserve">, </w:t>
      </w:r>
      <w:proofErr w:type="spellStart"/>
      <w:r w:rsidRPr="00435DCB">
        <w:rPr>
          <w:rFonts w:ascii="Times New Roman" w:eastAsia="Times New Roman" w:hAnsi="Times New Roman"/>
          <w:sz w:val="28"/>
          <w:szCs w:val="28"/>
        </w:rPr>
        <w:t>Твердиловского</w:t>
      </w:r>
      <w:proofErr w:type="spellEnd"/>
      <w:r w:rsidRPr="00435DCB">
        <w:rPr>
          <w:rFonts w:ascii="Times New Roman" w:eastAsia="Times New Roman" w:hAnsi="Times New Roman"/>
          <w:sz w:val="28"/>
          <w:szCs w:val="28"/>
        </w:rPr>
        <w:t xml:space="preserve">, Рябинового, Никифоровского, </w:t>
      </w:r>
      <w:proofErr w:type="spellStart"/>
      <w:r w:rsidRPr="00435DCB">
        <w:rPr>
          <w:rFonts w:ascii="Times New Roman" w:eastAsia="Times New Roman" w:hAnsi="Times New Roman"/>
          <w:sz w:val="28"/>
          <w:szCs w:val="28"/>
        </w:rPr>
        <w:t>Воробьевского</w:t>
      </w:r>
      <w:proofErr w:type="spellEnd"/>
      <w:r w:rsidRPr="00435DCB">
        <w:rPr>
          <w:rFonts w:ascii="Times New Roman" w:eastAsia="Times New Roman" w:hAnsi="Times New Roman"/>
          <w:sz w:val="28"/>
          <w:szCs w:val="28"/>
        </w:rPr>
        <w:t xml:space="preserve">, </w:t>
      </w:r>
      <w:proofErr w:type="spellStart"/>
      <w:r w:rsidRPr="00435DCB">
        <w:rPr>
          <w:rFonts w:ascii="Times New Roman" w:eastAsia="Times New Roman" w:hAnsi="Times New Roman"/>
          <w:sz w:val="28"/>
          <w:szCs w:val="28"/>
        </w:rPr>
        <w:t>Погромненского</w:t>
      </w:r>
      <w:proofErr w:type="spellEnd"/>
      <w:r w:rsidRPr="00435DCB">
        <w:rPr>
          <w:rFonts w:ascii="Times New Roman" w:eastAsia="Times New Roman" w:hAnsi="Times New Roman"/>
          <w:sz w:val="28"/>
          <w:szCs w:val="28"/>
        </w:rPr>
        <w:t xml:space="preserve">, Красногвардейского, </w:t>
      </w:r>
      <w:proofErr w:type="spellStart"/>
      <w:r w:rsidRPr="00435DCB">
        <w:rPr>
          <w:rFonts w:ascii="Times New Roman" w:eastAsia="Times New Roman" w:hAnsi="Times New Roman"/>
          <w:sz w:val="28"/>
          <w:szCs w:val="28"/>
        </w:rPr>
        <w:t>Скворцовского</w:t>
      </w:r>
      <w:proofErr w:type="spellEnd"/>
      <w:r w:rsidRPr="00435DCB">
        <w:rPr>
          <w:rFonts w:ascii="Times New Roman" w:eastAsia="Times New Roman" w:hAnsi="Times New Roman"/>
          <w:sz w:val="28"/>
          <w:szCs w:val="28"/>
        </w:rPr>
        <w:t xml:space="preserve"> месторождений нефти.</w:t>
      </w:r>
    </w:p>
    <w:p w:rsidR="003B0CE8" w:rsidRPr="00435DCB" w:rsidRDefault="003B0CE8" w:rsidP="003B0CE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В районе зарегистрированы </w:t>
      </w:r>
      <w:proofErr w:type="spellStart"/>
      <w:r w:rsidRPr="00435DCB">
        <w:rPr>
          <w:rFonts w:ascii="Times New Roman" w:eastAsia="Times New Roman" w:hAnsi="Times New Roman"/>
          <w:sz w:val="28"/>
          <w:szCs w:val="28"/>
        </w:rPr>
        <w:t>Елшанское</w:t>
      </w:r>
      <w:proofErr w:type="spellEnd"/>
      <w:r w:rsidRPr="00435DCB">
        <w:rPr>
          <w:rFonts w:ascii="Times New Roman" w:eastAsia="Times New Roman" w:hAnsi="Times New Roman"/>
          <w:sz w:val="28"/>
          <w:szCs w:val="28"/>
        </w:rPr>
        <w:t xml:space="preserve"> и Державинское месторождения песчано-гравийной смеси, </w:t>
      </w:r>
      <w:proofErr w:type="spellStart"/>
      <w:r w:rsidRPr="00435DCB">
        <w:rPr>
          <w:rFonts w:ascii="Times New Roman" w:eastAsia="Times New Roman" w:hAnsi="Times New Roman"/>
          <w:sz w:val="28"/>
          <w:szCs w:val="28"/>
        </w:rPr>
        <w:t>Бузулукское</w:t>
      </w:r>
      <w:proofErr w:type="spellEnd"/>
      <w:r w:rsidRPr="00435DCB">
        <w:rPr>
          <w:rFonts w:ascii="Times New Roman" w:eastAsia="Times New Roman" w:hAnsi="Times New Roman"/>
          <w:sz w:val="28"/>
          <w:szCs w:val="28"/>
        </w:rPr>
        <w:t xml:space="preserve"> и </w:t>
      </w:r>
      <w:proofErr w:type="spellStart"/>
      <w:r w:rsidRPr="00435DCB">
        <w:rPr>
          <w:rFonts w:ascii="Times New Roman" w:eastAsia="Times New Roman" w:hAnsi="Times New Roman"/>
          <w:sz w:val="28"/>
          <w:szCs w:val="28"/>
        </w:rPr>
        <w:t>Отрадненское</w:t>
      </w:r>
      <w:proofErr w:type="spellEnd"/>
      <w:r w:rsidRPr="00435DCB">
        <w:rPr>
          <w:rFonts w:ascii="Times New Roman" w:eastAsia="Times New Roman" w:hAnsi="Times New Roman"/>
          <w:sz w:val="28"/>
          <w:szCs w:val="28"/>
        </w:rPr>
        <w:t xml:space="preserve"> месторождения кирпичных глин.</w:t>
      </w:r>
    </w:p>
    <w:p w:rsidR="003B0CE8" w:rsidRPr="00435DCB" w:rsidRDefault="003B0CE8" w:rsidP="003B0CE8">
      <w:pPr>
        <w:tabs>
          <w:tab w:val="left" w:pos="0"/>
          <w:tab w:val="left" w:pos="90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Бузулукский район расположен на пересечении транспортных путей, связывающих Среднее Поволжье, Центр России с Южным Уралом, Казахстаном и Средней Азией, а также Татарстан с Западным Казахстаном. </w:t>
      </w:r>
    </w:p>
    <w:p w:rsidR="003B0CE8" w:rsidRPr="00435DCB" w:rsidRDefault="003B0CE8" w:rsidP="003B0CE8">
      <w:pPr>
        <w:tabs>
          <w:tab w:val="left" w:pos="0"/>
          <w:tab w:val="left" w:pos="90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 территории проходит газопровод Оренбург–Самара и трубопроводы, идущие от местных месторождений нефти и газа в Самарскую область.</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Район располагает развитой сетью автомобильных дорог. В последние годы в районе построены современные транспортные развязки в обход города Бузулука. Протяженность автомобильных дорог общего пользования с твердым покрытием составляет 534 км, в том числе 55,4 км – федерального значения.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Бузулукский район располагает большими потенциальными возможностями для развития индустрии туризма: уникальные живописные места, железнодорожные магистрали и автомобильные дороги, 160 км до аэродрома г. Самары, местные производства по переработке сельскохозяйственной продукции, сеть торговли и придорожного общественного питания.</w:t>
      </w:r>
    </w:p>
    <w:p w:rsidR="003B0CE8" w:rsidRPr="00435DCB" w:rsidRDefault="003B0CE8" w:rsidP="00287726">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На территории бора расположены: </w:t>
      </w:r>
      <w:r w:rsidR="00287726" w:rsidRPr="00435DCB">
        <w:rPr>
          <w:rFonts w:ascii="Times New Roman" w:eastAsia="Times New Roman" w:hAnsi="Times New Roman"/>
          <w:sz w:val="28"/>
          <w:szCs w:val="28"/>
        </w:rPr>
        <w:t>санаторий «Бузулукский бор», база отдыха «Сосны», база отдыха «Лесная сказка», база отдыха «Тихая Заводь»</w:t>
      </w:r>
      <w:r w:rsidRPr="00435DCB">
        <w:rPr>
          <w:rFonts w:ascii="Times New Roman" w:eastAsia="Times New Roman" w:hAnsi="Times New Roman"/>
          <w:sz w:val="28"/>
          <w:szCs w:val="28"/>
        </w:rPr>
        <w:t xml:space="preserve">.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 xml:space="preserve">Ведущее место в структуре экономики Бузулукского района занимает агропромышленный комплекс. Производством сельскохозяйственной продукции  в районе занято 25 </w:t>
      </w:r>
      <w:proofErr w:type="spellStart"/>
      <w:r w:rsidRPr="00435DCB">
        <w:rPr>
          <w:rFonts w:ascii="Times New Roman" w:eastAsia="Times New Roman" w:hAnsi="Times New Roman"/>
          <w:sz w:val="28"/>
          <w:szCs w:val="28"/>
        </w:rPr>
        <w:t>сельхозорганизаций</w:t>
      </w:r>
      <w:proofErr w:type="spellEnd"/>
      <w:r w:rsidRPr="00435DCB">
        <w:rPr>
          <w:rFonts w:ascii="Times New Roman" w:eastAsia="Times New Roman" w:hAnsi="Times New Roman"/>
          <w:sz w:val="28"/>
          <w:szCs w:val="28"/>
        </w:rPr>
        <w:t xml:space="preserve">, 109 крестьянских (фермерских) хозяйств и свыше 13 тысяч личных подсобных хозяйств. Основными направлениями является производство зерновых и масличных культур, выращивание картофеля, молока, мяса КРС, мяса свиней. </w:t>
      </w:r>
    </w:p>
    <w:p w:rsidR="00743AFE"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В районе продолжает развиваться отрасль  свиноводства. ООО «СГЦ «Вишневский» имеет структурное подразделение в с. Шахматовка, которое на сегодня единственный производитель свинины в районе, в котором находится 50% от всего поголовья свиней в районе. При выходе на проектную мощность производство свинины на убой составит 1,5 тыс. тонн в год.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КФХ  Перепелкина Н.А. известно разведением породистых лошадей и  производством кумыса за пределами Оренбургской области. </w:t>
      </w:r>
    </w:p>
    <w:p w:rsidR="00743AFE"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ИП гл. КФХ Ахметова С.А. занимается птицеводческой фермой с поголовьем кур-несушек до 4000 голов.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Сельскохозяйственный кооператив «Русь» осуществляет сбор молока у населения и доставки его на сепараторный пункт.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Посевные площади сельскохозяйственных культур сос</w:t>
      </w:r>
      <w:r w:rsidR="004209D0" w:rsidRPr="00435DCB">
        <w:rPr>
          <w:rFonts w:ascii="Times New Roman" w:eastAsia="Times New Roman" w:hAnsi="Times New Roman"/>
          <w:sz w:val="28"/>
          <w:szCs w:val="28"/>
        </w:rPr>
        <w:t>тавляют</w:t>
      </w:r>
      <w:r w:rsidRPr="00435DCB">
        <w:rPr>
          <w:rFonts w:ascii="Times New Roman" w:eastAsia="Times New Roman" w:hAnsi="Times New Roman"/>
          <w:sz w:val="28"/>
          <w:szCs w:val="28"/>
        </w:rPr>
        <w:t xml:space="preserve"> 130,1 </w:t>
      </w:r>
      <w:proofErr w:type="spellStart"/>
      <w:r w:rsidRPr="00435DCB">
        <w:rPr>
          <w:rFonts w:ascii="Times New Roman" w:eastAsia="Times New Roman" w:hAnsi="Times New Roman"/>
          <w:sz w:val="28"/>
          <w:szCs w:val="28"/>
        </w:rPr>
        <w:t>тыс.га</w:t>
      </w:r>
      <w:proofErr w:type="spellEnd"/>
      <w:r w:rsidRPr="00435DCB">
        <w:rPr>
          <w:rFonts w:ascii="Times New Roman" w:eastAsia="Times New Roman" w:hAnsi="Times New Roman"/>
          <w:sz w:val="28"/>
          <w:szCs w:val="28"/>
        </w:rPr>
        <w:t xml:space="preserve">.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Промышленность в экономике Бузулукского района представлена предприятиями обрабатывающих производств, выпускающими хлебобулочную продукцию, комбикорм, пиломатериалы.</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 целью снижения негативных факторов внешней сред</w:t>
      </w:r>
      <w:r w:rsidR="004209D0" w:rsidRPr="00435DCB">
        <w:rPr>
          <w:rFonts w:ascii="Times New Roman" w:eastAsia="Times New Roman" w:hAnsi="Times New Roman"/>
          <w:sz w:val="28"/>
          <w:szCs w:val="28"/>
        </w:rPr>
        <w:t>ы на состояние малого</w:t>
      </w:r>
      <w:r w:rsidRPr="00435DCB">
        <w:rPr>
          <w:rFonts w:ascii="Times New Roman" w:eastAsia="Times New Roman" w:hAnsi="Times New Roman"/>
          <w:sz w:val="28"/>
          <w:szCs w:val="28"/>
        </w:rPr>
        <w:t xml:space="preserve"> и среднего предпри</w:t>
      </w:r>
      <w:r w:rsidR="004209D0" w:rsidRPr="00435DCB">
        <w:rPr>
          <w:rFonts w:ascii="Times New Roman" w:eastAsia="Times New Roman" w:hAnsi="Times New Roman"/>
          <w:sz w:val="28"/>
          <w:szCs w:val="28"/>
        </w:rPr>
        <w:t xml:space="preserve">нимательства в настоящее время </w:t>
      </w:r>
      <w:r w:rsidRPr="00435DCB">
        <w:rPr>
          <w:rFonts w:ascii="Times New Roman" w:eastAsia="Times New Roman" w:hAnsi="Times New Roman"/>
          <w:sz w:val="28"/>
          <w:szCs w:val="28"/>
        </w:rPr>
        <w:t xml:space="preserve">идет реализация  программы  развития малого </w:t>
      </w:r>
      <w:r w:rsidR="004209D0" w:rsidRPr="00435DCB">
        <w:rPr>
          <w:rFonts w:ascii="Times New Roman" w:eastAsia="Times New Roman" w:hAnsi="Times New Roman"/>
          <w:sz w:val="28"/>
          <w:szCs w:val="28"/>
        </w:rPr>
        <w:t xml:space="preserve">и среднего предпринимательства </w:t>
      </w:r>
      <w:r w:rsidRPr="00435DCB">
        <w:rPr>
          <w:rFonts w:ascii="Times New Roman" w:eastAsia="Times New Roman" w:hAnsi="Times New Roman"/>
          <w:sz w:val="28"/>
          <w:szCs w:val="28"/>
        </w:rPr>
        <w:t xml:space="preserve">в районе. </w:t>
      </w:r>
    </w:p>
    <w:p w:rsidR="003B0CE8" w:rsidRPr="00435DCB" w:rsidRDefault="003B0CE8" w:rsidP="003B0CE8">
      <w:pPr>
        <w:tabs>
          <w:tab w:val="left" w:pos="0"/>
        </w:tabs>
        <w:spacing w:after="0" w:line="240" w:lineRule="auto"/>
        <w:ind w:firstLine="851"/>
        <w:jc w:val="both"/>
        <w:rPr>
          <w:rFonts w:ascii="Times New Roman" w:eastAsia="Times New Roman" w:hAnsi="Times New Roman"/>
          <w:bCs/>
          <w:sz w:val="28"/>
          <w:szCs w:val="28"/>
        </w:rPr>
      </w:pPr>
      <w:r w:rsidRPr="00435DCB">
        <w:rPr>
          <w:rFonts w:ascii="Times New Roman" w:eastAsia="Times New Roman" w:hAnsi="Times New Roman"/>
          <w:bCs/>
          <w:sz w:val="28"/>
          <w:szCs w:val="28"/>
        </w:rPr>
        <w:t>С 1 июля 2017 года на базе МФЦ Бузулукского района открыто бизнес-окно, в котором оказывается консультационная поддержка субъектам малого и среднего предпринимательства.</w:t>
      </w:r>
    </w:p>
    <w:p w:rsidR="003B0CE8" w:rsidRPr="00435DCB" w:rsidRDefault="004209D0"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Важным сектором экономики является</w:t>
      </w:r>
      <w:r w:rsidR="003B0CE8" w:rsidRPr="00435DCB">
        <w:rPr>
          <w:rFonts w:ascii="Times New Roman" w:eastAsia="Times New Roman" w:hAnsi="Times New Roman"/>
          <w:sz w:val="28"/>
          <w:szCs w:val="28"/>
        </w:rPr>
        <w:t xml:space="preserve"> потреби</w:t>
      </w:r>
      <w:r w:rsidRPr="00435DCB">
        <w:rPr>
          <w:rFonts w:ascii="Times New Roman" w:eastAsia="Times New Roman" w:hAnsi="Times New Roman"/>
          <w:sz w:val="28"/>
          <w:szCs w:val="28"/>
        </w:rPr>
        <w:t xml:space="preserve">тельский рынок, представляющий </w:t>
      </w:r>
      <w:r w:rsidR="003B0CE8" w:rsidRPr="00435DCB">
        <w:rPr>
          <w:rFonts w:ascii="Times New Roman" w:eastAsia="Times New Roman" w:hAnsi="Times New Roman"/>
          <w:sz w:val="28"/>
          <w:szCs w:val="28"/>
        </w:rPr>
        <w:t>собой разветвленную сеть магазинов, предприятий об</w:t>
      </w:r>
      <w:r w:rsidRPr="00435DCB">
        <w:rPr>
          <w:rFonts w:ascii="Times New Roman" w:eastAsia="Times New Roman" w:hAnsi="Times New Roman"/>
          <w:sz w:val="28"/>
          <w:szCs w:val="28"/>
        </w:rPr>
        <w:t xml:space="preserve">щественного питания и оказания </w:t>
      </w:r>
      <w:r w:rsidR="003B0CE8" w:rsidRPr="00435DCB">
        <w:rPr>
          <w:rFonts w:ascii="Times New Roman" w:eastAsia="Times New Roman" w:hAnsi="Times New Roman"/>
          <w:sz w:val="28"/>
          <w:szCs w:val="28"/>
        </w:rPr>
        <w:t xml:space="preserve">платных услуг.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 2017 году произведена реорганизация в форме слияния 3-х медицинских учреждений города Бузулука и Бузулукского района и образова</w:t>
      </w:r>
      <w:r w:rsidR="004209D0" w:rsidRPr="00435DCB">
        <w:rPr>
          <w:rFonts w:ascii="Times New Roman" w:eastAsia="Times New Roman" w:hAnsi="Times New Roman"/>
          <w:sz w:val="28"/>
          <w:szCs w:val="28"/>
        </w:rPr>
        <w:t>на 1 больница – государственное</w:t>
      </w:r>
      <w:r w:rsidRPr="00435DCB">
        <w:rPr>
          <w:rFonts w:ascii="Times New Roman" w:eastAsia="Times New Roman" w:hAnsi="Times New Roman"/>
          <w:sz w:val="28"/>
          <w:szCs w:val="28"/>
        </w:rPr>
        <w:t xml:space="preserve"> бюджетное учреждение «</w:t>
      </w:r>
      <w:proofErr w:type="spellStart"/>
      <w:r w:rsidRPr="00435DCB">
        <w:rPr>
          <w:rFonts w:ascii="Times New Roman" w:eastAsia="Times New Roman" w:hAnsi="Times New Roman"/>
          <w:sz w:val="28"/>
          <w:szCs w:val="28"/>
        </w:rPr>
        <w:t>Бузулукская</w:t>
      </w:r>
      <w:proofErr w:type="spellEnd"/>
      <w:r w:rsidRPr="00435DCB">
        <w:rPr>
          <w:rFonts w:ascii="Times New Roman" w:eastAsia="Times New Roman" w:hAnsi="Times New Roman"/>
          <w:sz w:val="28"/>
          <w:szCs w:val="28"/>
        </w:rPr>
        <w:t xml:space="preserve"> больница скорой медицинской помощи», в связи с чем численность врачей увеличилась и составила 343 человека, а обеспеченность снизилась на город и район до 29,5.</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Медицинское обслуживание населения Бузулукского района «Бузу-</w:t>
      </w:r>
      <w:proofErr w:type="spellStart"/>
      <w:r w:rsidRPr="00435DCB">
        <w:rPr>
          <w:rFonts w:ascii="Times New Roman" w:eastAsia="Times New Roman" w:hAnsi="Times New Roman"/>
          <w:sz w:val="28"/>
          <w:szCs w:val="28"/>
        </w:rPr>
        <w:t>лукская</w:t>
      </w:r>
      <w:proofErr w:type="spellEnd"/>
      <w:r w:rsidRPr="00435DCB">
        <w:rPr>
          <w:rFonts w:ascii="Times New Roman" w:eastAsia="Times New Roman" w:hAnsi="Times New Roman"/>
          <w:sz w:val="28"/>
          <w:szCs w:val="28"/>
        </w:rPr>
        <w:t xml:space="preserve"> больница скорой медицинской помощи» (стационары на 688 коек):</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-Поликлиника; </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-9 врачебных амбулаторий;</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-36 ФАП;</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-Станция скорой медицинской помощи;</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-1 домовое хозяйство в п. Свежий родник;</w:t>
      </w:r>
    </w:p>
    <w:p w:rsidR="001B0F21" w:rsidRPr="00435DCB" w:rsidRDefault="001B0F21" w:rsidP="001B0F2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-Служба «Мобильный ФАП», которая оказывает первичную медицинскую помощь населению в 4 населенных пунктах, где нет ФАП (</w:t>
      </w:r>
      <w:proofErr w:type="spellStart"/>
      <w:r w:rsidRPr="00435DCB">
        <w:rPr>
          <w:rFonts w:ascii="Times New Roman" w:eastAsia="Times New Roman" w:hAnsi="Times New Roman"/>
          <w:sz w:val="28"/>
          <w:szCs w:val="28"/>
        </w:rPr>
        <w:t>Краснодолье</w:t>
      </w:r>
      <w:proofErr w:type="spellEnd"/>
      <w:r w:rsidRPr="00435DCB">
        <w:rPr>
          <w:rFonts w:ascii="Times New Roman" w:eastAsia="Times New Roman" w:hAnsi="Times New Roman"/>
          <w:sz w:val="28"/>
          <w:szCs w:val="28"/>
        </w:rPr>
        <w:t xml:space="preserve">, Александровка, </w:t>
      </w:r>
      <w:proofErr w:type="spellStart"/>
      <w:r w:rsidRPr="00435DCB">
        <w:rPr>
          <w:rFonts w:ascii="Times New Roman" w:eastAsia="Times New Roman" w:hAnsi="Times New Roman"/>
          <w:sz w:val="28"/>
          <w:szCs w:val="28"/>
        </w:rPr>
        <w:t>М</w:t>
      </w:r>
      <w:r w:rsidR="00F73A2F">
        <w:rPr>
          <w:rFonts w:ascii="Times New Roman" w:eastAsia="Times New Roman" w:hAnsi="Times New Roman"/>
          <w:sz w:val="28"/>
          <w:szCs w:val="28"/>
        </w:rPr>
        <w:t>алог</w:t>
      </w:r>
      <w:r w:rsidRPr="00435DCB">
        <w:rPr>
          <w:rFonts w:ascii="Times New Roman" w:eastAsia="Times New Roman" w:hAnsi="Times New Roman"/>
          <w:sz w:val="28"/>
          <w:szCs w:val="28"/>
        </w:rPr>
        <w:t>асвицкое</w:t>
      </w:r>
      <w:proofErr w:type="spellEnd"/>
      <w:r w:rsidRPr="00435DCB">
        <w:rPr>
          <w:rFonts w:ascii="Times New Roman" w:eastAsia="Times New Roman" w:hAnsi="Times New Roman"/>
          <w:sz w:val="28"/>
          <w:szCs w:val="28"/>
        </w:rPr>
        <w:t>, Ржавец).</w:t>
      </w:r>
    </w:p>
    <w:p w:rsidR="001B0F21" w:rsidRPr="00435DCB" w:rsidRDefault="003B0CE8" w:rsidP="001B0F21">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Сеть муниципальной системы образования Бу</w:t>
      </w:r>
      <w:r w:rsidR="004209D0" w:rsidRPr="00435DCB">
        <w:rPr>
          <w:rFonts w:ascii="Times New Roman" w:eastAsia="Times New Roman" w:hAnsi="Times New Roman"/>
          <w:sz w:val="28"/>
          <w:szCs w:val="28"/>
          <w:lang w:eastAsia="ru-RU"/>
        </w:rPr>
        <w:t xml:space="preserve">зулукского района представлена </w:t>
      </w:r>
      <w:r w:rsidR="001B0F21" w:rsidRPr="00435DCB">
        <w:rPr>
          <w:rFonts w:ascii="Times New Roman" w:eastAsia="Times New Roman" w:hAnsi="Times New Roman"/>
          <w:sz w:val="28"/>
          <w:szCs w:val="28"/>
          <w:lang w:eastAsia="ru-RU"/>
        </w:rPr>
        <w:t>41 образовательной организацией: 12 дошкольными образовательными организациями, 1 организацией дополнительного образования, 28 общеобразовательными организациями (школы: 14 средних общеобразовательных школ (СОШ), 14 основных общеобразовательных школ (ООШ), и 3 структурными подразделениями учреждений-филиалами.</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При школах функционирует 1 интернат. Организован автобусный подвоз  школьников.</w:t>
      </w:r>
      <w:r w:rsidRPr="00435DCB">
        <w:rPr>
          <w:rFonts w:ascii="Times New Roman" w:eastAsia="Times New Roman" w:hAnsi="Times New Roman"/>
          <w:bCs/>
          <w:sz w:val="28"/>
          <w:szCs w:val="28"/>
          <w:lang w:eastAsia="ru-RU"/>
        </w:rPr>
        <w:t xml:space="preserve"> </w:t>
      </w:r>
      <w:r w:rsidRPr="00435DCB">
        <w:rPr>
          <w:rFonts w:ascii="Times New Roman" w:eastAsia="Times New Roman" w:hAnsi="Times New Roman"/>
          <w:sz w:val="28"/>
          <w:szCs w:val="28"/>
          <w:lang w:eastAsia="ru-RU"/>
        </w:rPr>
        <w:t>Еж</w:t>
      </w:r>
      <w:r w:rsidR="004209D0" w:rsidRPr="00435DCB">
        <w:rPr>
          <w:rFonts w:ascii="Times New Roman" w:eastAsia="Times New Roman" w:hAnsi="Times New Roman"/>
          <w:sz w:val="28"/>
          <w:szCs w:val="28"/>
          <w:lang w:eastAsia="ru-RU"/>
        </w:rPr>
        <w:t xml:space="preserve">едневно осуществляется подвоз </w:t>
      </w:r>
      <w:r w:rsidRPr="00435DCB">
        <w:rPr>
          <w:rFonts w:ascii="Times New Roman" w:eastAsia="Times New Roman" w:hAnsi="Times New Roman"/>
          <w:sz w:val="28"/>
          <w:szCs w:val="28"/>
          <w:lang w:eastAsia="ru-RU"/>
        </w:rPr>
        <w:t xml:space="preserve">499 учащихся из 19 населенных пунктов в 21 школу на 21 единице автотранспорта. </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Охват горячим питанием составляет 100%.</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Все образовательные учреждения района обеспечены доступом к </w:t>
      </w:r>
      <w:r w:rsidR="004209D0" w:rsidRPr="00435DCB">
        <w:rPr>
          <w:rFonts w:ascii="Times New Roman" w:eastAsia="Times New Roman" w:hAnsi="Times New Roman"/>
          <w:sz w:val="28"/>
          <w:szCs w:val="28"/>
          <w:lang w:eastAsia="ru-RU"/>
        </w:rPr>
        <w:t xml:space="preserve">сети Интернет. </w:t>
      </w:r>
      <w:r w:rsidRPr="00435DCB">
        <w:rPr>
          <w:rFonts w:ascii="Times New Roman" w:eastAsia="Times New Roman" w:hAnsi="Times New Roman"/>
          <w:sz w:val="28"/>
          <w:szCs w:val="28"/>
          <w:lang w:eastAsia="ru-RU"/>
        </w:rPr>
        <w:t>Школы завершили переход на электронные дневники и журналы.</w:t>
      </w:r>
    </w:p>
    <w:p w:rsidR="003B0CE8" w:rsidRPr="00435DCB" w:rsidRDefault="004209D0" w:rsidP="003B0CE8">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В п. Красногвардеец размещен </w:t>
      </w:r>
      <w:r w:rsidR="003B0CE8" w:rsidRPr="00435DCB">
        <w:rPr>
          <w:rFonts w:ascii="Times New Roman" w:eastAsia="Times New Roman" w:hAnsi="Times New Roman"/>
          <w:sz w:val="28"/>
          <w:szCs w:val="28"/>
          <w:lang w:eastAsia="ru-RU"/>
        </w:rPr>
        <w:t>Центр внешкольной работы, есть в районе Детско-юношеская спортивная школа.</w:t>
      </w:r>
    </w:p>
    <w:p w:rsidR="003B0CE8" w:rsidRPr="00435DCB" w:rsidRDefault="003B0CE8" w:rsidP="003B0CE8">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На 1 января 2018 г. в общем реестре актуальных заявлений в электронной базе данных зарегистрировано 234 ребенка (в 2016 г. - 274 ребенка). </w:t>
      </w:r>
    </w:p>
    <w:p w:rsidR="001B0F21" w:rsidRPr="00435DCB" w:rsidRDefault="001B0F21" w:rsidP="003B0CE8">
      <w:pPr>
        <w:tabs>
          <w:tab w:val="left" w:pos="0"/>
        </w:tabs>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Сеть культурно - досуговых учреждений представляют 26 сельских домов культуры, 17 сельских клуба. Централизованная библиотечная система состоит из 38 филиалов. </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С целью снижения негативных факторов внешней среды на состояние малого   и среднего предпринимательства в настоящее время  идет реализация  подпрограммы  «Развитие малого и среднего предпринимательства  в Тоцком районе». </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На территории  Бузулукского района  действует Общественный совет по инвестиционному климату и развитию малого и среднего предпринимательства в Бузулукском районе, который оказывает содействие администрации района в решении проблем и совместной работе с представителями малого бизнеса.</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Важным сектором экономики  является  потребительский рынок, представляющий  собой разветвленную сеть магазинов, предприятий общественного питания и оказания  платных услуг. </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Потребительский рынок Бузулукского района характеризуется положительной динамикой основных показателей развития данной отрасли. </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Наиболее негативными последствиями и рисками для экономики </w:t>
      </w:r>
      <w:r w:rsidR="0090585C" w:rsidRPr="00435DCB">
        <w:rPr>
          <w:rFonts w:ascii="Times New Roman" w:eastAsia="Times New Roman" w:hAnsi="Times New Roman"/>
          <w:sz w:val="28"/>
          <w:szCs w:val="28"/>
        </w:rPr>
        <w:t>Б</w:t>
      </w:r>
      <w:r w:rsidRPr="00435DCB">
        <w:rPr>
          <w:rFonts w:ascii="Times New Roman" w:eastAsia="Times New Roman" w:hAnsi="Times New Roman"/>
          <w:sz w:val="28"/>
          <w:szCs w:val="28"/>
        </w:rPr>
        <w:t>узулукского района в условиях нестабильности  являются:</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приостановление государственных инвестиционных проектов и программ;</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снижение конкурентоспособности организаций вследствие дефицита финансового ресурса, сокращения внутреннего спроса, роста дешёвого импорта на мировом рынке;</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дефицит районного бюджета, рост  муниципального долга;</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ресурсная ограниченность развития реального сектора экономики;</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замедление темпов развития отраслей реального сектора: аграрно-промышленного комплекса, промышленности, строительства.</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 Бузулукском районе  сформирована система муниципального стратегического управления. В муниципальном образовании разработаны следующие документы развития территории:</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1)</w:t>
      </w:r>
      <w:r w:rsidRPr="00435DCB">
        <w:rPr>
          <w:rFonts w:ascii="Times New Roman" w:eastAsia="Times New Roman" w:hAnsi="Times New Roman"/>
          <w:sz w:val="28"/>
          <w:szCs w:val="28"/>
        </w:rPr>
        <w:tab/>
        <w:t>стратегия развития Бузулукского района до 2020 года и на период  до 2030 года;</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2)</w:t>
      </w:r>
      <w:r w:rsidRPr="00435DCB">
        <w:rPr>
          <w:rFonts w:ascii="Times New Roman" w:eastAsia="Times New Roman" w:hAnsi="Times New Roman"/>
          <w:sz w:val="28"/>
          <w:szCs w:val="28"/>
        </w:rPr>
        <w:tab/>
        <w:t>Прогноз социально-экономического развития Бузулукского района на среднесрочный период;</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3)</w:t>
      </w:r>
      <w:r w:rsidRPr="00435DCB">
        <w:rPr>
          <w:rFonts w:ascii="Times New Roman" w:eastAsia="Times New Roman" w:hAnsi="Times New Roman"/>
          <w:sz w:val="28"/>
          <w:szCs w:val="28"/>
        </w:rPr>
        <w:tab/>
        <w:t>Муниципальные программы Бузулукского района;</w:t>
      </w:r>
    </w:p>
    <w:p w:rsidR="00144411"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Проведение государственной политики социально-экономического развития Бузулукского района  осуществляется во взаимодействии с сельскими поселениями, которые также разрабатывают прогнозы социально-экономического развития территорий на среднесрочный период.</w:t>
      </w:r>
    </w:p>
    <w:p w:rsidR="003B0CE8" w:rsidRPr="00435DCB" w:rsidRDefault="00144411" w:rsidP="00144411">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Ежегодно готовится доклад главы для оценки  эффективности деятельности органов местного самоуправления.</w:t>
      </w:r>
    </w:p>
    <w:p w:rsidR="00A12756" w:rsidRPr="00435DCB" w:rsidRDefault="00A12756" w:rsidP="003B0CE8">
      <w:pPr>
        <w:tabs>
          <w:tab w:val="left" w:pos="0"/>
        </w:tabs>
        <w:spacing w:after="0" w:line="240" w:lineRule="auto"/>
        <w:ind w:firstLine="851"/>
        <w:jc w:val="both"/>
        <w:rPr>
          <w:rFonts w:ascii="Times New Roman" w:eastAsia="Times New Roman" w:hAnsi="Times New Roman"/>
          <w:sz w:val="28"/>
          <w:szCs w:val="28"/>
        </w:rPr>
      </w:pPr>
    </w:p>
    <w:p w:rsidR="00A12756" w:rsidRPr="00435DCB" w:rsidRDefault="00A12756" w:rsidP="00A12756">
      <w:pPr>
        <w:tabs>
          <w:tab w:val="left" w:pos="0"/>
        </w:tabs>
        <w:spacing w:after="0" w:line="240" w:lineRule="auto"/>
        <w:ind w:firstLine="851"/>
        <w:jc w:val="both"/>
        <w:rPr>
          <w:rFonts w:ascii="Times New Roman" w:eastAsia="Times New Roman" w:hAnsi="Times New Roman"/>
          <w:b/>
          <w:sz w:val="28"/>
          <w:szCs w:val="28"/>
        </w:rPr>
      </w:pPr>
      <w:r w:rsidRPr="00435DCB">
        <w:rPr>
          <w:rFonts w:ascii="Times New Roman" w:eastAsia="Times New Roman" w:hAnsi="Times New Roman"/>
          <w:b/>
          <w:sz w:val="28"/>
          <w:szCs w:val="28"/>
        </w:rPr>
        <w:t>2.</w:t>
      </w:r>
      <w:r w:rsidRPr="00435DCB">
        <w:rPr>
          <w:rFonts w:ascii="Times New Roman" w:eastAsia="Times New Roman" w:hAnsi="Times New Roman"/>
          <w:sz w:val="28"/>
          <w:szCs w:val="28"/>
        </w:rPr>
        <w:t xml:space="preserve"> </w:t>
      </w:r>
      <w:r w:rsidRPr="00435DCB">
        <w:rPr>
          <w:rFonts w:ascii="Times New Roman" w:eastAsia="Times New Roman" w:hAnsi="Times New Roman"/>
          <w:b/>
          <w:sz w:val="28"/>
          <w:szCs w:val="28"/>
        </w:rPr>
        <w:t>Меры муниципального регулирования и управления рисками</w:t>
      </w:r>
    </w:p>
    <w:p w:rsidR="00A12756" w:rsidRPr="00435DCB" w:rsidRDefault="00A12756" w:rsidP="00A12756">
      <w:pPr>
        <w:tabs>
          <w:tab w:val="left" w:pos="0"/>
        </w:tabs>
        <w:spacing w:after="0" w:line="240" w:lineRule="auto"/>
        <w:ind w:firstLine="851"/>
        <w:jc w:val="both"/>
        <w:rPr>
          <w:rFonts w:ascii="Times New Roman" w:eastAsia="Times New Roman" w:hAnsi="Times New Roman"/>
          <w:b/>
          <w:sz w:val="28"/>
          <w:szCs w:val="28"/>
        </w:rPr>
      </w:pP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Важное значение для успешной реализации программы имеет прогнозирование возможных рисков и формирование системы мер по их предотвращению.</w:t>
      </w:r>
    </w:p>
    <w:p w:rsidR="00E613FF"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Макроэкономические и финансовые риски связаны  с возможными кризисными явлениями в мировой и российской экономике, высокой инфляцией, возникновением бюджетного дефицита и недостаточным уровнем бюджетного финансирования, секвест</w:t>
      </w:r>
      <w:r w:rsidR="0097231F" w:rsidRPr="00435DCB">
        <w:rPr>
          <w:rFonts w:ascii="Times New Roman" w:eastAsia="Times New Roman" w:hAnsi="Times New Roman"/>
          <w:sz w:val="28"/>
          <w:szCs w:val="28"/>
        </w:rPr>
        <w:t>и</w:t>
      </w:r>
      <w:r w:rsidRPr="00435DCB">
        <w:rPr>
          <w:rFonts w:ascii="Times New Roman" w:eastAsia="Times New Roman" w:hAnsi="Times New Roman"/>
          <w:sz w:val="28"/>
          <w:szCs w:val="28"/>
        </w:rPr>
        <w:t xml:space="preserve">рованием бюджетных расходов, что может повлечь недофинансирование, сокращение или прекращение программных мероприятий. </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Способами ограничения финансовых рисков выступают меры, направленные на:</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определение приоритетов для первоочередного финансирования;</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планирование бюджетных расходов с применением методик оценки их эффективности;</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привлечение внебюджетного финансирования.   </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организационные, управленческие риски связаны с неэффективным управлением хода реализации программы, низкой эффективностью взаимодействия заинтересованных сторон, что может повлечь за собой нарушение планируемых сроков ее реализации,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Основными условиями минимизации организационных, управленческих рисков являются:   </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формирование эффективной системы управления реализацией муниципальной  программы;</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проведение систематического аудита результативности реализации муниципальной программы;</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регулярная публикация отчетов о ходе реализации муниципальной программы на сайте муниципального образования в сети Интернет;</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повышение эффективности взаимодействия участников реализации муниципальной программы;</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заключение и контроль реализации соглашений о взаимодействии исполнителей программы с заинтересованными сторонами;</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создание системы мониторинга реализации муниципальной программы;</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своевременная корректировка мероприятий муниципальной программы.</w:t>
      </w:r>
    </w:p>
    <w:p w:rsidR="00A12756" w:rsidRPr="00435DCB" w:rsidRDefault="00A12756" w:rsidP="00E613FF">
      <w:pPr>
        <w:tabs>
          <w:tab w:val="left" w:pos="0"/>
        </w:tabs>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Инертность органов местного самоуправления, распространенность формального подхода к внедрению управленческих новаций, может привести к неполному достижению цели муниципальной программы по повышению эффективности муниципального управления, а также снизить эффект от реализации других направлений муниципальной программы.</w:t>
      </w:r>
    </w:p>
    <w:p w:rsidR="003B0CE8" w:rsidRPr="00435DCB" w:rsidRDefault="003B0CE8" w:rsidP="00E613FF">
      <w:pPr>
        <w:tabs>
          <w:tab w:val="left" w:pos="0"/>
        </w:tabs>
        <w:spacing w:after="0" w:line="240" w:lineRule="auto"/>
        <w:ind w:firstLine="851"/>
        <w:jc w:val="both"/>
        <w:rPr>
          <w:rFonts w:ascii="Times New Roman" w:eastAsia="Times New Roman" w:hAnsi="Times New Roman"/>
          <w:sz w:val="28"/>
          <w:szCs w:val="28"/>
          <w:lang w:eastAsia="ru-RU"/>
        </w:rPr>
      </w:pPr>
    </w:p>
    <w:p w:rsidR="0090585C" w:rsidRPr="00435DCB" w:rsidRDefault="00A12756" w:rsidP="00F7662D">
      <w:pPr>
        <w:spacing w:after="0" w:line="240" w:lineRule="auto"/>
        <w:ind w:left="360"/>
        <w:jc w:val="center"/>
        <w:rPr>
          <w:rFonts w:ascii="Times New Roman" w:eastAsia="Times New Roman" w:hAnsi="Times New Roman"/>
          <w:b/>
          <w:sz w:val="28"/>
          <w:szCs w:val="28"/>
        </w:rPr>
      </w:pPr>
      <w:r w:rsidRPr="00435DCB">
        <w:rPr>
          <w:rFonts w:ascii="Times New Roman" w:eastAsia="Times New Roman" w:hAnsi="Times New Roman"/>
          <w:b/>
          <w:sz w:val="28"/>
          <w:szCs w:val="28"/>
        </w:rPr>
        <w:t>3.</w:t>
      </w:r>
      <w:r w:rsidR="00446EBD" w:rsidRPr="00435DCB">
        <w:rPr>
          <w:rFonts w:ascii="Times New Roman" w:eastAsia="Times New Roman" w:hAnsi="Times New Roman"/>
          <w:b/>
          <w:sz w:val="28"/>
          <w:szCs w:val="28"/>
        </w:rPr>
        <w:t>Перечень подпрограмм</w:t>
      </w:r>
    </w:p>
    <w:p w:rsidR="00F7662D" w:rsidRPr="00435DCB" w:rsidRDefault="00F7662D" w:rsidP="00F7662D">
      <w:pPr>
        <w:spacing w:after="0" w:line="240" w:lineRule="auto"/>
        <w:ind w:left="360"/>
        <w:jc w:val="center"/>
        <w:rPr>
          <w:rFonts w:ascii="Times New Roman" w:eastAsia="Times New Roman" w:hAnsi="Times New Roman"/>
          <w:sz w:val="28"/>
          <w:szCs w:val="28"/>
        </w:rPr>
      </w:pPr>
    </w:p>
    <w:p w:rsidR="00E91DFD" w:rsidRPr="00435DCB" w:rsidRDefault="00446EBD" w:rsidP="00BF57D9">
      <w:pPr>
        <w:pStyle w:val="a3"/>
        <w:numPr>
          <w:ilvl w:val="0"/>
          <w:numId w:val="2"/>
        </w:numPr>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Подпрограмма 1 «Повышение эффективности муниципального управления социально-экономическим развитием Бузулукского района»</w:t>
      </w:r>
      <w:r w:rsidR="00E91DFD" w:rsidRPr="00435DCB">
        <w:rPr>
          <w:rFonts w:ascii="Times New Roman" w:eastAsia="Times New Roman" w:hAnsi="Times New Roman"/>
          <w:sz w:val="28"/>
          <w:szCs w:val="28"/>
        </w:rPr>
        <w:t xml:space="preserve">. </w:t>
      </w:r>
    </w:p>
    <w:p w:rsidR="00446EBD" w:rsidRPr="00435DCB" w:rsidRDefault="00E91DFD"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В рамках повышения эффективности государственного и муниципального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К ведущим показателям, характеризующим качество жизни, относятся, в том числе, и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r w:rsidR="00446EBD" w:rsidRPr="00435DCB">
        <w:rPr>
          <w:rFonts w:ascii="Times New Roman" w:eastAsia="Times New Roman" w:hAnsi="Times New Roman"/>
          <w:sz w:val="28"/>
          <w:szCs w:val="28"/>
        </w:rPr>
        <w:t>;</w:t>
      </w:r>
    </w:p>
    <w:p w:rsidR="00E91DFD" w:rsidRPr="00435DCB" w:rsidRDefault="00446EBD" w:rsidP="00BF57D9">
      <w:pPr>
        <w:pStyle w:val="a3"/>
        <w:numPr>
          <w:ilvl w:val="0"/>
          <w:numId w:val="2"/>
        </w:numPr>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Подпрограмма 2 «Развитие малого и среднего предпринимательства в Бузулукском районе»</w:t>
      </w:r>
      <w:r w:rsidR="00E613FF" w:rsidRPr="00435DCB">
        <w:rPr>
          <w:rFonts w:ascii="Times New Roman" w:eastAsia="Times New Roman" w:hAnsi="Times New Roman"/>
          <w:sz w:val="28"/>
          <w:szCs w:val="28"/>
        </w:rPr>
        <w:t>.</w:t>
      </w:r>
    </w:p>
    <w:p w:rsidR="00446EBD" w:rsidRPr="00435DCB" w:rsidRDefault="00E91DFD"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w:t>
      </w:r>
      <w:r w:rsidR="00446EBD" w:rsidRPr="00435DCB">
        <w:rPr>
          <w:rFonts w:ascii="Times New Roman" w:eastAsia="Times New Roman" w:hAnsi="Times New Roman"/>
          <w:sz w:val="28"/>
          <w:szCs w:val="28"/>
        </w:rPr>
        <w:t>;</w:t>
      </w:r>
    </w:p>
    <w:p w:rsidR="00E91DFD" w:rsidRPr="00435DCB" w:rsidRDefault="00446EBD" w:rsidP="00BF57D9">
      <w:pPr>
        <w:pStyle w:val="a3"/>
        <w:numPr>
          <w:ilvl w:val="0"/>
          <w:numId w:val="2"/>
        </w:numPr>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Подпрограмма 3 «Развитие торговли в Бузулукском районе»</w:t>
      </w:r>
    </w:p>
    <w:p w:rsidR="00446EBD" w:rsidRPr="00435DCB" w:rsidRDefault="00E91DFD"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Реализация Подпрограммы будет способствовать выполнению задач, определенные Стратегией развития Бузулукского района до 2024 года  позволит наиболее полно удовлетворять потребности населения района в товарах и услугах, обеспечить их экономическую и физическую доступность, улучшить торговое обслуживание сельских жителей</w:t>
      </w:r>
      <w:r w:rsidR="00446EBD" w:rsidRPr="00435DCB">
        <w:rPr>
          <w:rFonts w:ascii="Times New Roman" w:eastAsia="Times New Roman" w:hAnsi="Times New Roman"/>
          <w:sz w:val="28"/>
          <w:szCs w:val="28"/>
        </w:rPr>
        <w:t>;</w:t>
      </w:r>
    </w:p>
    <w:p w:rsidR="00446EBD" w:rsidRPr="00435DCB" w:rsidRDefault="00446EBD" w:rsidP="00BF57D9">
      <w:pPr>
        <w:pStyle w:val="a3"/>
        <w:numPr>
          <w:ilvl w:val="0"/>
          <w:numId w:val="2"/>
        </w:numPr>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Подпрограмма 4 «Развитие инвестиционной и инновационной деятельности».</w:t>
      </w:r>
    </w:p>
    <w:p w:rsidR="00BF57D9" w:rsidRPr="00435DCB" w:rsidRDefault="00BF57D9"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Реализация подпрограммы позволит:</w:t>
      </w:r>
    </w:p>
    <w:p w:rsidR="00BF57D9" w:rsidRPr="00435DCB" w:rsidRDefault="00BF57D9"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 повысить инвестиционную привлекательность Бузулукского  района, в том числе за счет продвижения позитивного имиджа района в Оренбургской области;</w:t>
      </w:r>
    </w:p>
    <w:p w:rsidR="00BF57D9" w:rsidRPr="00435DCB" w:rsidRDefault="00BF57D9"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 увеличить объем инвестиций в основной капитал Бузулукского района, увеличить налоговые поступления в районный бюджет; увеличить объемы инвестиций, привлекаемых за счет средств государственных программ;</w:t>
      </w:r>
    </w:p>
    <w:p w:rsidR="00BF57D9" w:rsidRPr="00435DCB" w:rsidRDefault="00BF57D9"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 повысить конкурентоспособность продукции районных предприятий на областном рынке;</w:t>
      </w:r>
    </w:p>
    <w:p w:rsidR="00E91DFD" w:rsidRPr="00435DCB" w:rsidRDefault="00BF57D9" w:rsidP="00BF57D9">
      <w:pPr>
        <w:pStyle w:val="a3"/>
        <w:spacing w:after="0" w:line="240" w:lineRule="auto"/>
        <w:ind w:left="0" w:firstLine="720"/>
        <w:jc w:val="both"/>
        <w:rPr>
          <w:rFonts w:ascii="Times New Roman" w:eastAsia="Times New Roman" w:hAnsi="Times New Roman"/>
          <w:sz w:val="28"/>
          <w:szCs w:val="28"/>
        </w:rPr>
      </w:pPr>
      <w:r w:rsidRPr="00435DCB">
        <w:rPr>
          <w:rFonts w:ascii="Times New Roman" w:eastAsia="Times New Roman" w:hAnsi="Times New Roman"/>
          <w:sz w:val="28"/>
          <w:szCs w:val="28"/>
        </w:rPr>
        <w:t>- насытить товарные рынки района недостающими потребительскими товарами и продукцией.</w:t>
      </w:r>
    </w:p>
    <w:p w:rsidR="00BF57D9" w:rsidRPr="00435DCB" w:rsidRDefault="00BF57D9" w:rsidP="00BF57D9">
      <w:pPr>
        <w:pStyle w:val="a3"/>
        <w:spacing w:after="0" w:line="240" w:lineRule="auto"/>
        <w:ind w:left="0" w:firstLine="720"/>
        <w:jc w:val="both"/>
        <w:rPr>
          <w:rFonts w:ascii="Times New Roman" w:eastAsia="Times New Roman" w:hAnsi="Times New Roman"/>
          <w:sz w:val="28"/>
          <w:szCs w:val="28"/>
        </w:rPr>
      </w:pPr>
    </w:p>
    <w:p w:rsidR="003B0CE8" w:rsidRPr="00435DCB" w:rsidRDefault="00A1275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4</w:t>
      </w:r>
      <w:r w:rsidR="003B0CE8" w:rsidRPr="00435DCB">
        <w:rPr>
          <w:rFonts w:ascii="Times New Roman" w:eastAsia="Times New Roman" w:hAnsi="Times New Roman"/>
          <w:b/>
          <w:sz w:val="28"/>
          <w:szCs w:val="28"/>
        </w:rPr>
        <w:t>. Основные цели и задачи реализации Программы</w:t>
      </w:r>
    </w:p>
    <w:p w:rsidR="003B0CE8" w:rsidRPr="00435DCB" w:rsidRDefault="003B0CE8" w:rsidP="003B0CE8">
      <w:pPr>
        <w:widowControl w:val="0"/>
        <w:autoSpaceDE w:val="0"/>
        <w:autoSpaceDN w:val="0"/>
        <w:adjustRightInd w:val="0"/>
        <w:spacing w:after="0" w:line="240" w:lineRule="auto"/>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w:t>
      </w:r>
    </w:p>
    <w:p w:rsidR="003B0CE8" w:rsidRPr="00435DCB" w:rsidRDefault="003B0CE8" w:rsidP="003B0C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Цели и задачи муниципальной  программы «Экономическое развитие Бузулукского района» на 2018 – 2024</w:t>
      </w:r>
      <w:r w:rsidR="004209D0" w:rsidRPr="00435DCB">
        <w:rPr>
          <w:rFonts w:ascii="Times New Roman" w:eastAsia="Times New Roman" w:hAnsi="Times New Roman"/>
          <w:sz w:val="28"/>
          <w:szCs w:val="28"/>
        </w:rPr>
        <w:t xml:space="preserve"> годы</w:t>
      </w:r>
      <w:r w:rsidRPr="00435DCB">
        <w:rPr>
          <w:rFonts w:ascii="Times New Roman" w:eastAsia="Times New Roman" w:hAnsi="Times New Roman"/>
          <w:sz w:val="28"/>
          <w:szCs w:val="28"/>
        </w:rPr>
        <w:t xml:space="preserve"> соответствуют приоритетам муниципальной политики Бузулукского района и вносят вклад в достижение стратегических целей и задач, определенных в долгосрочной Стратегии развития района. </w:t>
      </w:r>
    </w:p>
    <w:p w:rsidR="003B0CE8" w:rsidRPr="00435DCB" w:rsidRDefault="003B0CE8" w:rsidP="003B0CE8">
      <w:pPr>
        <w:autoSpaceDE w:val="0"/>
        <w:autoSpaceDN w:val="0"/>
        <w:adjustRightInd w:val="0"/>
        <w:spacing w:after="0" w:line="240" w:lineRule="auto"/>
        <w:ind w:firstLine="851"/>
        <w:jc w:val="both"/>
        <w:outlineLvl w:val="3"/>
        <w:rPr>
          <w:rFonts w:ascii="Times New Roman" w:eastAsia="Times New Roman" w:hAnsi="Times New Roman"/>
          <w:sz w:val="28"/>
          <w:szCs w:val="28"/>
        </w:rPr>
      </w:pPr>
      <w:r w:rsidRPr="00435DCB">
        <w:rPr>
          <w:rFonts w:ascii="Times New Roman" w:eastAsia="Times New Roman" w:hAnsi="Times New Roman"/>
          <w:sz w:val="28"/>
          <w:szCs w:val="28"/>
        </w:rPr>
        <w:t>Основные приоритеты, направленные на развитие экономики, определенные в рамках Стратегии развития Бузулукского района:</w:t>
      </w:r>
    </w:p>
    <w:p w:rsidR="003B0CE8" w:rsidRPr="00435DCB" w:rsidRDefault="003B0CE8" w:rsidP="003B0CE8">
      <w:pPr>
        <w:tabs>
          <w:tab w:val="left" w:pos="851"/>
        </w:tabs>
        <w:autoSpaceDE w:val="0"/>
        <w:autoSpaceDN w:val="0"/>
        <w:adjustRightInd w:val="0"/>
        <w:spacing w:after="0" w:line="240" w:lineRule="auto"/>
        <w:ind w:firstLine="851"/>
        <w:jc w:val="both"/>
        <w:outlineLvl w:val="3"/>
        <w:rPr>
          <w:rFonts w:ascii="Times New Roman" w:eastAsia="Times New Roman" w:hAnsi="Times New Roman"/>
          <w:sz w:val="28"/>
          <w:szCs w:val="28"/>
        </w:rPr>
      </w:pPr>
      <w:r w:rsidRPr="00435DCB">
        <w:rPr>
          <w:rFonts w:ascii="Times New Roman" w:eastAsia="Times New Roman" w:hAnsi="Times New Roman"/>
          <w:sz w:val="28"/>
          <w:szCs w:val="28"/>
        </w:rPr>
        <w:t>- формирование структуры экономики, обеспечивающей занятость населения преимущественно в секторах с высоким потенциалом роста и уровнем производительности и в значительной степени устойчивых к конъюнктурным колебаниям на сырьевых рынках. Для этого потребуются стимулирование создания новых производств в секторах экономики с высоким уровнем производительности, содействие повышению производительности на существующих предприятиях и обеспечение экономики района требуемыми трудовыми ресурсами;</w:t>
      </w:r>
    </w:p>
    <w:p w:rsidR="003B0CE8" w:rsidRPr="00435DCB" w:rsidRDefault="003B0CE8" w:rsidP="003B0CE8">
      <w:pPr>
        <w:autoSpaceDE w:val="0"/>
        <w:autoSpaceDN w:val="0"/>
        <w:adjustRightInd w:val="0"/>
        <w:spacing w:after="0" w:line="240" w:lineRule="auto"/>
        <w:ind w:firstLine="851"/>
        <w:jc w:val="both"/>
        <w:outlineLvl w:val="3"/>
        <w:rPr>
          <w:rFonts w:ascii="Times New Roman" w:eastAsia="Times New Roman" w:hAnsi="Times New Roman"/>
          <w:sz w:val="28"/>
          <w:szCs w:val="28"/>
        </w:rPr>
      </w:pPr>
      <w:r w:rsidRPr="00435DCB">
        <w:rPr>
          <w:rFonts w:ascii="Times New Roman" w:eastAsia="Times New Roman" w:hAnsi="Times New Roman"/>
          <w:sz w:val="28"/>
          <w:szCs w:val="28"/>
        </w:rPr>
        <w:t xml:space="preserve">- создание условий для предпринимательской инициативы и развития малого бизнеса; </w:t>
      </w:r>
    </w:p>
    <w:p w:rsidR="003B0CE8" w:rsidRPr="00435DCB" w:rsidRDefault="003B0CE8" w:rsidP="003B0CE8">
      <w:pPr>
        <w:autoSpaceDE w:val="0"/>
        <w:autoSpaceDN w:val="0"/>
        <w:adjustRightInd w:val="0"/>
        <w:spacing w:after="0" w:line="240" w:lineRule="auto"/>
        <w:ind w:firstLine="851"/>
        <w:jc w:val="both"/>
        <w:outlineLvl w:val="3"/>
        <w:rPr>
          <w:rFonts w:ascii="Times New Roman" w:eastAsia="Times New Roman" w:hAnsi="Times New Roman"/>
          <w:sz w:val="28"/>
          <w:szCs w:val="28"/>
        </w:rPr>
      </w:pPr>
      <w:r w:rsidRPr="00435DCB">
        <w:rPr>
          <w:rFonts w:ascii="Times New Roman" w:eastAsia="Times New Roman" w:hAnsi="Times New Roman"/>
          <w:sz w:val="28"/>
          <w:szCs w:val="28"/>
        </w:rPr>
        <w:t xml:space="preserve">- повышение инвестиционной привлекательности Бузулукского района. </w:t>
      </w:r>
    </w:p>
    <w:p w:rsidR="003B0CE8" w:rsidRPr="00435DCB" w:rsidRDefault="0002134C" w:rsidP="003B0CE8">
      <w:pPr>
        <w:autoSpaceDE w:val="0"/>
        <w:autoSpaceDN w:val="0"/>
        <w:adjustRightInd w:val="0"/>
        <w:spacing w:after="0" w:line="240" w:lineRule="auto"/>
        <w:ind w:firstLine="851"/>
        <w:jc w:val="both"/>
        <w:outlineLvl w:val="3"/>
        <w:rPr>
          <w:rFonts w:ascii="Times New Roman" w:eastAsia="Times New Roman" w:hAnsi="Times New Roman"/>
          <w:sz w:val="28"/>
          <w:szCs w:val="28"/>
        </w:rPr>
      </w:pPr>
      <w:r w:rsidRPr="00435DCB">
        <w:rPr>
          <w:rFonts w:ascii="Times New Roman" w:eastAsia="Times New Roman" w:hAnsi="Times New Roman"/>
          <w:sz w:val="28"/>
          <w:szCs w:val="28"/>
        </w:rPr>
        <w:t xml:space="preserve">Цель муниципальной </w:t>
      </w:r>
      <w:r w:rsidR="003B0CE8" w:rsidRPr="00435DCB">
        <w:rPr>
          <w:rFonts w:ascii="Times New Roman" w:eastAsia="Times New Roman" w:hAnsi="Times New Roman"/>
          <w:sz w:val="28"/>
          <w:szCs w:val="28"/>
        </w:rPr>
        <w:t xml:space="preserve">программы - создание условий для обеспечения устойчивого роста экономики и повышения эффективности муниципального управления в Бузулукском районе. </w:t>
      </w:r>
    </w:p>
    <w:p w:rsidR="003B0CE8" w:rsidRPr="00435DCB" w:rsidRDefault="003B0CE8" w:rsidP="003B0CE8">
      <w:pPr>
        <w:snapToGrid w:val="0"/>
        <w:spacing w:after="0" w:line="240" w:lineRule="auto"/>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Для достижения этой цели в Программе предусматривается решение следующих задач реализуемых в подпрограммах и основных мероприятиях: </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повышение эффективности системы муниципального планирования и прогнозирования, деятельности органов местного самоуправления района;</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организация предоставления государственных и муниципальных услуг по принципу «одного окна»;</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содействие развитию малого и среднего предпринимательства в Бузулукском районе;</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рационального и эффективное использование минерально-сырьевых, природных ресурсов. На территории Бузулукского бора с 1953 по 1970 год проводились геологоразведочные работы в отношении углеводородного сырья, в результате которых в недрах было открыто семь месторождений, в том числе Могутовское, </w:t>
      </w:r>
      <w:proofErr w:type="spellStart"/>
      <w:r w:rsidRPr="00435DCB">
        <w:rPr>
          <w:rFonts w:ascii="Times New Roman" w:eastAsia="Times New Roman" w:hAnsi="Times New Roman"/>
          <w:sz w:val="28"/>
          <w:szCs w:val="28"/>
        </w:rPr>
        <w:t>Гремячевское</w:t>
      </w:r>
      <w:proofErr w:type="spellEnd"/>
      <w:r w:rsidRPr="00435DCB">
        <w:rPr>
          <w:rFonts w:ascii="Times New Roman" w:eastAsia="Times New Roman" w:hAnsi="Times New Roman"/>
          <w:sz w:val="28"/>
          <w:szCs w:val="28"/>
        </w:rPr>
        <w:t xml:space="preserve"> и </w:t>
      </w:r>
      <w:proofErr w:type="spellStart"/>
      <w:r w:rsidRPr="00435DCB">
        <w:rPr>
          <w:rFonts w:ascii="Times New Roman" w:eastAsia="Times New Roman" w:hAnsi="Times New Roman"/>
          <w:sz w:val="28"/>
          <w:szCs w:val="28"/>
        </w:rPr>
        <w:t>Воронцовское</w:t>
      </w:r>
      <w:proofErr w:type="spellEnd"/>
      <w:r w:rsidRPr="00435DCB">
        <w:rPr>
          <w:rFonts w:ascii="Times New Roman" w:eastAsia="Times New Roman" w:hAnsi="Times New Roman"/>
          <w:sz w:val="28"/>
          <w:szCs w:val="28"/>
        </w:rPr>
        <w:t>. Всего на территории Бузулукского бора в 60-70-е годы были пробурены 62 поисково-разведочные и 102 структурные скважины, которые в последствии были либо законсервированы, либо ликвидированы.</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В настоящее время Обществу с ограниченной ответственностью «Нефтяная Компания «Новый Поток» выдана лицензия на геологическое изучение и разработку Могутовского, </w:t>
      </w:r>
      <w:proofErr w:type="spellStart"/>
      <w:r w:rsidRPr="00435DCB">
        <w:rPr>
          <w:rFonts w:ascii="Times New Roman" w:eastAsia="Times New Roman" w:hAnsi="Times New Roman"/>
          <w:sz w:val="28"/>
          <w:szCs w:val="28"/>
        </w:rPr>
        <w:t>Гремячевского</w:t>
      </w:r>
      <w:proofErr w:type="spellEnd"/>
      <w:r w:rsidRPr="00435DCB">
        <w:rPr>
          <w:rFonts w:ascii="Times New Roman" w:eastAsia="Times New Roman" w:hAnsi="Times New Roman"/>
          <w:sz w:val="28"/>
          <w:szCs w:val="28"/>
        </w:rPr>
        <w:t xml:space="preserve"> и </w:t>
      </w:r>
      <w:proofErr w:type="spellStart"/>
      <w:r w:rsidRPr="00435DCB">
        <w:rPr>
          <w:rFonts w:ascii="Times New Roman" w:eastAsia="Times New Roman" w:hAnsi="Times New Roman"/>
          <w:sz w:val="28"/>
          <w:szCs w:val="28"/>
        </w:rPr>
        <w:t>Воронцовского</w:t>
      </w:r>
      <w:proofErr w:type="spellEnd"/>
      <w:r w:rsidRPr="00435DCB">
        <w:rPr>
          <w:rFonts w:ascii="Times New Roman" w:eastAsia="Times New Roman" w:hAnsi="Times New Roman"/>
          <w:sz w:val="28"/>
          <w:szCs w:val="28"/>
        </w:rPr>
        <w:t xml:space="preserve"> месторождений со сроком действия до 06.04.2035 года, с целевым назначением и видами работ: разведка и добыча углеводородного сырья в пределах части </w:t>
      </w:r>
      <w:proofErr w:type="spellStart"/>
      <w:r w:rsidRPr="00435DCB">
        <w:rPr>
          <w:rFonts w:ascii="Times New Roman" w:eastAsia="Times New Roman" w:hAnsi="Times New Roman"/>
          <w:sz w:val="28"/>
          <w:szCs w:val="28"/>
        </w:rPr>
        <w:t>Воронцовского</w:t>
      </w:r>
      <w:proofErr w:type="spellEnd"/>
      <w:r w:rsidRPr="00435DCB">
        <w:rPr>
          <w:rFonts w:ascii="Times New Roman" w:eastAsia="Times New Roman" w:hAnsi="Times New Roman"/>
          <w:sz w:val="28"/>
          <w:szCs w:val="28"/>
        </w:rPr>
        <w:t xml:space="preserve">, части </w:t>
      </w:r>
      <w:proofErr w:type="spellStart"/>
      <w:r w:rsidRPr="00435DCB">
        <w:rPr>
          <w:rFonts w:ascii="Times New Roman" w:eastAsia="Times New Roman" w:hAnsi="Times New Roman"/>
          <w:sz w:val="28"/>
          <w:szCs w:val="28"/>
        </w:rPr>
        <w:t>Гремячевского</w:t>
      </w:r>
      <w:proofErr w:type="spellEnd"/>
      <w:r w:rsidRPr="00435DCB">
        <w:rPr>
          <w:rFonts w:ascii="Times New Roman" w:eastAsia="Times New Roman" w:hAnsi="Times New Roman"/>
          <w:sz w:val="28"/>
          <w:szCs w:val="28"/>
        </w:rPr>
        <w:t xml:space="preserve"> и Могутовского месторождений (№ОРБ 16186НЭ, № ОРБ 16187НЭ, №ОРБ 16188НЭ.</w:t>
      </w:r>
    </w:p>
    <w:p w:rsidR="00062D4C"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Разработка месторождений в 20</w:t>
      </w:r>
      <w:r w:rsidR="00062D4C">
        <w:rPr>
          <w:rFonts w:ascii="Times New Roman" w:eastAsia="Times New Roman" w:hAnsi="Times New Roman"/>
          <w:sz w:val="28"/>
          <w:szCs w:val="28"/>
        </w:rPr>
        <w:t>20</w:t>
      </w:r>
      <w:r w:rsidRPr="00435DCB">
        <w:rPr>
          <w:rFonts w:ascii="Times New Roman" w:eastAsia="Times New Roman" w:hAnsi="Times New Roman"/>
          <w:sz w:val="28"/>
          <w:szCs w:val="28"/>
        </w:rPr>
        <w:t>-202</w:t>
      </w:r>
      <w:r w:rsidR="00062D4C">
        <w:rPr>
          <w:rFonts w:ascii="Times New Roman" w:eastAsia="Times New Roman" w:hAnsi="Times New Roman"/>
          <w:sz w:val="28"/>
          <w:szCs w:val="28"/>
        </w:rPr>
        <w:t>4</w:t>
      </w:r>
      <w:r w:rsidRPr="00435DCB">
        <w:rPr>
          <w:rFonts w:ascii="Times New Roman" w:eastAsia="Times New Roman" w:hAnsi="Times New Roman"/>
          <w:sz w:val="28"/>
          <w:szCs w:val="28"/>
        </w:rPr>
        <w:t xml:space="preserve"> годах </w:t>
      </w:r>
      <w:r w:rsidR="00062D4C" w:rsidRPr="00435DCB">
        <w:rPr>
          <w:rFonts w:ascii="Times New Roman" w:eastAsia="Times New Roman" w:hAnsi="Times New Roman"/>
          <w:sz w:val="28"/>
          <w:szCs w:val="28"/>
        </w:rPr>
        <w:t>обеспечит:</w:t>
      </w:r>
    </w:p>
    <w:p w:rsidR="003B0CE8" w:rsidRPr="00435DCB" w:rsidRDefault="00062D4C" w:rsidP="003B0CE8">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w:t>
      </w:r>
      <w:r w:rsidR="003B0CE8" w:rsidRPr="00435DCB">
        <w:rPr>
          <w:rFonts w:ascii="Times New Roman" w:eastAsia="Times New Roman" w:hAnsi="Times New Roman"/>
          <w:sz w:val="28"/>
          <w:szCs w:val="28"/>
        </w:rPr>
        <w:t xml:space="preserve">привлечение инвестиций 19 млрд. рублей, позволит создать дополнительные рабочие места, в том числе в сфере оказания сервисных услуг и производства продуктов переработки нефти, увеличить налогооблагаемую базу; </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развитие сферы торговли для наиболее полного удовлетворения потребностей населения в качественных и безопасных товарах и услугах;</w:t>
      </w:r>
    </w:p>
    <w:p w:rsidR="003B0CE8" w:rsidRPr="00435DCB" w:rsidRDefault="003B0CE8" w:rsidP="0002134C">
      <w:pPr>
        <w:spacing w:after="0" w:line="240" w:lineRule="auto"/>
        <w:ind w:firstLine="851"/>
        <w:jc w:val="both"/>
        <w:rPr>
          <w:rFonts w:ascii="Times New Roman" w:eastAsia="Times New Roman" w:hAnsi="Times New Roman"/>
          <w:b/>
          <w:sz w:val="28"/>
          <w:szCs w:val="28"/>
        </w:rPr>
      </w:pPr>
      <w:r w:rsidRPr="00435DCB">
        <w:rPr>
          <w:rFonts w:ascii="Times New Roman" w:eastAsia="Times New Roman" w:hAnsi="Times New Roman"/>
          <w:sz w:val="28"/>
          <w:szCs w:val="28"/>
        </w:rPr>
        <w:lastRenderedPageBreak/>
        <w:t>- формирование благоприятного инвестиционного климата в районе, увеличение притока инвестиционных ресурсов, расширение инновационного сегмента экономики Бузулукского района</w:t>
      </w:r>
      <w:r w:rsidR="00062D4C">
        <w:rPr>
          <w:rFonts w:ascii="Times New Roman" w:eastAsia="Times New Roman" w:hAnsi="Times New Roman"/>
          <w:sz w:val="28"/>
          <w:szCs w:val="28"/>
        </w:rPr>
        <w:t>.</w:t>
      </w:r>
    </w:p>
    <w:p w:rsidR="003B0CE8" w:rsidRPr="00435DCB" w:rsidRDefault="003B0CE8" w:rsidP="003B0CE8">
      <w:pPr>
        <w:spacing w:after="0" w:line="240" w:lineRule="auto"/>
        <w:jc w:val="center"/>
        <w:rPr>
          <w:rFonts w:ascii="Times New Roman" w:eastAsia="Times New Roman" w:hAnsi="Times New Roman"/>
          <w:b/>
          <w:sz w:val="28"/>
          <w:szCs w:val="28"/>
        </w:rPr>
      </w:pPr>
    </w:p>
    <w:p w:rsidR="003B0CE8" w:rsidRPr="00435DCB" w:rsidRDefault="00A1275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5</w:t>
      </w:r>
      <w:r w:rsidR="003B0CE8" w:rsidRPr="00435DCB">
        <w:rPr>
          <w:rFonts w:ascii="Times New Roman" w:eastAsia="Times New Roman" w:hAnsi="Times New Roman"/>
          <w:b/>
          <w:sz w:val="28"/>
          <w:szCs w:val="28"/>
        </w:rPr>
        <w:t>. Перечень и описание программных мероприятий</w:t>
      </w:r>
    </w:p>
    <w:p w:rsidR="003B0CE8" w:rsidRPr="00435DCB" w:rsidRDefault="003B0CE8" w:rsidP="003B0CE8">
      <w:pPr>
        <w:spacing w:after="0" w:line="240" w:lineRule="auto"/>
        <w:jc w:val="center"/>
        <w:rPr>
          <w:rFonts w:ascii="Times New Roman" w:eastAsia="Times New Roman" w:hAnsi="Times New Roman"/>
          <w:b/>
          <w:sz w:val="28"/>
          <w:szCs w:val="28"/>
        </w:rPr>
      </w:pP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 рамках программы запланировано проведение мероприятий направленных на повышение эффективности системы муниципального планирования и прогнозирования, деятельности органов местного самоуправления района, организация предоставления государственных и муниципальных услуг по принципу «одного окна», содействие развитию малого и среднего предпринимательства в Бузулукском районе, развитие сферы торговли для наиболее полного удовлетворения потребностей населения в качественных и безопасных товарах и услугах, формирование благоприятного инвестиционного климата в районе, увеличение притока инвестиционных ресурсов, расширение инновационного сегмента экономики Бузулукского района.</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Подробный перечень целевых показ</w:t>
      </w:r>
      <w:r w:rsidR="0002134C" w:rsidRPr="00435DCB">
        <w:rPr>
          <w:rFonts w:ascii="Times New Roman" w:eastAsia="Times New Roman" w:hAnsi="Times New Roman"/>
          <w:sz w:val="28"/>
          <w:szCs w:val="28"/>
        </w:rPr>
        <w:t xml:space="preserve">ателей и ожидаемые результаты </w:t>
      </w:r>
      <w:r w:rsidRPr="00435DCB">
        <w:rPr>
          <w:rFonts w:ascii="Times New Roman" w:eastAsia="Times New Roman" w:hAnsi="Times New Roman"/>
          <w:sz w:val="28"/>
          <w:szCs w:val="28"/>
        </w:rPr>
        <w:t xml:space="preserve">приведены  в приложении № 1 к настоящей муниципальной программе. </w:t>
      </w:r>
    </w:p>
    <w:p w:rsidR="003B0CE8" w:rsidRPr="00435DCB" w:rsidRDefault="003B0CE8" w:rsidP="003B0CE8">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Перечень мероприятий программы с указанием сроков их реализации и ожидаемых результатов  в разрезе подпрограмм приведен в приложении № 2 к настоящей муниципальной программе.</w:t>
      </w:r>
    </w:p>
    <w:p w:rsidR="003B0CE8" w:rsidRPr="00435DCB" w:rsidRDefault="003B0CE8" w:rsidP="003B0CE8">
      <w:pPr>
        <w:spacing w:after="0" w:line="240" w:lineRule="auto"/>
        <w:jc w:val="both"/>
        <w:rPr>
          <w:rFonts w:ascii="Times New Roman" w:eastAsia="Times New Roman" w:hAnsi="Times New Roman"/>
          <w:sz w:val="28"/>
          <w:szCs w:val="28"/>
        </w:rPr>
      </w:pPr>
    </w:p>
    <w:p w:rsidR="003B0CE8" w:rsidRPr="00435DCB" w:rsidRDefault="00A1275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6</w:t>
      </w:r>
      <w:r w:rsidR="003B0CE8" w:rsidRPr="00435DCB">
        <w:rPr>
          <w:rFonts w:ascii="Times New Roman" w:eastAsia="Times New Roman" w:hAnsi="Times New Roman"/>
          <w:b/>
          <w:sz w:val="28"/>
          <w:szCs w:val="28"/>
        </w:rPr>
        <w:t>. Ожидаемые результаты реализации программы</w:t>
      </w:r>
    </w:p>
    <w:p w:rsidR="003B0CE8" w:rsidRPr="00435DCB" w:rsidRDefault="003B0CE8" w:rsidP="003B0CE8">
      <w:pPr>
        <w:spacing w:after="0" w:line="240" w:lineRule="auto"/>
        <w:jc w:val="center"/>
        <w:rPr>
          <w:rFonts w:ascii="Times New Roman" w:eastAsia="Times New Roman" w:hAnsi="Times New Roman"/>
          <w:b/>
          <w:sz w:val="28"/>
          <w:szCs w:val="28"/>
        </w:rPr>
      </w:pPr>
    </w:p>
    <w:p w:rsidR="003B0CE8" w:rsidRPr="00435DCB" w:rsidRDefault="003B0CE8" w:rsidP="003B0CE8">
      <w:pPr>
        <w:spacing w:after="0" w:line="240" w:lineRule="auto"/>
        <w:ind w:firstLine="567"/>
        <w:jc w:val="both"/>
        <w:rPr>
          <w:rFonts w:ascii="Times New Roman" w:eastAsia="Times New Roman" w:hAnsi="Times New Roman"/>
          <w:sz w:val="28"/>
          <w:szCs w:val="28"/>
        </w:rPr>
      </w:pPr>
      <w:r w:rsidRPr="00435DCB">
        <w:rPr>
          <w:rFonts w:ascii="Times New Roman" w:eastAsia="Times New Roman" w:hAnsi="Times New Roman"/>
          <w:sz w:val="28"/>
          <w:szCs w:val="28"/>
        </w:rPr>
        <w:t>Основными ожидаемыми результатами реализации программы должны стать:</w:t>
      </w:r>
      <w:r w:rsidRPr="00435DCB">
        <w:rPr>
          <w:rFonts w:eastAsia="Times New Roman"/>
        </w:rPr>
        <w:t xml:space="preserve"> </w:t>
      </w:r>
    </w:p>
    <w:p w:rsidR="003B0CE8" w:rsidRPr="00435DCB" w:rsidRDefault="003B0CE8" w:rsidP="003B0CE8">
      <w:pPr>
        <w:spacing w:after="0" w:line="240" w:lineRule="auto"/>
        <w:ind w:firstLine="567"/>
        <w:jc w:val="both"/>
        <w:rPr>
          <w:rFonts w:ascii="Times New Roman" w:eastAsia="Times New Roman" w:hAnsi="Times New Roman"/>
          <w:sz w:val="28"/>
          <w:szCs w:val="28"/>
        </w:rPr>
      </w:pPr>
      <w:r w:rsidRPr="00435DCB">
        <w:rPr>
          <w:rFonts w:ascii="Times New Roman" w:eastAsia="Times New Roman" w:hAnsi="Times New Roman"/>
          <w:sz w:val="28"/>
          <w:szCs w:val="28"/>
        </w:rPr>
        <w:t>- повышение эффективности муниципального управления;</w:t>
      </w:r>
    </w:p>
    <w:p w:rsidR="003B0CE8" w:rsidRPr="00435DCB" w:rsidRDefault="003B0CE8" w:rsidP="003B0CE8">
      <w:pPr>
        <w:spacing w:after="0" w:line="240" w:lineRule="auto"/>
        <w:ind w:firstLine="567"/>
        <w:jc w:val="both"/>
        <w:rPr>
          <w:rFonts w:ascii="Times New Roman" w:eastAsia="Times New Roman" w:hAnsi="Times New Roman"/>
          <w:sz w:val="28"/>
          <w:szCs w:val="28"/>
        </w:rPr>
      </w:pPr>
      <w:r w:rsidRPr="00435DCB">
        <w:rPr>
          <w:rFonts w:ascii="Times New Roman" w:eastAsia="Times New Roman" w:hAnsi="Times New Roman"/>
          <w:sz w:val="28"/>
          <w:szCs w:val="28"/>
        </w:rPr>
        <w:t>- обеспечение повышения инвестиционной активности организаций, в том числе устойчивое развитие малого и среднего предпринимательства во всех отраслях реального сектора экономики;</w:t>
      </w:r>
    </w:p>
    <w:p w:rsidR="003B0CE8" w:rsidRPr="00435DCB" w:rsidRDefault="003B0CE8" w:rsidP="003B0CE8">
      <w:pPr>
        <w:spacing w:after="0" w:line="240" w:lineRule="auto"/>
        <w:ind w:firstLine="567"/>
        <w:jc w:val="both"/>
        <w:rPr>
          <w:rFonts w:ascii="Times New Roman" w:eastAsia="Times New Roman" w:hAnsi="Times New Roman"/>
          <w:sz w:val="28"/>
          <w:szCs w:val="28"/>
        </w:rPr>
      </w:pPr>
      <w:r w:rsidRPr="00435DCB">
        <w:rPr>
          <w:rFonts w:ascii="Times New Roman" w:eastAsia="Times New Roman" w:hAnsi="Times New Roman"/>
          <w:sz w:val="28"/>
          <w:szCs w:val="28"/>
        </w:rPr>
        <w:t>- улучшение позиции района в рейтинге по результатам проводимой оценки эффективности деятельности органов местного самоуправления;</w:t>
      </w:r>
    </w:p>
    <w:p w:rsidR="003B0CE8" w:rsidRPr="00435DCB" w:rsidRDefault="0002134C" w:rsidP="003B0CE8">
      <w:pPr>
        <w:spacing w:after="0" w:line="240" w:lineRule="auto"/>
        <w:ind w:firstLine="567"/>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обеспечение доступности товаров </w:t>
      </w:r>
      <w:r w:rsidR="003B0CE8" w:rsidRPr="00435DCB">
        <w:rPr>
          <w:rFonts w:ascii="Times New Roman" w:eastAsia="Times New Roman" w:hAnsi="Times New Roman"/>
          <w:sz w:val="28"/>
          <w:szCs w:val="28"/>
        </w:rPr>
        <w:t>и достижению равной конкурентной среды для всех участников товарного рынка.</w:t>
      </w:r>
    </w:p>
    <w:p w:rsidR="003B0CE8" w:rsidRPr="00435DCB" w:rsidRDefault="003B0CE8" w:rsidP="003B0CE8">
      <w:pPr>
        <w:spacing w:after="0" w:line="240" w:lineRule="auto"/>
        <w:jc w:val="center"/>
        <w:rPr>
          <w:rFonts w:ascii="Times New Roman" w:eastAsia="Times New Roman" w:hAnsi="Times New Roman"/>
          <w:sz w:val="28"/>
          <w:szCs w:val="28"/>
        </w:rPr>
      </w:pPr>
    </w:p>
    <w:p w:rsidR="003B0CE8" w:rsidRPr="00435DCB" w:rsidRDefault="00A1275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color w:val="000000"/>
          <w:sz w:val="28"/>
          <w:szCs w:val="28"/>
        </w:rPr>
        <w:t>7</w:t>
      </w:r>
      <w:r w:rsidR="003B0CE8" w:rsidRPr="00435DCB">
        <w:rPr>
          <w:rFonts w:ascii="Times New Roman" w:eastAsia="Times New Roman" w:hAnsi="Times New Roman"/>
          <w:b/>
          <w:color w:val="000000"/>
          <w:sz w:val="28"/>
          <w:szCs w:val="28"/>
        </w:rPr>
        <w:t>.</w:t>
      </w:r>
      <w:r w:rsidR="003B0CE8" w:rsidRPr="00435DCB">
        <w:rPr>
          <w:rFonts w:ascii="Times New Roman" w:eastAsia="Times New Roman" w:hAnsi="Times New Roman"/>
          <w:b/>
          <w:color w:val="FF0000"/>
          <w:sz w:val="28"/>
          <w:szCs w:val="28"/>
        </w:rPr>
        <w:t xml:space="preserve"> </w:t>
      </w:r>
      <w:r w:rsidR="003B0CE8" w:rsidRPr="00435DCB">
        <w:rPr>
          <w:rFonts w:ascii="Times New Roman" w:eastAsia="Times New Roman" w:hAnsi="Times New Roman"/>
          <w:b/>
          <w:sz w:val="28"/>
          <w:szCs w:val="28"/>
        </w:rPr>
        <w:t xml:space="preserve">Ресурсное обеспечение программы </w:t>
      </w:r>
    </w:p>
    <w:p w:rsidR="003B0CE8" w:rsidRPr="00435DCB" w:rsidRDefault="003B0CE8" w:rsidP="003B0CE8">
      <w:pPr>
        <w:spacing w:after="0" w:line="240" w:lineRule="auto"/>
        <w:jc w:val="center"/>
        <w:rPr>
          <w:rFonts w:ascii="Times New Roman" w:eastAsia="Times New Roman" w:hAnsi="Times New Roman"/>
          <w:b/>
          <w:sz w:val="28"/>
          <w:szCs w:val="28"/>
        </w:rPr>
      </w:pPr>
    </w:p>
    <w:p w:rsidR="001655CA" w:rsidRPr="00435DCB" w:rsidRDefault="001655CA" w:rsidP="003B0CE8">
      <w:pPr>
        <w:spacing w:after="0" w:line="240" w:lineRule="auto"/>
        <w:ind w:firstLine="567"/>
        <w:jc w:val="both"/>
        <w:rPr>
          <w:rFonts w:ascii="Times New Roman" w:eastAsia="Times New Roman" w:hAnsi="Times New Roman"/>
          <w:i/>
          <w:sz w:val="28"/>
          <w:szCs w:val="28"/>
        </w:rPr>
      </w:pPr>
      <w:r w:rsidRPr="00942A17">
        <w:rPr>
          <w:rFonts w:ascii="Times New Roman" w:eastAsia="Times New Roman" w:hAnsi="Times New Roman"/>
          <w:sz w:val="28"/>
          <w:szCs w:val="28"/>
        </w:rPr>
        <w:t xml:space="preserve">Общий объем финансирования программы составляет </w:t>
      </w:r>
      <w:r w:rsidR="00082881">
        <w:rPr>
          <w:rFonts w:ascii="Times New Roman" w:eastAsia="Times New Roman" w:hAnsi="Times New Roman"/>
          <w:sz w:val="28"/>
          <w:szCs w:val="28"/>
          <w:lang w:eastAsia="ru-RU"/>
        </w:rPr>
        <w:t>33 434 081,2</w:t>
      </w:r>
      <w:r w:rsidRPr="00942A17">
        <w:rPr>
          <w:rFonts w:ascii="Times New Roman" w:eastAsia="Times New Roman" w:hAnsi="Times New Roman"/>
          <w:sz w:val="28"/>
          <w:szCs w:val="28"/>
        </w:rPr>
        <w:t xml:space="preserve"> тыс. рублей, </w:t>
      </w:r>
      <w:bookmarkStart w:id="2" w:name="_Hlk81312212"/>
      <w:r w:rsidRPr="00942A17">
        <w:rPr>
          <w:rFonts w:ascii="Times New Roman" w:eastAsia="Times New Roman" w:hAnsi="Times New Roman"/>
          <w:sz w:val="28"/>
          <w:szCs w:val="28"/>
        </w:rPr>
        <w:t xml:space="preserve">финансирование осуществляется за счет областного бюджета </w:t>
      </w:r>
      <w:r w:rsidR="00942A17" w:rsidRPr="00942A17">
        <w:rPr>
          <w:rFonts w:ascii="Times New Roman" w:eastAsia="Times New Roman" w:hAnsi="Times New Roman"/>
          <w:sz w:val="28"/>
          <w:szCs w:val="28"/>
          <w:lang w:eastAsia="ru-RU"/>
        </w:rPr>
        <w:t>37</w:t>
      </w:r>
      <w:r w:rsidR="002A7A12">
        <w:rPr>
          <w:rFonts w:ascii="Times New Roman" w:eastAsia="Times New Roman" w:hAnsi="Times New Roman"/>
          <w:sz w:val="28"/>
          <w:szCs w:val="28"/>
          <w:lang w:eastAsia="ru-RU"/>
        </w:rPr>
        <w:t>8,3</w:t>
      </w:r>
      <w:r w:rsidRPr="00942A17">
        <w:rPr>
          <w:rFonts w:ascii="Times New Roman" w:eastAsia="Times New Roman" w:hAnsi="Times New Roman"/>
          <w:sz w:val="28"/>
          <w:szCs w:val="28"/>
          <w:lang w:eastAsia="ru-RU"/>
        </w:rPr>
        <w:t xml:space="preserve"> </w:t>
      </w:r>
      <w:r w:rsidRPr="00942A17">
        <w:rPr>
          <w:rFonts w:ascii="Times New Roman" w:eastAsia="Times New Roman" w:hAnsi="Times New Roman"/>
          <w:sz w:val="28"/>
          <w:szCs w:val="28"/>
        </w:rPr>
        <w:t xml:space="preserve">тыс. рублей, за счет средств местного бюджета </w:t>
      </w:r>
      <w:r w:rsidR="00942A17" w:rsidRPr="00942A17">
        <w:rPr>
          <w:rFonts w:ascii="Times New Roman" w:eastAsia="Times New Roman" w:hAnsi="Times New Roman"/>
          <w:sz w:val="28"/>
          <w:szCs w:val="28"/>
          <w:lang w:eastAsia="ru-RU"/>
        </w:rPr>
        <w:t>26</w:t>
      </w:r>
      <w:r w:rsidR="002A7A12">
        <w:rPr>
          <w:rFonts w:ascii="Times New Roman" w:eastAsia="Times New Roman" w:hAnsi="Times New Roman"/>
          <w:sz w:val="28"/>
          <w:szCs w:val="28"/>
          <w:lang w:eastAsia="ru-RU"/>
        </w:rPr>
        <w:t> 702,9</w:t>
      </w:r>
      <w:r w:rsidRPr="00942A17">
        <w:rPr>
          <w:rFonts w:ascii="Times New Roman" w:eastAsia="Times New Roman" w:hAnsi="Times New Roman"/>
          <w:sz w:val="28"/>
          <w:szCs w:val="28"/>
          <w:lang w:eastAsia="ru-RU"/>
        </w:rPr>
        <w:t xml:space="preserve"> </w:t>
      </w:r>
      <w:r w:rsidRPr="00942A17">
        <w:rPr>
          <w:rFonts w:ascii="Times New Roman" w:eastAsia="Times New Roman" w:hAnsi="Times New Roman"/>
          <w:sz w:val="28"/>
          <w:szCs w:val="28"/>
        </w:rPr>
        <w:t>тыс. рублей</w:t>
      </w:r>
      <w:r w:rsidR="00082881">
        <w:rPr>
          <w:rFonts w:ascii="Times New Roman" w:eastAsia="Times New Roman" w:hAnsi="Times New Roman"/>
          <w:sz w:val="28"/>
          <w:szCs w:val="28"/>
        </w:rPr>
        <w:t xml:space="preserve">, </w:t>
      </w:r>
      <w:r w:rsidR="004C1D98" w:rsidRPr="004C1D98">
        <w:rPr>
          <w:rFonts w:ascii="Times New Roman" w:eastAsia="Times New Roman" w:hAnsi="Times New Roman"/>
          <w:sz w:val="28"/>
          <w:szCs w:val="28"/>
        </w:rPr>
        <w:t xml:space="preserve">за счет средств внебюджетного источника финансирования </w:t>
      </w:r>
      <w:r w:rsidR="00082881">
        <w:rPr>
          <w:rFonts w:ascii="Times New Roman" w:eastAsia="Times New Roman" w:hAnsi="Times New Roman"/>
          <w:sz w:val="28"/>
          <w:szCs w:val="28"/>
        </w:rPr>
        <w:t>33 407 000,0</w:t>
      </w:r>
      <w:r w:rsidR="00082881" w:rsidRPr="00082881">
        <w:rPr>
          <w:rFonts w:ascii="Times New Roman" w:eastAsia="Times New Roman" w:hAnsi="Times New Roman"/>
          <w:sz w:val="28"/>
          <w:szCs w:val="28"/>
        </w:rPr>
        <w:t xml:space="preserve"> тыс. рублей</w:t>
      </w:r>
      <w:bookmarkEnd w:id="2"/>
      <w:r w:rsidRPr="00942A17">
        <w:rPr>
          <w:rFonts w:ascii="Times New Roman" w:eastAsia="Times New Roman" w:hAnsi="Times New Roman"/>
          <w:i/>
          <w:sz w:val="28"/>
          <w:szCs w:val="28"/>
        </w:rPr>
        <w:t>.</w:t>
      </w:r>
    </w:p>
    <w:p w:rsidR="003B0CE8" w:rsidRPr="00435DCB" w:rsidRDefault="003B0CE8" w:rsidP="00647E7B">
      <w:pPr>
        <w:widowControl w:val="0"/>
        <w:autoSpaceDE w:val="0"/>
        <w:autoSpaceDN w:val="0"/>
        <w:adjustRightInd w:val="0"/>
        <w:spacing w:after="0" w:line="240" w:lineRule="auto"/>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Подробно распределение </w:t>
      </w:r>
      <w:r w:rsidR="00226774">
        <w:rPr>
          <w:rFonts w:ascii="Times New Roman" w:eastAsia="Times New Roman" w:hAnsi="Times New Roman"/>
          <w:sz w:val="28"/>
          <w:szCs w:val="28"/>
        </w:rPr>
        <w:t xml:space="preserve"> бюджетных средств</w:t>
      </w:r>
      <w:r w:rsidRPr="00435DCB">
        <w:rPr>
          <w:rFonts w:ascii="Times New Roman" w:eastAsia="Times New Roman" w:hAnsi="Times New Roman"/>
          <w:sz w:val="28"/>
          <w:szCs w:val="28"/>
        </w:rPr>
        <w:t xml:space="preserve"> по подпрограммам и основным мероприятиям представлено в приложении №</w:t>
      </w:r>
      <w:r w:rsidRPr="00435DCB">
        <w:rPr>
          <w:rFonts w:ascii="Times New Roman" w:eastAsia="Times New Roman" w:hAnsi="Times New Roman"/>
          <w:color w:val="0000FF"/>
          <w:sz w:val="28"/>
          <w:szCs w:val="28"/>
        </w:rPr>
        <w:t xml:space="preserve"> </w:t>
      </w:r>
      <w:r w:rsidRPr="00435DCB">
        <w:rPr>
          <w:rFonts w:ascii="Times New Roman" w:eastAsia="Times New Roman" w:hAnsi="Times New Roman"/>
          <w:sz w:val="28"/>
          <w:szCs w:val="28"/>
        </w:rPr>
        <w:t>2 к настоящей муниципальной программе.</w:t>
      </w:r>
      <w:r w:rsidR="00226774">
        <w:rPr>
          <w:rFonts w:ascii="Times New Roman" w:eastAsia="Times New Roman" w:hAnsi="Times New Roman"/>
          <w:sz w:val="28"/>
          <w:szCs w:val="28"/>
        </w:rPr>
        <w:t xml:space="preserve"> Внебюджетные средства направлены на  капитальное строительство объектов.</w:t>
      </w:r>
      <w:r w:rsidR="00647E7B">
        <w:rPr>
          <w:rFonts w:ascii="Times New Roman" w:eastAsia="Times New Roman" w:hAnsi="Times New Roman"/>
          <w:sz w:val="28"/>
          <w:szCs w:val="28"/>
          <w:lang w:eastAsia="ru-RU"/>
        </w:rPr>
        <w:t xml:space="preserve"> </w:t>
      </w:r>
      <w:r w:rsidR="00647E7B" w:rsidRPr="009072E7">
        <w:rPr>
          <w:rFonts w:ascii="Times New Roman" w:eastAsia="Times New Roman" w:hAnsi="Times New Roman"/>
          <w:sz w:val="28"/>
          <w:szCs w:val="28"/>
          <w:lang w:eastAsia="ru-RU"/>
        </w:rPr>
        <w:t>2021 год за счет средств внебюджетного источника финансирования – 5 093 000, 0 тыс. рублей;</w:t>
      </w:r>
      <w:r w:rsidR="00647E7B">
        <w:rPr>
          <w:rFonts w:ascii="Times New Roman" w:eastAsia="Times New Roman" w:hAnsi="Times New Roman"/>
          <w:sz w:val="28"/>
          <w:szCs w:val="28"/>
          <w:lang w:eastAsia="ru-RU"/>
        </w:rPr>
        <w:t xml:space="preserve"> </w:t>
      </w:r>
      <w:r w:rsidR="00647E7B" w:rsidRPr="009072E7">
        <w:rPr>
          <w:rFonts w:ascii="Times New Roman" w:eastAsia="Times New Roman" w:hAnsi="Times New Roman"/>
          <w:sz w:val="28"/>
          <w:szCs w:val="28"/>
          <w:lang w:eastAsia="ru-RU"/>
        </w:rPr>
        <w:t>2022 год  за счет средств внебюджетного источника финансирования – 17 706 000, 0 тыс. рублей;</w:t>
      </w:r>
      <w:r w:rsidR="00647E7B">
        <w:rPr>
          <w:rFonts w:ascii="Times New Roman" w:eastAsia="Times New Roman" w:hAnsi="Times New Roman"/>
          <w:sz w:val="28"/>
          <w:szCs w:val="28"/>
          <w:lang w:eastAsia="ru-RU"/>
        </w:rPr>
        <w:t xml:space="preserve"> </w:t>
      </w:r>
      <w:r w:rsidR="00647E7B" w:rsidRPr="009072E7">
        <w:rPr>
          <w:rFonts w:ascii="Times New Roman" w:eastAsia="Times New Roman" w:hAnsi="Times New Roman"/>
          <w:sz w:val="28"/>
          <w:szCs w:val="28"/>
          <w:lang w:eastAsia="ru-RU"/>
        </w:rPr>
        <w:t>2023 год за счет средств внебюджетно</w:t>
      </w:r>
      <w:r w:rsidR="00647E7B" w:rsidRPr="009072E7">
        <w:rPr>
          <w:rFonts w:ascii="Times New Roman" w:eastAsia="Times New Roman" w:hAnsi="Times New Roman"/>
          <w:sz w:val="28"/>
          <w:szCs w:val="28"/>
          <w:lang w:eastAsia="ru-RU"/>
        </w:rPr>
        <w:lastRenderedPageBreak/>
        <w:t>го источника финансирования – 10 600 000, 0 тыс. рублей;</w:t>
      </w:r>
      <w:r w:rsidR="00647E7B">
        <w:rPr>
          <w:rFonts w:ascii="Times New Roman" w:eastAsia="Times New Roman" w:hAnsi="Times New Roman"/>
          <w:sz w:val="28"/>
          <w:szCs w:val="28"/>
          <w:lang w:eastAsia="ru-RU"/>
        </w:rPr>
        <w:t xml:space="preserve"> </w:t>
      </w:r>
      <w:r w:rsidR="00647E7B" w:rsidRPr="009072E7">
        <w:rPr>
          <w:rFonts w:ascii="Times New Roman" w:eastAsia="Times New Roman" w:hAnsi="Times New Roman"/>
          <w:sz w:val="28"/>
          <w:szCs w:val="28"/>
          <w:lang w:eastAsia="ru-RU"/>
        </w:rPr>
        <w:t>2024 год за счет средств внебюджетного источника финансирования – 8 000, 0 тыс. рублей.</w:t>
      </w:r>
    </w:p>
    <w:p w:rsidR="003B0CE8" w:rsidRPr="00435DCB" w:rsidRDefault="00AF349D" w:rsidP="003B0CE8">
      <w:pPr>
        <w:spacing w:after="0" w:line="240" w:lineRule="auto"/>
        <w:ind w:firstLine="567"/>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Информация о налоговых расходах на реализацию муниципальной программы приведена в приложении </w:t>
      </w:r>
      <w:r w:rsidR="00A7635A">
        <w:rPr>
          <w:rFonts w:ascii="Times New Roman" w:eastAsia="Times New Roman" w:hAnsi="Times New Roman"/>
          <w:sz w:val="28"/>
          <w:szCs w:val="28"/>
        </w:rPr>
        <w:t>7</w:t>
      </w:r>
      <w:r w:rsidRPr="00435DCB">
        <w:rPr>
          <w:rFonts w:ascii="Times New Roman" w:eastAsia="Times New Roman" w:hAnsi="Times New Roman"/>
          <w:sz w:val="28"/>
          <w:szCs w:val="28"/>
        </w:rPr>
        <w:t xml:space="preserve"> к настоящей муниципальной программе.</w:t>
      </w:r>
    </w:p>
    <w:p w:rsidR="00AF349D" w:rsidRPr="00435DCB" w:rsidRDefault="00AF349D" w:rsidP="003B0CE8">
      <w:pPr>
        <w:spacing w:after="0" w:line="240" w:lineRule="auto"/>
        <w:ind w:firstLine="567"/>
        <w:jc w:val="both"/>
        <w:rPr>
          <w:rFonts w:ascii="Times New Roman" w:eastAsia="Times New Roman" w:hAnsi="Times New Roman"/>
          <w:sz w:val="28"/>
          <w:szCs w:val="28"/>
        </w:rPr>
      </w:pPr>
    </w:p>
    <w:p w:rsidR="003B0CE8" w:rsidRPr="00435DCB" w:rsidRDefault="00A12756" w:rsidP="003B0CE8">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b/>
          <w:bCs/>
          <w:color w:val="000000"/>
          <w:spacing w:val="-5"/>
          <w:kern w:val="1"/>
          <w:sz w:val="28"/>
          <w:szCs w:val="28"/>
          <w:lang w:eastAsia="ar-SA"/>
        </w:rPr>
      </w:pPr>
      <w:r w:rsidRPr="00435DCB">
        <w:rPr>
          <w:rFonts w:ascii="Times New Roman" w:eastAsia="Times New Roman" w:hAnsi="Times New Roman"/>
          <w:b/>
          <w:bCs/>
          <w:color w:val="000000"/>
          <w:spacing w:val="-5"/>
          <w:kern w:val="1"/>
          <w:sz w:val="28"/>
          <w:szCs w:val="28"/>
          <w:lang w:eastAsia="ar-SA"/>
        </w:rPr>
        <w:t>8</w:t>
      </w:r>
      <w:r w:rsidR="003B0CE8" w:rsidRPr="00435DCB">
        <w:rPr>
          <w:rFonts w:ascii="Times New Roman" w:eastAsia="Times New Roman" w:hAnsi="Times New Roman"/>
          <w:b/>
          <w:bCs/>
          <w:color w:val="000000"/>
          <w:spacing w:val="-5"/>
          <w:kern w:val="1"/>
          <w:sz w:val="28"/>
          <w:szCs w:val="28"/>
          <w:lang w:eastAsia="ar-SA"/>
        </w:rPr>
        <w:t>. Механизм реализации, система управления реализацией программы и контроль хода ее реализации</w:t>
      </w:r>
    </w:p>
    <w:p w:rsidR="003B0CE8" w:rsidRPr="00435DCB" w:rsidRDefault="003B0CE8" w:rsidP="003B0CE8">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b/>
          <w:bCs/>
          <w:color w:val="000000"/>
          <w:spacing w:val="-5"/>
          <w:kern w:val="1"/>
          <w:sz w:val="28"/>
          <w:szCs w:val="28"/>
          <w:lang w:eastAsia="ar-SA"/>
        </w:rPr>
      </w:pP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Реализация мероприятий программы осуществляется заказчиком программы. В рамках программы заказчик может привлекать исполнителей для ее реализации в установленном порядке. </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Администрация Бузулукского района:</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обеспечивает реализацию программы в соответствии с утвержденным перечнем мероприятий и в пределах средств, предусмотренных в районном бюджете на соответствующий финансовый год;</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несет ответственность и обеспечивает контроль за их целевым и эффективным использованием;</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проводит ежегодный мониторинг уровня достижения целевых индикаторов и показателей эффективности программы и использования финансовых средств.</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Управление и контроль за ходом реализации программы осуществляет заказчик.</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Выделяются следующие основные направления в организации управления и контроля за реализацией программы:</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осуществление межведомственной координации работ по выполнению программных мероприятий в районе;</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проведение мониторинга реализации мероприятий программы и финансового контроля за целевым использованием бюджетных средств в соответствии с законодательством Российской Федерации.</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3B0CE8" w:rsidRPr="00435DCB" w:rsidRDefault="003B0CE8" w:rsidP="003B0CE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B0CE8" w:rsidRPr="00435DCB" w:rsidRDefault="00A1275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9</w:t>
      </w:r>
      <w:r w:rsidR="003B0CE8" w:rsidRPr="00435DCB">
        <w:rPr>
          <w:rFonts w:ascii="Times New Roman" w:eastAsia="Times New Roman" w:hAnsi="Times New Roman"/>
          <w:b/>
          <w:sz w:val="28"/>
          <w:szCs w:val="28"/>
        </w:rPr>
        <w:t>. Ожидаемый (планируемый) эффект от реализации программы</w:t>
      </w:r>
    </w:p>
    <w:p w:rsidR="003B0CE8" w:rsidRPr="00435DCB" w:rsidRDefault="003B0CE8" w:rsidP="003B0CE8">
      <w:pPr>
        <w:spacing w:after="0" w:line="240" w:lineRule="auto"/>
        <w:jc w:val="center"/>
        <w:rPr>
          <w:rFonts w:ascii="Times New Roman" w:eastAsia="Times New Roman" w:hAnsi="Times New Roman"/>
          <w:b/>
          <w:sz w:val="28"/>
          <w:szCs w:val="28"/>
        </w:rPr>
      </w:pPr>
    </w:p>
    <w:p w:rsidR="003B0CE8" w:rsidRPr="00435DCB" w:rsidRDefault="003B0CE8" w:rsidP="003B0CE8">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программы позволит:</w:t>
      </w:r>
    </w:p>
    <w:p w:rsidR="003B0CE8" w:rsidRPr="00435DCB" w:rsidRDefault="003B0CE8" w:rsidP="003B0CE8">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повысить эффективность деятельности органов местного самоуправления района, расширить практику применения программно-целевых механизмов органов местного самоуправления,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снизить организационные, временные, финансовые затраты юридических и физических лиц на преодоление адми</w:t>
      </w:r>
      <w:r w:rsidRPr="00435DCB">
        <w:rPr>
          <w:rFonts w:ascii="Times New Roman" w:eastAsia="Times New Roman" w:hAnsi="Times New Roman"/>
          <w:sz w:val="28"/>
          <w:szCs w:val="28"/>
          <w:lang w:eastAsia="ru-RU"/>
        </w:rPr>
        <w:lastRenderedPageBreak/>
        <w:t>нистративных барьеров;</w:t>
      </w:r>
    </w:p>
    <w:p w:rsidR="003B0CE8" w:rsidRPr="00435DCB" w:rsidRDefault="003B0CE8" w:rsidP="003B0CE8">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позволит повысить инвестиционную привлекательность Бузулукского района, в том числе за счет продвижения позитивного имиджа района в области и за рубежом, увеличить объем инвестиций в основной капитал Бузулукского района; </w:t>
      </w:r>
    </w:p>
    <w:p w:rsidR="003B0CE8" w:rsidRPr="00435DCB" w:rsidRDefault="003B0CE8" w:rsidP="003B0CE8">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позволит увеличить количество субъектов малого и среднего предпринимательства, осуществляющих деятельность на территории Бузулукского района;</w:t>
      </w:r>
    </w:p>
    <w:p w:rsidR="003B0CE8" w:rsidRPr="00435DCB" w:rsidRDefault="003B0CE8" w:rsidP="003B0CE8">
      <w:pPr>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позволит осуществлять повышение индекса физического объема оборота розничной торговли, увеличить оборот розничной торговли на душу населения, увеличить обеспеченность населения района площадью торговых объектов;</w:t>
      </w:r>
    </w:p>
    <w:p w:rsidR="003B0CE8" w:rsidRPr="00435DCB" w:rsidRDefault="003B0CE8" w:rsidP="003B0CE8">
      <w:pPr>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позволит создать дополнительные рабочие места, в том числе в сфере оказания сервисных услуг и производства продуктов переработки нефти, увеличить налогооблагаемую базу.</w:t>
      </w:r>
    </w:p>
    <w:p w:rsidR="003B0CE8" w:rsidRPr="00435DCB" w:rsidRDefault="003B0CE8" w:rsidP="003B0CE8">
      <w:pPr>
        <w:spacing w:after="0" w:line="240" w:lineRule="auto"/>
        <w:ind w:firstLine="851"/>
        <w:jc w:val="both"/>
        <w:rPr>
          <w:rFonts w:ascii="Times New Roman" w:eastAsia="Times New Roman" w:hAnsi="Times New Roman"/>
          <w:i/>
          <w:color w:val="FF0000"/>
          <w:sz w:val="28"/>
          <w:szCs w:val="28"/>
          <w:lang w:eastAsia="ru-RU"/>
        </w:rPr>
      </w:pPr>
    </w:p>
    <w:p w:rsidR="003B0CE8" w:rsidRPr="00435DCB" w:rsidRDefault="00A12756" w:rsidP="003B0CE8">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10</w:t>
      </w:r>
      <w:r w:rsidR="003B0CE8" w:rsidRPr="00435DCB">
        <w:rPr>
          <w:rFonts w:ascii="Times New Roman" w:eastAsia="Times New Roman" w:hAnsi="Times New Roman"/>
          <w:b/>
          <w:sz w:val="28"/>
          <w:szCs w:val="28"/>
        </w:rPr>
        <w:t>. Методика оценки эффективности программы</w:t>
      </w:r>
    </w:p>
    <w:p w:rsidR="003B0CE8" w:rsidRPr="00435DCB" w:rsidRDefault="003B0CE8" w:rsidP="003B0CE8">
      <w:pPr>
        <w:spacing w:after="0" w:line="240" w:lineRule="auto"/>
        <w:jc w:val="center"/>
        <w:rPr>
          <w:rFonts w:ascii="Times New Roman" w:eastAsia="Times New Roman" w:hAnsi="Times New Roman"/>
          <w:b/>
          <w:sz w:val="28"/>
          <w:szCs w:val="28"/>
        </w:rPr>
      </w:pPr>
    </w:p>
    <w:p w:rsidR="003B0CE8" w:rsidRPr="00435DCB" w:rsidRDefault="003B0CE8" w:rsidP="003B0CE8">
      <w:pPr>
        <w:widowControl w:val="0"/>
        <w:autoSpaceDE w:val="0"/>
        <w:autoSpaceDN w:val="0"/>
        <w:adjustRightInd w:val="0"/>
        <w:spacing w:after="0" w:line="240" w:lineRule="auto"/>
        <w:ind w:firstLine="539"/>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w:t>
      </w:r>
    </w:p>
    <w:p w:rsidR="003B0CE8" w:rsidRPr="00435DCB" w:rsidRDefault="003B0CE8" w:rsidP="003B0CE8">
      <w:pPr>
        <w:widowControl w:val="0"/>
        <w:autoSpaceDE w:val="0"/>
        <w:autoSpaceDN w:val="0"/>
        <w:adjustRightInd w:val="0"/>
        <w:spacing w:after="0" w:line="240" w:lineRule="auto"/>
        <w:ind w:firstLine="539"/>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B516F9" w:rsidRPr="00435DCB" w:rsidRDefault="00B023A0" w:rsidP="00F3578D">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Ежегодно в срок до 1 марта текущего года по итогам отчётного финансового года формируется годовой (итоговый) отчет на основании приложения 4 постановления от 07.02.2014г. № 145-п «Об утверждении Порядка разработки, реализации и оценки эффективности муниципальных программ Бузулукского района</w:t>
      </w:r>
      <w:r w:rsidR="00F3578D" w:rsidRPr="00435DCB">
        <w:rPr>
          <w:rFonts w:ascii="Times New Roman" w:eastAsia="Times New Roman" w:hAnsi="Times New Roman"/>
          <w:sz w:val="28"/>
          <w:szCs w:val="28"/>
        </w:rPr>
        <w:t>».</w:t>
      </w:r>
    </w:p>
    <w:p w:rsidR="003B0CE8" w:rsidRPr="00435DCB" w:rsidRDefault="003B0CE8" w:rsidP="003B0CE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435DCB">
        <w:rPr>
          <w:rFonts w:ascii="Times New Roman" w:eastAsia="Times New Roman" w:hAnsi="Times New Roman"/>
          <w:sz w:val="28"/>
          <w:szCs w:val="28"/>
        </w:rPr>
        <w:t>Критерии оценки эффективности реализации программы:</w:t>
      </w:r>
    </w:p>
    <w:p w:rsidR="003B0CE8" w:rsidRPr="00435DCB" w:rsidRDefault="003B0CE8" w:rsidP="003B0CE8">
      <w:pPr>
        <w:spacing w:after="0" w:line="240" w:lineRule="auto"/>
        <w:ind w:firstLine="708"/>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1) полнота выполнения программных мероприятий; </w:t>
      </w:r>
    </w:p>
    <w:p w:rsidR="003B0CE8" w:rsidRPr="00435DCB" w:rsidRDefault="003B0CE8" w:rsidP="003B0CE8">
      <w:pPr>
        <w:spacing w:after="0" w:line="240" w:lineRule="auto"/>
        <w:ind w:firstLine="708"/>
        <w:jc w:val="both"/>
        <w:rPr>
          <w:rFonts w:ascii="Times New Roman" w:eastAsia="Times New Roman" w:hAnsi="Times New Roman"/>
          <w:sz w:val="28"/>
          <w:szCs w:val="28"/>
        </w:rPr>
      </w:pPr>
      <w:r w:rsidRPr="00435DCB">
        <w:rPr>
          <w:rFonts w:ascii="Times New Roman" w:eastAsia="Times New Roman" w:hAnsi="Times New Roman"/>
          <w:sz w:val="28"/>
          <w:szCs w:val="28"/>
        </w:rPr>
        <w:t>2) эффективность расходования выделенных финансовых средств.</w:t>
      </w:r>
    </w:p>
    <w:p w:rsidR="003B0CE8" w:rsidRPr="00435DCB" w:rsidRDefault="003B0CE8" w:rsidP="003B0CE8">
      <w:pPr>
        <w:spacing w:after="0" w:line="240" w:lineRule="auto"/>
        <w:ind w:firstLine="708"/>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3B0CE8" w:rsidRPr="00435DCB" w:rsidRDefault="003B0CE8" w:rsidP="003B0CE8">
      <w:pPr>
        <w:spacing w:after="0" w:line="240" w:lineRule="auto"/>
        <w:ind w:firstLine="539"/>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3)достижение целей Программы и эффективность ее реализации: </w:t>
      </w:r>
    </w:p>
    <w:p w:rsidR="003B0CE8" w:rsidRPr="00435DCB" w:rsidRDefault="003B0CE8" w:rsidP="003B0CE8">
      <w:pPr>
        <w:spacing w:after="0" w:line="240" w:lineRule="auto"/>
        <w:ind w:firstLine="539"/>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3B0CE8" w:rsidRPr="00435DCB" w:rsidRDefault="003B0CE8" w:rsidP="003B0CE8">
      <w:pPr>
        <w:spacing w:after="0" w:line="240" w:lineRule="auto"/>
        <w:ind w:firstLine="539"/>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при выполнении целевого показателя – 0 баллов;</w:t>
      </w:r>
    </w:p>
    <w:p w:rsidR="003B0CE8" w:rsidRPr="00435DCB" w:rsidRDefault="003B0CE8" w:rsidP="003B0CE8">
      <w:pPr>
        <w:spacing w:after="0" w:line="240" w:lineRule="auto"/>
        <w:ind w:firstLine="539"/>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 xml:space="preserve">   при увеличении целевого показателя – плюс 1 балл за каждую единицу увеличения;</w:t>
      </w:r>
    </w:p>
    <w:p w:rsidR="00AB7E42" w:rsidRPr="00435DCB" w:rsidRDefault="003B0CE8" w:rsidP="00707FAB">
      <w:pPr>
        <w:ind w:firstLine="567"/>
        <w:rPr>
          <w:rFonts w:ascii="Times New Roman" w:eastAsia="Times New Roman" w:hAnsi="Times New Roman"/>
          <w:sz w:val="28"/>
          <w:szCs w:val="28"/>
        </w:rPr>
      </w:pPr>
      <w:r w:rsidRPr="00435DCB">
        <w:rPr>
          <w:rFonts w:ascii="Times New Roman" w:eastAsia="Times New Roman" w:hAnsi="Times New Roman"/>
          <w:sz w:val="28"/>
          <w:szCs w:val="28"/>
        </w:rPr>
        <w:t xml:space="preserve">   при снижении целевого показателя – минус 1 балл за каждую единицу снижения.</w:t>
      </w:r>
    </w:p>
    <w:p w:rsidR="00CF6BC9" w:rsidRPr="00435DCB" w:rsidRDefault="00CF6BC9" w:rsidP="00707FAB">
      <w:pPr>
        <w:ind w:firstLine="567"/>
        <w:rPr>
          <w:rFonts w:ascii="Times New Roman" w:eastAsia="Times New Roman" w:hAnsi="Times New Roman"/>
          <w:sz w:val="28"/>
          <w:szCs w:val="28"/>
        </w:rPr>
      </w:pPr>
    </w:p>
    <w:p w:rsidR="00CF6BC9" w:rsidRPr="00435DCB" w:rsidRDefault="00CF6BC9" w:rsidP="00707FAB">
      <w:pPr>
        <w:ind w:firstLine="567"/>
        <w:rPr>
          <w:rFonts w:ascii="Times New Roman" w:eastAsia="Times New Roman" w:hAnsi="Times New Roman"/>
          <w:sz w:val="28"/>
          <w:szCs w:val="28"/>
        </w:rPr>
      </w:pPr>
    </w:p>
    <w:p w:rsidR="00CF6BC9" w:rsidRPr="00435DCB" w:rsidRDefault="00CF6BC9" w:rsidP="00707FAB">
      <w:pPr>
        <w:ind w:firstLine="567"/>
        <w:rPr>
          <w:rFonts w:ascii="Times New Roman" w:eastAsia="Times New Roman" w:hAnsi="Times New Roman"/>
          <w:sz w:val="28"/>
          <w:szCs w:val="28"/>
        </w:rPr>
      </w:pPr>
    </w:p>
    <w:p w:rsidR="00CF6BC9" w:rsidRPr="00435DCB" w:rsidRDefault="00CF6BC9" w:rsidP="00707FAB">
      <w:pPr>
        <w:ind w:firstLine="567"/>
        <w:rPr>
          <w:rFonts w:ascii="Times New Roman" w:eastAsia="Times New Roman" w:hAnsi="Times New Roman"/>
          <w:sz w:val="28"/>
          <w:szCs w:val="28"/>
        </w:rPr>
      </w:pPr>
    </w:p>
    <w:p w:rsidR="00CF6BC9" w:rsidRPr="00435DCB" w:rsidRDefault="00CF6BC9" w:rsidP="00CF6BC9">
      <w:pPr>
        <w:spacing w:after="0" w:line="240" w:lineRule="auto"/>
        <w:ind w:left="4820"/>
        <w:jc w:val="both"/>
        <w:rPr>
          <w:rFonts w:ascii="Times New Roman" w:eastAsia="Times New Roman" w:hAnsi="Times New Roman"/>
          <w:sz w:val="24"/>
          <w:szCs w:val="24"/>
        </w:rPr>
        <w:sectPr w:rsidR="00CF6BC9" w:rsidRPr="00435DCB" w:rsidSect="00F7662D">
          <w:pgSz w:w="11906" w:h="16838"/>
          <w:pgMar w:top="851" w:right="567" w:bottom="709" w:left="1418" w:header="709" w:footer="709" w:gutter="0"/>
          <w:cols w:space="708"/>
          <w:docGrid w:linePitch="360"/>
        </w:sectPr>
      </w:pPr>
    </w:p>
    <w:p w:rsidR="00CF6BC9" w:rsidRPr="00435DCB" w:rsidRDefault="00CF6BC9" w:rsidP="00CF6BC9">
      <w:pPr>
        <w:spacing w:after="0" w:line="240" w:lineRule="auto"/>
        <w:ind w:left="4820"/>
        <w:jc w:val="both"/>
        <w:rPr>
          <w:rFonts w:ascii="Times New Roman" w:eastAsia="Times New Roman" w:hAnsi="Times New Roman"/>
          <w:sz w:val="24"/>
          <w:szCs w:val="24"/>
        </w:rPr>
      </w:pPr>
      <w:r w:rsidRPr="00435DCB">
        <w:rPr>
          <w:rFonts w:ascii="Times New Roman" w:eastAsia="Times New Roman" w:hAnsi="Times New Roman"/>
          <w:sz w:val="24"/>
          <w:szCs w:val="24"/>
        </w:rPr>
        <w:lastRenderedPageBreak/>
        <w:t xml:space="preserve">                                                                                                Приложение 1 </w:t>
      </w:r>
    </w:p>
    <w:p w:rsidR="00CF6BC9" w:rsidRPr="00435DCB" w:rsidRDefault="00CF6BC9" w:rsidP="00CF6BC9">
      <w:pPr>
        <w:spacing w:after="0" w:line="240" w:lineRule="auto"/>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к муниципальной программе</w:t>
      </w:r>
    </w:p>
    <w:p w:rsidR="00CF6BC9" w:rsidRPr="00435DCB" w:rsidRDefault="00CF6BC9" w:rsidP="00CF6BC9">
      <w:pPr>
        <w:spacing w:after="0" w:line="240" w:lineRule="auto"/>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«Экономическое развитие </w:t>
      </w:r>
    </w:p>
    <w:p w:rsidR="00CF6BC9" w:rsidRPr="00435DCB" w:rsidRDefault="00CF6BC9" w:rsidP="00CF6BC9">
      <w:pPr>
        <w:spacing w:after="0" w:line="240" w:lineRule="auto"/>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Бузулукского района»  </w:t>
      </w:r>
    </w:p>
    <w:p w:rsidR="00CF6BC9" w:rsidRPr="00435DCB" w:rsidRDefault="00CF6BC9" w:rsidP="00CF6BC9">
      <w:pPr>
        <w:widowControl w:val="0"/>
        <w:suppressAutoHyphens/>
        <w:autoSpaceDE w:val="0"/>
        <w:spacing w:after="0" w:line="240" w:lineRule="auto"/>
        <w:jc w:val="center"/>
        <w:rPr>
          <w:rFonts w:ascii="Times New Roman" w:eastAsia="Times New Roman" w:hAnsi="Times New Roman"/>
          <w:lang w:eastAsia="ar-SA"/>
        </w:rPr>
      </w:pPr>
    </w:p>
    <w:p w:rsidR="00CF6BC9" w:rsidRPr="00435DCB" w:rsidRDefault="00CF6BC9" w:rsidP="00CF6BC9">
      <w:pPr>
        <w:widowControl w:val="0"/>
        <w:suppressAutoHyphens/>
        <w:autoSpaceDE w:val="0"/>
        <w:spacing w:after="0" w:line="240" w:lineRule="auto"/>
        <w:jc w:val="center"/>
        <w:rPr>
          <w:rFonts w:ascii="Times New Roman" w:eastAsia="Times New Roman" w:hAnsi="Times New Roman"/>
          <w:lang w:eastAsia="ar-SA"/>
        </w:rPr>
      </w:pPr>
    </w:p>
    <w:p w:rsidR="00CF6BC9" w:rsidRPr="00435DCB" w:rsidRDefault="00CF6BC9" w:rsidP="00CF6BC9">
      <w:pPr>
        <w:widowControl w:val="0"/>
        <w:suppressAutoHyphens/>
        <w:autoSpaceDE w:val="0"/>
        <w:spacing w:after="0" w:line="240" w:lineRule="auto"/>
        <w:jc w:val="center"/>
        <w:rPr>
          <w:rFonts w:ascii="Times New Roman" w:eastAsia="Times New Roman" w:hAnsi="Times New Roman"/>
          <w:lang w:eastAsia="ar-SA"/>
        </w:rPr>
      </w:pPr>
      <w:r w:rsidRPr="00435DCB">
        <w:rPr>
          <w:rFonts w:ascii="Times New Roman" w:eastAsia="Times New Roman" w:hAnsi="Times New Roman"/>
          <w:lang w:eastAsia="ar-SA"/>
        </w:rPr>
        <w:t xml:space="preserve">ЦЕЛЕВЫЕ ПОКАЗАТЕЛИ (ИНДИКАТОРЫ) </w:t>
      </w:r>
    </w:p>
    <w:p w:rsidR="00CF6BC9" w:rsidRPr="00435DCB" w:rsidRDefault="00CF6BC9" w:rsidP="00CF6BC9">
      <w:pPr>
        <w:widowControl w:val="0"/>
        <w:suppressAutoHyphens/>
        <w:autoSpaceDE w:val="0"/>
        <w:spacing w:after="0" w:line="240" w:lineRule="auto"/>
        <w:jc w:val="center"/>
        <w:rPr>
          <w:rFonts w:ascii="Times New Roman" w:eastAsia="Times New Roman" w:hAnsi="Times New Roman"/>
          <w:lang w:eastAsia="ar-SA"/>
        </w:rPr>
      </w:pPr>
      <w:r w:rsidRPr="00435DCB">
        <w:rPr>
          <w:rFonts w:ascii="Times New Roman" w:eastAsia="Times New Roman" w:hAnsi="Times New Roman"/>
          <w:lang w:eastAsia="ar-SA"/>
        </w:rPr>
        <w:t>МУНИЦИПАЛЬНОЙ  ПРОГРАММЫ «ЭКОНОМИЧЕСКОЕ РАЗВИТИЕ БУЗУЛУКСКОГО РАЙОНА»</w:t>
      </w:r>
    </w:p>
    <w:tbl>
      <w:tblPr>
        <w:tblW w:w="15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4A0" w:firstRow="1" w:lastRow="0" w:firstColumn="1" w:lastColumn="0" w:noHBand="0" w:noVBand="1"/>
      </w:tblPr>
      <w:tblGrid>
        <w:gridCol w:w="503"/>
        <w:gridCol w:w="4922"/>
        <w:gridCol w:w="981"/>
        <w:gridCol w:w="1139"/>
        <w:gridCol w:w="64"/>
        <w:gridCol w:w="995"/>
        <w:gridCol w:w="882"/>
        <w:gridCol w:w="139"/>
        <w:gridCol w:w="67"/>
        <w:gridCol w:w="1094"/>
        <w:gridCol w:w="138"/>
        <w:gridCol w:w="1001"/>
        <w:gridCol w:w="133"/>
        <w:gridCol w:w="67"/>
        <w:gridCol w:w="994"/>
        <w:gridCol w:w="86"/>
        <w:gridCol w:w="20"/>
        <w:gridCol w:w="1277"/>
        <w:gridCol w:w="1248"/>
      </w:tblGrid>
      <w:tr w:rsidR="00CF6BC9" w:rsidRPr="00435DCB" w:rsidTr="00CF6BC9">
        <w:trPr>
          <w:trHeight w:val="640"/>
          <w:jc w:val="center"/>
        </w:trPr>
        <w:tc>
          <w:tcPr>
            <w:tcW w:w="502" w:type="dxa"/>
            <w:vMerge w:val="restart"/>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uppressAutoHyphens/>
              <w:snapToGrid w:val="0"/>
              <w:spacing w:after="0" w:line="240" w:lineRule="auto"/>
              <w:jc w:val="center"/>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   п/п</w:t>
            </w:r>
          </w:p>
        </w:tc>
        <w:tc>
          <w:tcPr>
            <w:tcW w:w="4919" w:type="dxa"/>
            <w:vMerge w:val="restart"/>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Наименование     мероприятия,   наименование   целевого     показателя  (индикатора)</w:t>
            </w:r>
          </w:p>
        </w:tc>
        <w:tc>
          <w:tcPr>
            <w:tcW w:w="981" w:type="dxa"/>
            <w:vMerge w:val="restart"/>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Единица измерения</w:t>
            </w:r>
          </w:p>
        </w:tc>
        <w:tc>
          <w:tcPr>
            <w:tcW w:w="1138" w:type="dxa"/>
            <w:vMerge w:val="restart"/>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Исходные показатели базового года (2017)</w:t>
            </w:r>
          </w:p>
        </w:tc>
        <w:tc>
          <w:tcPr>
            <w:tcW w:w="8203" w:type="dxa"/>
            <w:gridSpan w:val="15"/>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Планируемые  показатели эффективности реализации</w:t>
            </w:r>
          </w:p>
        </w:tc>
      </w:tr>
      <w:tr w:rsidR="00CF6BC9" w:rsidRPr="00435DCB" w:rsidTr="00CF6BC9">
        <w:trPr>
          <w:trHeight w:val="805"/>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rPr>
                <w:rFonts w:ascii="Times New Roman" w:eastAsia="Times New Roman" w:hAnsi="Times New Roman"/>
                <w:sz w:val="24"/>
                <w:szCs w:val="24"/>
                <w:lang w:eastAsia="ar-SA"/>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rPr>
                <w:rFonts w:ascii="Times New Roman" w:eastAsia="Times New Roman" w:hAnsi="Times New Roman"/>
                <w:sz w:val="20"/>
                <w:szCs w:val="20"/>
                <w:lang w:eastAsia="ar-SA"/>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rPr>
                <w:rFonts w:ascii="Times New Roman" w:eastAsia="Times New Roman" w:hAnsi="Times New Roman"/>
                <w:sz w:val="20"/>
                <w:szCs w:val="20"/>
                <w:lang w:eastAsia="ar-SA"/>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rPr>
                <w:rFonts w:ascii="Times New Roman" w:eastAsia="Times New Roman" w:hAnsi="Times New Roman"/>
                <w:sz w:val="20"/>
                <w:szCs w:val="20"/>
                <w:lang w:eastAsia="ar-SA"/>
              </w:rPr>
            </w:pPr>
          </w:p>
        </w:tc>
        <w:tc>
          <w:tcPr>
            <w:tcW w:w="1059" w:type="dxa"/>
            <w:gridSpan w:val="2"/>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2018 год</w:t>
            </w:r>
          </w:p>
          <w:p w:rsidR="00CF6BC9" w:rsidRPr="00435DCB" w:rsidRDefault="00CF6BC9">
            <w:pPr>
              <w:suppressAutoHyphens/>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(прогноз)</w:t>
            </w:r>
          </w:p>
        </w:tc>
        <w:tc>
          <w:tcPr>
            <w:tcW w:w="88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 xml:space="preserve">2019год </w:t>
            </w:r>
          </w:p>
          <w:p w:rsidR="00CF6BC9" w:rsidRPr="00435DCB" w:rsidRDefault="00CF6BC9">
            <w:pPr>
              <w:suppressAutoHyphens/>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(прогноз)</w:t>
            </w:r>
          </w:p>
        </w:tc>
        <w:tc>
          <w:tcPr>
            <w:tcW w:w="1300" w:type="dxa"/>
            <w:gridSpan w:val="3"/>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 xml:space="preserve">2020 год </w:t>
            </w:r>
          </w:p>
          <w:p w:rsidR="00CF6BC9" w:rsidRPr="00435DCB" w:rsidRDefault="00CF6BC9">
            <w:pPr>
              <w:suppressAutoHyphens/>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(прогноз)</w:t>
            </w:r>
          </w:p>
        </w:tc>
        <w:tc>
          <w:tcPr>
            <w:tcW w:w="1139" w:type="dxa"/>
            <w:gridSpan w:val="2"/>
            <w:tcBorders>
              <w:top w:val="single" w:sz="8" w:space="0" w:color="000000"/>
              <w:left w:val="single" w:sz="8" w:space="0" w:color="000000"/>
              <w:bottom w:val="single" w:sz="8" w:space="0" w:color="000000"/>
              <w:right w:val="single" w:sz="4" w:space="0" w:color="auto"/>
            </w:tcBorders>
            <w:hideMark/>
          </w:tcPr>
          <w:p w:rsidR="00CF6BC9" w:rsidRPr="00435DCB" w:rsidRDefault="00CF6BC9">
            <w:pPr>
              <w:suppressAutoHyphens/>
              <w:snapToGrid w:val="0"/>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2021 год</w:t>
            </w:r>
          </w:p>
          <w:p w:rsidR="00CF6BC9" w:rsidRPr="00435DCB" w:rsidRDefault="00CF6BC9">
            <w:pPr>
              <w:suppressAutoHyphens/>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(прогноз)</w:t>
            </w:r>
          </w:p>
        </w:tc>
        <w:tc>
          <w:tcPr>
            <w:tcW w:w="1300" w:type="dxa"/>
            <w:gridSpan w:val="5"/>
            <w:tcBorders>
              <w:top w:val="single" w:sz="8" w:space="0" w:color="000000"/>
              <w:left w:val="single" w:sz="4" w:space="0" w:color="auto"/>
              <w:bottom w:val="single" w:sz="8" w:space="0" w:color="000000"/>
              <w:right w:val="single" w:sz="4" w:space="0" w:color="auto"/>
            </w:tcBorders>
          </w:tcPr>
          <w:p w:rsidR="00CF6BC9" w:rsidRPr="00435DCB" w:rsidRDefault="00CF6BC9">
            <w:pPr>
              <w:suppressAutoHyphens/>
              <w:snapToGrid w:val="0"/>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2022год</w:t>
            </w:r>
          </w:p>
          <w:p w:rsidR="00CF6BC9" w:rsidRPr="00435DCB" w:rsidRDefault="00CF6BC9">
            <w:pP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(прогноз)</w:t>
            </w:r>
          </w:p>
          <w:p w:rsidR="00CF6BC9" w:rsidRPr="00435DCB" w:rsidRDefault="00CF6BC9">
            <w:pPr>
              <w:suppressAutoHyphens/>
              <w:spacing w:after="0" w:line="240" w:lineRule="auto"/>
              <w:rPr>
                <w:rFonts w:ascii="Times New Roman" w:eastAsia="Times New Roman" w:hAnsi="Times New Roman"/>
                <w:sz w:val="20"/>
                <w:szCs w:val="20"/>
                <w:lang w:eastAsia="ar-SA"/>
              </w:rPr>
            </w:pPr>
          </w:p>
        </w:tc>
        <w:tc>
          <w:tcPr>
            <w:tcW w:w="1276" w:type="dxa"/>
            <w:tcBorders>
              <w:top w:val="single" w:sz="8" w:space="0" w:color="000000"/>
              <w:left w:val="single" w:sz="4" w:space="0" w:color="auto"/>
              <w:bottom w:val="single" w:sz="8" w:space="0" w:color="000000"/>
              <w:right w:val="single" w:sz="4" w:space="0" w:color="auto"/>
            </w:tcBorders>
          </w:tcPr>
          <w:p w:rsidR="00CF6BC9" w:rsidRPr="00435DCB" w:rsidRDefault="00CF6BC9">
            <w:pPr>
              <w:suppressAutoHyphens/>
              <w:spacing w:after="0" w:line="240" w:lineRule="auto"/>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2023</w:t>
            </w:r>
          </w:p>
          <w:p w:rsidR="00CF6BC9" w:rsidRPr="00435DCB" w:rsidRDefault="00CF6BC9">
            <w:pP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(прогноз)</w:t>
            </w:r>
          </w:p>
          <w:p w:rsidR="00CF6BC9" w:rsidRPr="00435DCB" w:rsidRDefault="00CF6BC9">
            <w:pPr>
              <w:suppressAutoHyphens/>
              <w:spacing w:after="0" w:line="240" w:lineRule="auto"/>
              <w:rPr>
                <w:rFonts w:ascii="Times New Roman" w:eastAsia="Times New Roman" w:hAnsi="Times New Roman"/>
                <w:sz w:val="20"/>
                <w:szCs w:val="20"/>
                <w:lang w:eastAsia="ar-SA"/>
              </w:rPr>
            </w:pPr>
          </w:p>
        </w:tc>
        <w:tc>
          <w:tcPr>
            <w:tcW w:w="1247" w:type="dxa"/>
            <w:tcBorders>
              <w:top w:val="single" w:sz="8" w:space="0" w:color="000000"/>
              <w:left w:val="single" w:sz="4" w:space="0" w:color="auto"/>
              <w:bottom w:val="single" w:sz="8" w:space="0" w:color="000000"/>
              <w:right w:val="single" w:sz="8" w:space="0" w:color="000000"/>
            </w:tcBorders>
          </w:tcPr>
          <w:p w:rsidR="00CF6BC9" w:rsidRPr="00435DCB" w:rsidRDefault="00CF6BC9">
            <w:pP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2024 (прогноз)</w:t>
            </w:r>
          </w:p>
          <w:p w:rsidR="00CF6BC9" w:rsidRPr="00435DCB" w:rsidRDefault="00CF6BC9">
            <w:pPr>
              <w:suppressAutoHyphens/>
              <w:spacing w:after="0" w:line="240" w:lineRule="auto"/>
              <w:rPr>
                <w:rFonts w:ascii="Times New Roman" w:eastAsia="Times New Roman" w:hAnsi="Times New Roman"/>
                <w:sz w:val="20"/>
                <w:szCs w:val="20"/>
                <w:lang w:eastAsia="ar-SA"/>
              </w:rPr>
            </w:pP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1</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2</w:t>
            </w:r>
          </w:p>
        </w:tc>
        <w:tc>
          <w:tcPr>
            <w:tcW w:w="981"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3</w:t>
            </w:r>
          </w:p>
        </w:tc>
        <w:tc>
          <w:tcPr>
            <w:tcW w:w="1138"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5</w:t>
            </w:r>
          </w:p>
        </w:tc>
        <w:tc>
          <w:tcPr>
            <w:tcW w:w="1059" w:type="dxa"/>
            <w:gridSpan w:val="2"/>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6</w:t>
            </w:r>
          </w:p>
        </w:tc>
        <w:tc>
          <w:tcPr>
            <w:tcW w:w="88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7</w:t>
            </w:r>
          </w:p>
        </w:tc>
        <w:tc>
          <w:tcPr>
            <w:tcW w:w="1300" w:type="dxa"/>
            <w:gridSpan w:val="3"/>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8</w:t>
            </w:r>
          </w:p>
        </w:tc>
        <w:tc>
          <w:tcPr>
            <w:tcW w:w="1139" w:type="dxa"/>
            <w:gridSpan w:val="2"/>
            <w:tcBorders>
              <w:top w:val="single" w:sz="8" w:space="0" w:color="000000"/>
              <w:left w:val="single" w:sz="8" w:space="0" w:color="000000"/>
              <w:bottom w:val="single" w:sz="8" w:space="0" w:color="000000"/>
              <w:right w:val="single" w:sz="4" w:space="0" w:color="auto"/>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9</w:t>
            </w:r>
          </w:p>
        </w:tc>
        <w:tc>
          <w:tcPr>
            <w:tcW w:w="1300" w:type="dxa"/>
            <w:gridSpan w:val="5"/>
            <w:tcBorders>
              <w:top w:val="single" w:sz="8" w:space="0" w:color="000000"/>
              <w:left w:val="single" w:sz="4" w:space="0" w:color="auto"/>
              <w:bottom w:val="single" w:sz="8" w:space="0" w:color="000000"/>
              <w:right w:val="single" w:sz="4" w:space="0" w:color="auto"/>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10</w:t>
            </w:r>
          </w:p>
        </w:tc>
        <w:tc>
          <w:tcPr>
            <w:tcW w:w="1276" w:type="dxa"/>
            <w:tcBorders>
              <w:top w:val="single" w:sz="8" w:space="0" w:color="000000"/>
              <w:left w:val="single" w:sz="4" w:space="0" w:color="auto"/>
              <w:bottom w:val="single" w:sz="8" w:space="0" w:color="000000"/>
              <w:right w:val="single" w:sz="4" w:space="0" w:color="auto"/>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11</w:t>
            </w:r>
          </w:p>
        </w:tc>
        <w:tc>
          <w:tcPr>
            <w:tcW w:w="1247" w:type="dxa"/>
            <w:tcBorders>
              <w:top w:val="single" w:sz="8" w:space="0" w:color="000000"/>
              <w:left w:val="single" w:sz="4" w:space="0" w:color="auto"/>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0"/>
                <w:szCs w:val="20"/>
                <w:lang w:eastAsia="ar-SA"/>
              </w:rPr>
            </w:pPr>
            <w:r w:rsidRPr="00435DCB">
              <w:rPr>
                <w:rFonts w:ascii="Times New Roman" w:eastAsia="Times New Roman" w:hAnsi="Times New Roman"/>
                <w:sz w:val="20"/>
                <w:szCs w:val="20"/>
                <w:lang w:eastAsia="ar-SA"/>
              </w:rPr>
              <w:t>12</w:t>
            </w:r>
          </w:p>
        </w:tc>
      </w:tr>
      <w:tr w:rsidR="00CF6BC9" w:rsidRPr="00435DCB" w:rsidTr="00CF6BC9">
        <w:trPr>
          <w:jc w:val="center"/>
        </w:trPr>
        <w:tc>
          <w:tcPr>
            <w:tcW w:w="15743" w:type="dxa"/>
            <w:gridSpan w:val="19"/>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b/>
                <w:sz w:val="24"/>
                <w:szCs w:val="24"/>
                <w:lang w:eastAsia="ar-SA"/>
              </w:rPr>
            </w:pPr>
            <w:r w:rsidRPr="00435DCB">
              <w:rPr>
                <w:rFonts w:ascii="Times New Roman" w:eastAsia="Times New Roman" w:hAnsi="Times New Roman"/>
                <w:b/>
                <w:sz w:val="24"/>
                <w:szCs w:val="24"/>
                <w:lang w:eastAsia="ar-SA"/>
              </w:rPr>
              <w:t xml:space="preserve">                         Муниципальная  программа «Экономическое развитие Бузулукского района»</w:t>
            </w:r>
          </w:p>
        </w:tc>
      </w:tr>
      <w:tr w:rsidR="00CF6BC9" w:rsidRPr="00435DCB" w:rsidTr="00CF6BC9">
        <w:trPr>
          <w:trHeight w:val="1208"/>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1.</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line="100" w:lineRule="atLeast"/>
              <w:jc w:val="both"/>
              <w:rPr>
                <w:rFonts w:ascii="Times New Roman" w:eastAsia="Times New Roman" w:hAnsi="Times New Roman"/>
                <w:color w:val="000000"/>
                <w:sz w:val="23"/>
                <w:szCs w:val="23"/>
              </w:rPr>
            </w:pPr>
            <w:r w:rsidRPr="00435DCB">
              <w:rPr>
                <w:rFonts w:ascii="Times New Roman" w:eastAsia="Times New Roman" w:hAnsi="Times New Roman"/>
                <w:sz w:val="23"/>
                <w:szCs w:val="23"/>
              </w:rPr>
              <w:t xml:space="preserve">доля многофункциональных центров и удаленных рабочих мест, осуществляющих предоставление государственных и муниципальных услуг в Бузулукском районе;   </w:t>
            </w:r>
          </w:p>
        </w:tc>
        <w:tc>
          <w:tcPr>
            <w:tcW w:w="981"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00" w:type="dxa"/>
            <w:gridSpan w:val="5"/>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276" w:type="dxa"/>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2.</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both"/>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 xml:space="preserve">Целевой показатель (индикатор) </w:t>
            </w:r>
          </w:p>
          <w:p w:rsidR="00CF6BC9" w:rsidRPr="00435DCB" w:rsidRDefault="00CF6BC9">
            <w:pPr>
              <w:widowControl w:val="0"/>
              <w:autoSpaceDE w:val="0"/>
              <w:autoSpaceDN w:val="0"/>
              <w:adjustRightInd w:val="0"/>
              <w:spacing w:after="0" w:line="240" w:lineRule="auto"/>
              <w:jc w:val="both"/>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Индекс физического объема инвестиций в основной капитал</w:t>
            </w:r>
          </w:p>
        </w:tc>
        <w:tc>
          <w:tcPr>
            <w:tcW w:w="981"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 к предыдущему году</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172,9</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534,76</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151,11</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159,52</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104,30</w:t>
            </w:r>
          </w:p>
        </w:tc>
        <w:tc>
          <w:tcPr>
            <w:tcW w:w="1300" w:type="dxa"/>
            <w:gridSpan w:val="5"/>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104,2</w:t>
            </w:r>
          </w:p>
        </w:tc>
        <w:tc>
          <w:tcPr>
            <w:tcW w:w="1276" w:type="dxa"/>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104,3</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104,3</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3.</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pacing w:after="0" w:line="240" w:lineRule="auto"/>
              <w:rPr>
                <w:rFonts w:ascii="Times New Roman" w:eastAsia="Times New Roman" w:hAnsi="Times New Roman"/>
                <w:sz w:val="23"/>
                <w:szCs w:val="23"/>
              </w:rPr>
            </w:pPr>
            <w:r w:rsidRPr="00435DCB">
              <w:rPr>
                <w:rFonts w:ascii="Times New Roman" w:eastAsia="Times New Roman" w:hAnsi="Times New Roman"/>
                <w:sz w:val="23"/>
                <w:szCs w:val="23"/>
              </w:rPr>
              <w:t>Число субъектов малого и среднего предпринимательства в расчете на 1000  человек населения;</w:t>
            </w:r>
          </w:p>
        </w:tc>
        <w:tc>
          <w:tcPr>
            <w:tcW w:w="981" w:type="dxa"/>
            <w:tcBorders>
              <w:top w:val="single" w:sz="8" w:space="0" w:color="000000"/>
              <w:left w:val="single" w:sz="8" w:space="0" w:color="000000"/>
              <w:bottom w:val="single" w:sz="8" w:space="0" w:color="000000"/>
              <w:right w:val="single" w:sz="8" w:space="0" w:color="000000"/>
            </w:tcBorders>
          </w:tcPr>
          <w:p w:rsidR="00CF6BC9" w:rsidRPr="00435DCB" w:rsidRDefault="00CF6BC9">
            <w:pPr>
              <w:spacing w:after="0" w:line="240" w:lineRule="auto"/>
              <w:rPr>
                <w:rFonts w:ascii="Times New Roman" w:eastAsia="Times New Roman" w:hAnsi="Times New Roman"/>
                <w:sz w:val="23"/>
                <w:szCs w:val="23"/>
              </w:rPr>
            </w:pPr>
            <w:r w:rsidRPr="00435DCB">
              <w:rPr>
                <w:rFonts w:ascii="Times New Roman" w:eastAsia="Times New Roman" w:hAnsi="Times New Roman"/>
                <w:sz w:val="23"/>
                <w:szCs w:val="23"/>
              </w:rPr>
              <w:t>% к предыдущему году</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93,0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115,5</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100,3</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100,4</w:t>
            </w:r>
          </w:p>
        </w:tc>
        <w:tc>
          <w:tcPr>
            <w:tcW w:w="1300" w:type="dxa"/>
            <w:gridSpan w:val="5"/>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100,4</w:t>
            </w:r>
          </w:p>
        </w:tc>
        <w:tc>
          <w:tcPr>
            <w:tcW w:w="1276" w:type="dxa"/>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100,4</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100,0</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4.</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Индекс физического объема оборота розничной торговли</w:t>
            </w:r>
          </w:p>
        </w:tc>
        <w:tc>
          <w:tcPr>
            <w:tcW w:w="981" w:type="dxa"/>
            <w:tcBorders>
              <w:top w:val="single" w:sz="8" w:space="0" w:color="000000"/>
              <w:left w:val="single" w:sz="8" w:space="0" w:color="000000"/>
              <w:bottom w:val="single" w:sz="8" w:space="0" w:color="000000"/>
              <w:right w:val="single" w:sz="8" w:space="0" w:color="000000"/>
            </w:tcBorders>
          </w:tcPr>
          <w:p w:rsidR="00CF6BC9" w:rsidRPr="00435DCB" w:rsidRDefault="00CF6BC9">
            <w:pPr>
              <w:spacing w:after="0"/>
              <w:jc w:val="center"/>
              <w:rPr>
                <w:rFonts w:ascii="Times New Roman" w:eastAsia="Times New Roman" w:hAnsi="Times New Roman"/>
                <w:sz w:val="23"/>
                <w:szCs w:val="23"/>
              </w:rPr>
            </w:pPr>
          </w:p>
          <w:p w:rsidR="00CF6BC9" w:rsidRPr="00435DCB" w:rsidRDefault="00CF6BC9">
            <w:pPr>
              <w:spacing w:after="0"/>
              <w:jc w:val="center"/>
              <w:rPr>
                <w:rFonts w:ascii="Times New Roman" w:eastAsia="Times New Roman" w:hAnsi="Times New Roman"/>
                <w:sz w:val="23"/>
                <w:szCs w:val="23"/>
              </w:rPr>
            </w:pPr>
            <w:r w:rsidRPr="00435DCB">
              <w:rPr>
                <w:rFonts w:ascii="Times New Roman" w:eastAsia="Times New Roman" w:hAnsi="Times New Roman"/>
                <w:sz w:val="23"/>
                <w:szCs w:val="23"/>
              </w:rPr>
              <w:t xml:space="preserve">% </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108,7</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106,2</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90,86</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102,4</w:t>
            </w:r>
          </w:p>
        </w:tc>
        <w:tc>
          <w:tcPr>
            <w:tcW w:w="1300" w:type="dxa"/>
            <w:gridSpan w:val="5"/>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102,5</w:t>
            </w:r>
          </w:p>
        </w:tc>
        <w:tc>
          <w:tcPr>
            <w:tcW w:w="1276" w:type="dxa"/>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102,6</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102,7</w:t>
            </w:r>
          </w:p>
        </w:tc>
      </w:tr>
      <w:tr w:rsidR="00CF6BC9" w:rsidRPr="00435DCB" w:rsidTr="00CF6BC9">
        <w:trPr>
          <w:jc w:val="center"/>
        </w:trPr>
        <w:tc>
          <w:tcPr>
            <w:tcW w:w="15743" w:type="dxa"/>
            <w:gridSpan w:val="19"/>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jc w:val="center"/>
              <w:rPr>
                <w:rFonts w:ascii="Times New Roman" w:eastAsia="Times New Roman" w:hAnsi="Times New Roman"/>
                <w:b/>
                <w:sz w:val="24"/>
                <w:szCs w:val="24"/>
                <w:lang w:eastAsia="ar-SA"/>
              </w:rPr>
            </w:pPr>
            <w:r w:rsidRPr="00435DCB">
              <w:rPr>
                <w:rFonts w:ascii="Times New Roman" w:eastAsia="Times New Roman" w:hAnsi="Times New Roman"/>
                <w:b/>
                <w:sz w:val="24"/>
                <w:szCs w:val="24"/>
                <w:lang w:eastAsia="ar-SA"/>
              </w:rPr>
              <w:lastRenderedPageBreak/>
              <w:t xml:space="preserve">Подпрограмма 1 «Повышение эффективности муниципального управления социально-экономическим развитием Бузулукского района» </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1:</w:t>
            </w:r>
          </w:p>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среднее количество обращений граждан для получения одной государственной и  муниципальной услуги</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единиц</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2:</w:t>
            </w:r>
          </w:p>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доля регламентированных муниципальных услуг</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3:</w:t>
            </w:r>
          </w:p>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доля регламентированных контрольно-надзорных и разрешительных функций</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4:</w:t>
            </w:r>
          </w:p>
          <w:p w:rsidR="00CF6BC9" w:rsidRPr="00435DCB" w:rsidRDefault="00CF6BC9">
            <w:pPr>
              <w:widowControl w:val="0"/>
              <w:autoSpaceDE w:val="0"/>
              <w:snapToGrid w:val="0"/>
              <w:spacing w:after="0" w:line="100" w:lineRule="atLeast"/>
              <w:jc w:val="both"/>
              <w:rPr>
                <w:rFonts w:ascii="Times New Roman" w:eastAsia="Times New Roman" w:hAnsi="Times New Roman"/>
                <w:color w:val="000000"/>
                <w:sz w:val="23"/>
                <w:szCs w:val="23"/>
              </w:rPr>
            </w:pPr>
            <w:r w:rsidRPr="00435DCB">
              <w:rPr>
                <w:rFonts w:ascii="Times New Roman" w:eastAsia="Times New Roman" w:hAnsi="Times New Roman"/>
                <w:color w:val="000000"/>
                <w:sz w:val="23"/>
                <w:szCs w:val="23"/>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5.</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5:</w:t>
            </w:r>
          </w:p>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среднее время ожидания в очереди при обращении заявителя в МФЦ, орган государственной власти, орган местного самоуправления</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минут</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6:</w:t>
            </w:r>
          </w:p>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доля МФЦ, соответствующих требованиям, от общего числа МФЦ в Бузулукском районе</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100</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7.</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7:</w:t>
            </w:r>
          </w:p>
          <w:p w:rsidR="00CF6BC9" w:rsidRPr="00435DCB" w:rsidRDefault="00CF6BC9">
            <w:pPr>
              <w:widowControl w:val="0"/>
              <w:autoSpaceDE w:val="0"/>
              <w:snapToGrid w:val="0"/>
              <w:spacing w:after="0"/>
              <w:jc w:val="both"/>
              <w:rPr>
                <w:rFonts w:ascii="Times New Roman" w:eastAsia="Times New Roman" w:hAnsi="Times New Roman"/>
                <w:sz w:val="23"/>
                <w:szCs w:val="23"/>
              </w:rPr>
            </w:pPr>
            <w:r w:rsidRPr="00435DCB">
              <w:rPr>
                <w:rFonts w:ascii="Times New Roman" w:eastAsia="Times New Roman" w:hAnsi="Times New Roman"/>
                <w:sz w:val="23"/>
                <w:szCs w:val="23"/>
              </w:rPr>
              <w:t>среднее число обращений представителей бизнес-сообщества в орган государственной  вла</w:t>
            </w:r>
            <w:r w:rsidRPr="00435DCB">
              <w:rPr>
                <w:rFonts w:ascii="Times New Roman" w:eastAsia="Times New Roman" w:hAnsi="Times New Roman"/>
                <w:sz w:val="23"/>
                <w:szCs w:val="23"/>
              </w:rPr>
              <w:lastRenderedPageBreak/>
              <w:t>сти, орган местного самоуправления для получения одной государственной и муниципальной услуги, связанной со сферой предпринимательской деятельности</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lastRenderedPageBreak/>
              <w:t>единиц</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2</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8.</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snapToGrid w:val="0"/>
              <w:spacing w:after="0"/>
              <w:jc w:val="both"/>
              <w:rPr>
                <w:rFonts w:ascii="Times New Roman" w:eastAsia="Times New Roman" w:hAnsi="Times New Roman"/>
                <w:color w:val="000000"/>
                <w:sz w:val="23"/>
                <w:szCs w:val="23"/>
              </w:rPr>
            </w:pPr>
            <w:r w:rsidRPr="00435DCB">
              <w:rPr>
                <w:rFonts w:ascii="Times New Roman" w:eastAsia="Times New Roman" w:hAnsi="Times New Roman"/>
                <w:sz w:val="23"/>
                <w:szCs w:val="23"/>
              </w:rPr>
              <w:t>Целевой показатель (индикатор) 8:</w:t>
            </w:r>
          </w:p>
          <w:p w:rsidR="00CF6BC9" w:rsidRPr="00435DCB" w:rsidRDefault="00CF6BC9">
            <w:pPr>
              <w:widowControl w:val="0"/>
              <w:autoSpaceDE w:val="0"/>
              <w:snapToGrid w:val="0"/>
              <w:spacing w:after="0" w:line="100" w:lineRule="atLeast"/>
              <w:jc w:val="both"/>
              <w:rPr>
                <w:rFonts w:ascii="Times New Roman" w:eastAsia="Times New Roman" w:hAnsi="Times New Roman"/>
                <w:color w:val="000000"/>
                <w:sz w:val="23"/>
                <w:szCs w:val="23"/>
              </w:rPr>
            </w:pPr>
            <w:r w:rsidRPr="00435DCB">
              <w:rPr>
                <w:rFonts w:ascii="Times New Roman" w:eastAsia="Times New Roman" w:hAnsi="Times New Roman"/>
                <w:color w:val="000000"/>
                <w:sz w:val="23"/>
                <w:szCs w:val="23"/>
              </w:rPr>
              <w:t>средний уровень отклонения фактических значений показателей социально-экономического развития Бузулукского района от их прогнозных значений на очередной год, не более 10 процентов  ежегодно</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3"/>
                <w:szCs w:val="23"/>
              </w:rPr>
            </w:pPr>
            <w:r w:rsidRPr="00435DCB">
              <w:rPr>
                <w:rFonts w:ascii="Times New Roman" w:eastAsia="Times New Roman" w:hAnsi="Times New Roman"/>
                <w:sz w:val="23"/>
                <w:szCs w:val="23"/>
              </w:rPr>
              <w:t>%</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1194"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napToGrid w:val="0"/>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w:t>
            </w:r>
          </w:p>
        </w:tc>
      </w:tr>
      <w:tr w:rsidR="00CF6BC9" w:rsidRPr="00435DCB" w:rsidTr="00CF6BC9">
        <w:trPr>
          <w:jc w:val="center"/>
        </w:trPr>
        <w:tc>
          <w:tcPr>
            <w:tcW w:w="15743" w:type="dxa"/>
            <w:gridSpan w:val="19"/>
            <w:tcBorders>
              <w:top w:val="single" w:sz="8" w:space="0" w:color="000000"/>
              <w:left w:val="single" w:sz="8" w:space="0" w:color="000000"/>
              <w:bottom w:val="single" w:sz="8" w:space="0" w:color="000000"/>
              <w:right w:val="single" w:sz="8" w:space="0" w:color="000000"/>
            </w:tcBorders>
            <w:hideMark/>
          </w:tcPr>
          <w:p w:rsidR="00CF6BC9" w:rsidRPr="00435DCB" w:rsidRDefault="00CF6BC9">
            <w:pPr>
              <w:spacing w:after="0" w:line="240" w:lineRule="auto"/>
              <w:jc w:val="center"/>
              <w:rPr>
                <w:rFonts w:ascii="Times New Roman" w:eastAsia="Times New Roman" w:hAnsi="Times New Roman"/>
                <w:b/>
                <w:sz w:val="24"/>
                <w:szCs w:val="24"/>
              </w:rPr>
            </w:pPr>
            <w:r w:rsidRPr="00435DCB">
              <w:rPr>
                <w:rFonts w:ascii="Times New Roman" w:eastAsia="Times New Roman" w:hAnsi="Times New Roman"/>
                <w:b/>
                <w:sz w:val="24"/>
                <w:szCs w:val="24"/>
              </w:rPr>
              <w:t xml:space="preserve">Подпрограмма 2 </w:t>
            </w:r>
            <w:r w:rsidRPr="00435DCB">
              <w:rPr>
                <w:rFonts w:ascii="Times New Roman" w:eastAsia="Times New Roman" w:hAnsi="Times New Roman"/>
                <w:b/>
                <w:color w:val="000000"/>
                <w:sz w:val="24"/>
                <w:szCs w:val="24"/>
              </w:rPr>
              <w:t>«Развитие малого и среднего предпринимательства в Бузулукском районе»</w:t>
            </w:r>
            <w:r w:rsidRPr="00435DCB">
              <w:rPr>
                <w:rFonts w:ascii="Times New Roman" w:eastAsia="Times New Roman" w:hAnsi="Times New Roman"/>
                <w:b/>
                <w:sz w:val="24"/>
                <w:szCs w:val="24"/>
              </w:rPr>
              <w:t xml:space="preserve"> </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1.</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 xml:space="preserve">Целевой показатель (индикатор) 1    </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Прирост количества субъектов малого и среднего предпринимательства, осуществляющих деятельность на территории Бузулукского района</w:t>
            </w:r>
          </w:p>
        </w:tc>
        <w:tc>
          <w:tcPr>
            <w:tcW w:w="981" w:type="dxa"/>
            <w:tcBorders>
              <w:top w:val="single" w:sz="8" w:space="0" w:color="000000"/>
              <w:left w:val="single" w:sz="8" w:space="0" w:color="000000"/>
              <w:bottom w:val="single" w:sz="8" w:space="0" w:color="000000"/>
              <w:right w:val="single" w:sz="8" w:space="0" w:color="000000"/>
            </w:tcBorders>
            <w:vAlign w:val="center"/>
          </w:tcPr>
          <w:p w:rsidR="00CF6BC9" w:rsidRPr="00435DCB" w:rsidRDefault="00CF6BC9">
            <w:pPr>
              <w:spacing w:after="0"/>
              <w:jc w:val="center"/>
              <w:rPr>
                <w:rFonts w:ascii="Times New Roman" w:eastAsia="Times New Roman" w:hAnsi="Times New Roman"/>
                <w:sz w:val="23"/>
                <w:szCs w:val="23"/>
              </w:rPr>
            </w:pPr>
          </w:p>
          <w:p w:rsidR="00CF6BC9" w:rsidRPr="00435DCB" w:rsidRDefault="00CF6BC9">
            <w:pPr>
              <w:spacing w:after="0"/>
              <w:jc w:val="center"/>
              <w:rPr>
                <w:rFonts w:ascii="Times New Roman" w:eastAsia="Times New Roman" w:hAnsi="Times New Roman"/>
                <w:sz w:val="23"/>
                <w:szCs w:val="23"/>
              </w:rPr>
            </w:pPr>
            <w:r w:rsidRPr="00435DCB">
              <w:rPr>
                <w:rFonts w:ascii="Times New Roman" w:eastAsia="Times New Roman" w:hAnsi="Times New Roman"/>
                <w:sz w:val="23"/>
                <w:szCs w:val="23"/>
              </w:rPr>
              <w:t>%  к предыдущему году</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0,3</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0,3</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0,3</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0,3</w:t>
            </w:r>
          </w:p>
        </w:tc>
        <w:tc>
          <w:tcPr>
            <w:tcW w:w="1280" w:type="dxa"/>
            <w:gridSpan w:val="4"/>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0,4</w:t>
            </w:r>
          </w:p>
        </w:tc>
        <w:tc>
          <w:tcPr>
            <w:tcW w:w="1296" w:type="dxa"/>
            <w:gridSpan w:val="2"/>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0,5</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0,4</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2.</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 xml:space="preserve">Целевой показатель (индикатор) 2     </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Прирост оборота продукции (услуг), производимой малыми (в том числе микро), средними предприятиями и индивидуальными предпринимателями</w:t>
            </w:r>
          </w:p>
        </w:tc>
        <w:tc>
          <w:tcPr>
            <w:tcW w:w="981" w:type="dxa"/>
            <w:tcBorders>
              <w:top w:val="single" w:sz="8" w:space="0" w:color="000000"/>
              <w:left w:val="single" w:sz="8" w:space="0" w:color="000000"/>
              <w:bottom w:val="single" w:sz="8" w:space="0" w:color="000000"/>
              <w:right w:val="single" w:sz="8" w:space="0" w:color="000000"/>
            </w:tcBorders>
            <w:vAlign w:val="center"/>
          </w:tcPr>
          <w:p w:rsidR="00CF6BC9" w:rsidRPr="00435DCB" w:rsidRDefault="00CF6BC9">
            <w:pPr>
              <w:spacing w:after="0"/>
              <w:jc w:val="center"/>
              <w:rPr>
                <w:rFonts w:ascii="Times New Roman" w:eastAsia="Times New Roman" w:hAnsi="Times New Roman"/>
                <w:sz w:val="23"/>
                <w:szCs w:val="23"/>
              </w:rPr>
            </w:pPr>
          </w:p>
          <w:p w:rsidR="00CF6BC9" w:rsidRPr="00435DCB" w:rsidRDefault="00CF6BC9">
            <w:pPr>
              <w:spacing w:after="0"/>
              <w:jc w:val="center"/>
              <w:rPr>
                <w:rFonts w:ascii="Times New Roman" w:eastAsia="Times New Roman" w:hAnsi="Times New Roman"/>
                <w:sz w:val="23"/>
                <w:szCs w:val="23"/>
              </w:rPr>
            </w:pPr>
            <w:r w:rsidRPr="00435DCB">
              <w:rPr>
                <w:rFonts w:ascii="Times New Roman" w:eastAsia="Times New Roman" w:hAnsi="Times New Roman"/>
                <w:sz w:val="23"/>
                <w:szCs w:val="23"/>
              </w:rPr>
              <w:t>% к предыдущему году</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5,8</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5,1</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4,2</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3,6</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3,7</w:t>
            </w:r>
          </w:p>
        </w:tc>
        <w:tc>
          <w:tcPr>
            <w:tcW w:w="1280" w:type="dxa"/>
            <w:gridSpan w:val="4"/>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3,8</w:t>
            </w:r>
          </w:p>
        </w:tc>
        <w:tc>
          <w:tcPr>
            <w:tcW w:w="1296" w:type="dxa"/>
            <w:gridSpan w:val="2"/>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3,5</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3,7</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3.</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color w:val="000000" w:themeColor="text1"/>
                <w:sz w:val="23"/>
                <w:szCs w:val="23"/>
              </w:rPr>
            </w:pPr>
            <w:r w:rsidRPr="00435DCB">
              <w:rPr>
                <w:rFonts w:ascii="Times New Roman" w:eastAsia="Times New Roman" w:hAnsi="Times New Roman"/>
                <w:color w:val="000000" w:themeColor="text1"/>
                <w:sz w:val="23"/>
                <w:szCs w:val="23"/>
              </w:rPr>
              <w:t xml:space="preserve">Целевой показатель (индикатор) 3     </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color w:val="000000" w:themeColor="text1"/>
                <w:sz w:val="23"/>
                <w:szCs w:val="23"/>
              </w:rPr>
              <w:t>Количество субъектов малого и среднего предпринимательства, воспользовавшихся пониженной налоговой ставкой по единому налогу на вмененный доход</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jc w:val="center"/>
              <w:rPr>
                <w:rFonts w:ascii="Times New Roman" w:eastAsia="Times New Roman" w:hAnsi="Times New Roman"/>
                <w:sz w:val="23"/>
                <w:szCs w:val="23"/>
              </w:rPr>
            </w:pPr>
            <w:r w:rsidRPr="00435DCB">
              <w:rPr>
                <w:rFonts w:ascii="Times New Roman" w:eastAsia="Times New Roman" w:hAnsi="Times New Roman"/>
                <w:sz w:val="23"/>
                <w:szCs w:val="23"/>
              </w:rPr>
              <w:t>чел.</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c>
          <w:tcPr>
            <w:tcW w:w="1300"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139"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15</w:t>
            </w:r>
          </w:p>
        </w:tc>
        <w:tc>
          <w:tcPr>
            <w:tcW w:w="1280" w:type="dxa"/>
            <w:gridSpan w:val="4"/>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c>
          <w:tcPr>
            <w:tcW w:w="1296" w:type="dxa"/>
            <w:gridSpan w:val="2"/>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0</w:t>
            </w:r>
          </w:p>
        </w:tc>
      </w:tr>
      <w:tr w:rsidR="00CF6BC9" w:rsidRPr="00435DCB" w:rsidTr="00CF6BC9">
        <w:trPr>
          <w:jc w:val="center"/>
        </w:trPr>
        <w:tc>
          <w:tcPr>
            <w:tcW w:w="15743" w:type="dxa"/>
            <w:gridSpan w:val="19"/>
            <w:tcBorders>
              <w:top w:val="single" w:sz="8" w:space="0" w:color="000000"/>
              <w:left w:val="single" w:sz="8" w:space="0" w:color="000000"/>
              <w:bottom w:val="single" w:sz="8" w:space="0" w:color="000000"/>
              <w:right w:val="single" w:sz="8" w:space="0" w:color="000000"/>
            </w:tcBorders>
            <w:hideMark/>
          </w:tcPr>
          <w:p w:rsidR="00CF6BC9" w:rsidRPr="00435DCB" w:rsidRDefault="00CF6BC9">
            <w:pPr>
              <w:spacing w:after="0" w:line="240" w:lineRule="auto"/>
              <w:jc w:val="center"/>
              <w:rPr>
                <w:rFonts w:ascii="Times New Roman" w:eastAsia="Times New Roman" w:hAnsi="Times New Roman"/>
                <w:b/>
                <w:sz w:val="24"/>
                <w:szCs w:val="24"/>
              </w:rPr>
            </w:pPr>
            <w:r w:rsidRPr="00435DCB">
              <w:rPr>
                <w:rFonts w:ascii="Times New Roman" w:eastAsia="Times New Roman" w:hAnsi="Times New Roman"/>
                <w:b/>
                <w:sz w:val="24"/>
                <w:szCs w:val="24"/>
              </w:rPr>
              <w:t xml:space="preserve">Подпрограмма 3 «Развитие торговли в Бузулукском районе» </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1.</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 xml:space="preserve">Целевой показатель (индикатор) 1    </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lastRenderedPageBreak/>
              <w:t>Индекс физического объема оборота розничной торговли</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color w:val="000000"/>
                <w:sz w:val="23"/>
                <w:szCs w:val="23"/>
              </w:rPr>
            </w:pPr>
            <w:r w:rsidRPr="00435DCB">
              <w:rPr>
                <w:rFonts w:ascii="Times New Roman" w:eastAsia="Times New Roman" w:hAnsi="Times New Roman"/>
                <w:sz w:val="23"/>
                <w:szCs w:val="23"/>
              </w:rPr>
              <w:lastRenderedPageBreak/>
              <w:t>%в к преды</w:t>
            </w:r>
            <w:r w:rsidRPr="00435DCB">
              <w:rPr>
                <w:rFonts w:ascii="Times New Roman" w:eastAsia="Times New Roman" w:hAnsi="Times New Roman"/>
                <w:sz w:val="23"/>
                <w:szCs w:val="23"/>
              </w:rPr>
              <w:lastRenderedPageBreak/>
              <w:t>дущему году</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lastRenderedPageBreak/>
              <w:t>108,7</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106,2</w:t>
            </w:r>
          </w:p>
        </w:tc>
        <w:tc>
          <w:tcPr>
            <w:tcW w:w="1021"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102,0</w:t>
            </w:r>
          </w:p>
        </w:tc>
        <w:tc>
          <w:tcPr>
            <w:tcW w:w="1299"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90,86</w:t>
            </w:r>
          </w:p>
        </w:tc>
        <w:tc>
          <w:tcPr>
            <w:tcW w:w="1134"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102,4</w:t>
            </w:r>
          </w:p>
        </w:tc>
        <w:tc>
          <w:tcPr>
            <w:tcW w:w="1061" w:type="dxa"/>
            <w:gridSpan w:val="2"/>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102,5</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102,6</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102,7</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2.</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 xml:space="preserve">Целевой показатель (индикатор) 2   </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Оборот розничной торговли на душу населения</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color w:val="000000"/>
                <w:sz w:val="23"/>
                <w:szCs w:val="23"/>
              </w:rPr>
            </w:pPr>
            <w:r w:rsidRPr="00435DCB">
              <w:rPr>
                <w:rFonts w:ascii="Times New Roman" w:eastAsia="Times New Roman" w:hAnsi="Times New Roman"/>
                <w:color w:val="000000"/>
                <w:sz w:val="23"/>
                <w:szCs w:val="23"/>
              </w:rPr>
              <w:t>рублей</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31077</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35080</w:t>
            </w:r>
          </w:p>
        </w:tc>
        <w:tc>
          <w:tcPr>
            <w:tcW w:w="102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38020</w:t>
            </w:r>
          </w:p>
        </w:tc>
        <w:tc>
          <w:tcPr>
            <w:tcW w:w="129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36478</w:t>
            </w:r>
          </w:p>
        </w:tc>
        <w:tc>
          <w:tcPr>
            <w:tcW w:w="1134"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38730</w:t>
            </w:r>
          </w:p>
        </w:tc>
        <w:tc>
          <w:tcPr>
            <w:tcW w:w="1061" w:type="dxa"/>
            <w:gridSpan w:val="2"/>
            <w:tcBorders>
              <w:top w:val="single" w:sz="8" w:space="0" w:color="000000"/>
              <w:left w:val="single" w:sz="4" w:space="0" w:color="auto"/>
              <w:bottom w:val="single" w:sz="8" w:space="0" w:color="000000"/>
              <w:right w:val="single" w:sz="4" w:space="0" w:color="auto"/>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41252</w:t>
            </w:r>
          </w:p>
        </w:tc>
        <w:tc>
          <w:tcPr>
            <w:tcW w:w="1382" w:type="dxa"/>
            <w:gridSpan w:val="3"/>
            <w:tcBorders>
              <w:top w:val="single" w:sz="8" w:space="0" w:color="000000"/>
              <w:left w:val="single" w:sz="4" w:space="0" w:color="auto"/>
              <w:bottom w:val="single" w:sz="8" w:space="0" w:color="000000"/>
              <w:right w:val="single" w:sz="4" w:space="0" w:color="auto"/>
            </w:tcBorders>
            <w:shd w:val="clear" w:color="auto" w:fill="FFFFFF" w:themeFill="background1"/>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44154</w:t>
            </w:r>
          </w:p>
        </w:tc>
        <w:tc>
          <w:tcPr>
            <w:tcW w:w="1247"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CF6BC9" w:rsidRPr="00435DCB" w:rsidRDefault="002441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45391</w:t>
            </w:r>
          </w:p>
        </w:tc>
      </w:tr>
      <w:tr w:rsidR="00CF6BC9" w:rsidRPr="00435DCB" w:rsidTr="00CF6BC9">
        <w:trPr>
          <w:trHeight w:val="1456"/>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3.</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 xml:space="preserve">Целевой показатель (индикатор) 3    </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Обеспеченность населения района площадью торговых объектов</w:t>
            </w:r>
          </w:p>
        </w:tc>
        <w:tc>
          <w:tcPr>
            <w:tcW w:w="981"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rsidP="00CF6BC9">
            <w:pPr>
              <w:spacing w:after="0" w:line="240" w:lineRule="auto"/>
              <w:jc w:val="center"/>
              <w:rPr>
                <w:rFonts w:ascii="Times New Roman" w:eastAsia="Times New Roman" w:hAnsi="Times New Roman"/>
                <w:color w:val="000000"/>
                <w:sz w:val="23"/>
                <w:szCs w:val="23"/>
              </w:rPr>
            </w:pPr>
            <w:r w:rsidRPr="00435DCB">
              <w:rPr>
                <w:rFonts w:ascii="Times New Roman" w:eastAsia="Times New Roman" w:hAnsi="Times New Roman"/>
                <w:color w:val="000000"/>
                <w:sz w:val="23"/>
                <w:szCs w:val="23"/>
              </w:rPr>
              <w:t>кв. метров на 1000 жителей</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387</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389</w:t>
            </w:r>
          </w:p>
        </w:tc>
        <w:tc>
          <w:tcPr>
            <w:tcW w:w="1021"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391</w:t>
            </w:r>
          </w:p>
        </w:tc>
        <w:tc>
          <w:tcPr>
            <w:tcW w:w="1299"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396</w:t>
            </w:r>
          </w:p>
        </w:tc>
        <w:tc>
          <w:tcPr>
            <w:tcW w:w="1134"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396</w:t>
            </w:r>
          </w:p>
        </w:tc>
        <w:tc>
          <w:tcPr>
            <w:tcW w:w="1061" w:type="dxa"/>
            <w:gridSpan w:val="2"/>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401</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401</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401</w:t>
            </w:r>
          </w:p>
        </w:tc>
      </w:tr>
      <w:tr w:rsidR="00CF6BC9" w:rsidRPr="00435DCB" w:rsidTr="00CF6BC9">
        <w:trPr>
          <w:trHeight w:val="1602"/>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4.</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imes New Roman" w:hAnsi="Times New Roman"/>
                <w:sz w:val="23"/>
                <w:szCs w:val="23"/>
              </w:rPr>
              <w:t>Целевой показатель (индикатор) 4</w:t>
            </w:r>
          </w:p>
          <w:p w:rsidR="00CF6BC9" w:rsidRPr="00435DCB" w:rsidRDefault="00CF6BC9">
            <w:pPr>
              <w:widowControl w:val="0"/>
              <w:autoSpaceDE w:val="0"/>
              <w:autoSpaceDN w:val="0"/>
              <w:adjustRightInd w:val="0"/>
              <w:spacing w:after="0"/>
              <w:rPr>
                <w:rFonts w:ascii="Times New Roman" w:eastAsia="Times New Roman" w:hAnsi="Times New Roman"/>
                <w:sz w:val="23"/>
                <w:szCs w:val="23"/>
              </w:rPr>
            </w:pPr>
            <w:r w:rsidRPr="00435DCB">
              <w:rPr>
                <w:rFonts w:ascii="Times New Roman" w:eastAsiaTheme="minorHAnsi" w:hAnsi="Times New Roman"/>
                <w:bCs/>
                <w:sz w:val="23"/>
                <w:szCs w:val="23"/>
              </w:rPr>
              <w:t>Количество отдаленных, труднодоступных и малонаселенных пунктов Бузулукского района, а также населенных пунктов, в которых отсутствуют торговые объекты, в которые будет осуществлена доставка социально значимых товаров</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color w:val="000000"/>
                <w:sz w:val="23"/>
                <w:szCs w:val="23"/>
              </w:rPr>
            </w:pPr>
            <w:r w:rsidRPr="00435DCB">
              <w:rPr>
                <w:rFonts w:ascii="Times New Roman" w:eastAsia="Times New Roman" w:hAnsi="Times New Roman"/>
                <w:color w:val="000000"/>
                <w:sz w:val="23"/>
                <w:szCs w:val="23"/>
              </w:rPr>
              <w:t>единиц</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059"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021"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299"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134" w:type="dxa"/>
            <w:gridSpan w:val="2"/>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061" w:type="dxa"/>
            <w:gridSpan w:val="2"/>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382" w:type="dxa"/>
            <w:gridSpan w:val="3"/>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c>
          <w:tcPr>
            <w:tcW w:w="1247" w:type="dxa"/>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spacing w:after="0" w:line="240" w:lineRule="auto"/>
              <w:jc w:val="center"/>
              <w:rPr>
                <w:rFonts w:ascii="Times New Roman" w:eastAsia="Times New Roman" w:hAnsi="Times New Roman"/>
                <w:sz w:val="24"/>
                <w:szCs w:val="24"/>
              </w:rPr>
            </w:pPr>
            <w:r w:rsidRPr="00435DCB">
              <w:rPr>
                <w:rFonts w:ascii="Times New Roman" w:eastAsia="Times New Roman" w:hAnsi="Times New Roman"/>
                <w:sz w:val="24"/>
                <w:szCs w:val="24"/>
              </w:rPr>
              <w:t>6</w:t>
            </w:r>
          </w:p>
        </w:tc>
      </w:tr>
      <w:tr w:rsidR="00CF6BC9" w:rsidRPr="00435DCB" w:rsidTr="00CF6BC9">
        <w:trPr>
          <w:jc w:val="center"/>
        </w:trPr>
        <w:tc>
          <w:tcPr>
            <w:tcW w:w="15743" w:type="dxa"/>
            <w:gridSpan w:val="19"/>
            <w:tcBorders>
              <w:top w:val="single" w:sz="8" w:space="0" w:color="000000"/>
              <w:left w:val="single" w:sz="8" w:space="0" w:color="000000"/>
              <w:bottom w:val="single" w:sz="8" w:space="0" w:color="000000"/>
              <w:right w:val="single" w:sz="4" w:space="0" w:color="auto"/>
            </w:tcBorders>
            <w:hideMark/>
          </w:tcPr>
          <w:p w:rsidR="00CF6BC9" w:rsidRPr="00435DCB" w:rsidRDefault="00CF6BC9">
            <w:pPr>
              <w:spacing w:after="0" w:line="240" w:lineRule="auto"/>
              <w:jc w:val="center"/>
              <w:rPr>
                <w:rFonts w:ascii="Times New Roman" w:eastAsia="Times New Roman" w:hAnsi="Times New Roman"/>
                <w:b/>
                <w:sz w:val="24"/>
                <w:szCs w:val="24"/>
              </w:rPr>
            </w:pPr>
            <w:r w:rsidRPr="00435DCB">
              <w:rPr>
                <w:rFonts w:ascii="Times New Roman" w:eastAsia="Times New Roman" w:hAnsi="Times New Roman"/>
                <w:b/>
                <w:sz w:val="24"/>
                <w:szCs w:val="24"/>
              </w:rPr>
              <w:t>Подпрограмма 4 «Развитие инвестиционной и инновационной деятельности»</w:t>
            </w:r>
          </w:p>
        </w:tc>
      </w:tr>
      <w:tr w:rsidR="00CF6BC9" w:rsidRPr="00435DCB" w:rsidTr="00CF6BC9">
        <w:trPr>
          <w:jc w:val="center"/>
        </w:trPr>
        <w:tc>
          <w:tcPr>
            <w:tcW w:w="502" w:type="dxa"/>
            <w:tcBorders>
              <w:top w:val="single" w:sz="4" w:space="0" w:color="auto"/>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1.</w:t>
            </w:r>
          </w:p>
        </w:tc>
        <w:tc>
          <w:tcPr>
            <w:tcW w:w="4919" w:type="dxa"/>
            <w:tcBorders>
              <w:top w:val="single" w:sz="4" w:space="0" w:color="auto"/>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both"/>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Объем инвестиций в основной капитал</w:t>
            </w:r>
          </w:p>
        </w:tc>
        <w:tc>
          <w:tcPr>
            <w:tcW w:w="981" w:type="dxa"/>
            <w:tcBorders>
              <w:top w:val="single" w:sz="4" w:space="0" w:color="auto"/>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млн. рублей</w:t>
            </w:r>
          </w:p>
        </w:tc>
        <w:tc>
          <w:tcPr>
            <w:tcW w:w="1202" w:type="dxa"/>
            <w:gridSpan w:val="2"/>
            <w:tcBorders>
              <w:top w:val="single" w:sz="4" w:space="0" w:color="auto"/>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173,6</w:t>
            </w:r>
          </w:p>
        </w:tc>
        <w:tc>
          <w:tcPr>
            <w:tcW w:w="995" w:type="dxa"/>
            <w:tcBorders>
              <w:top w:val="single" w:sz="4" w:space="0" w:color="auto"/>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924,63</w:t>
            </w:r>
          </w:p>
        </w:tc>
        <w:tc>
          <w:tcPr>
            <w:tcW w:w="1088" w:type="dxa"/>
            <w:gridSpan w:val="3"/>
            <w:tcBorders>
              <w:top w:val="single" w:sz="4" w:space="0" w:color="auto"/>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1472,63</w:t>
            </w:r>
          </w:p>
        </w:tc>
        <w:tc>
          <w:tcPr>
            <w:tcW w:w="1094" w:type="dxa"/>
            <w:tcBorders>
              <w:top w:val="single" w:sz="4" w:space="0" w:color="auto"/>
              <w:left w:val="single" w:sz="8" w:space="0" w:color="000000"/>
              <w:bottom w:val="single" w:sz="8" w:space="0" w:color="000000"/>
              <w:right w:val="single" w:sz="4" w:space="0" w:color="auto"/>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2480,67</w:t>
            </w:r>
          </w:p>
        </w:tc>
        <w:tc>
          <w:tcPr>
            <w:tcW w:w="1339" w:type="dxa"/>
            <w:gridSpan w:val="4"/>
            <w:tcBorders>
              <w:top w:val="single" w:sz="4" w:space="0" w:color="auto"/>
              <w:left w:val="single" w:sz="4" w:space="0" w:color="auto"/>
              <w:bottom w:val="single" w:sz="8" w:space="0" w:color="000000"/>
              <w:right w:val="single" w:sz="4" w:space="0" w:color="auto"/>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2721,88</w:t>
            </w:r>
          </w:p>
        </w:tc>
        <w:tc>
          <w:tcPr>
            <w:tcW w:w="994" w:type="dxa"/>
            <w:tcBorders>
              <w:top w:val="single" w:sz="4" w:space="0" w:color="auto"/>
              <w:left w:val="single" w:sz="4" w:space="0" w:color="auto"/>
              <w:bottom w:val="single" w:sz="8" w:space="0" w:color="000000"/>
              <w:right w:val="single" w:sz="4" w:space="0" w:color="auto"/>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2975,18</w:t>
            </w:r>
          </w:p>
        </w:tc>
        <w:tc>
          <w:tcPr>
            <w:tcW w:w="1382" w:type="dxa"/>
            <w:gridSpan w:val="3"/>
            <w:tcBorders>
              <w:top w:val="single" w:sz="4" w:space="0" w:color="auto"/>
              <w:left w:val="single" w:sz="4" w:space="0" w:color="auto"/>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3252,06</w:t>
            </w:r>
          </w:p>
        </w:tc>
        <w:tc>
          <w:tcPr>
            <w:tcW w:w="1247" w:type="dxa"/>
            <w:tcBorders>
              <w:top w:val="single" w:sz="4" w:space="0" w:color="auto"/>
              <w:left w:val="single" w:sz="8" w:space="0" w:color="000000"/>
              <w:bottom w:val="single" w:sz="4" w:space="0" w:color="auto"/>
              <w:right w:val="single" w:sz="4" w:space="0" w:color="auto"/>
            </w:tcBorders>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 xml:space="preserve"> 3391,89</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2.</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both"/>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Индекс физического объема инвестиций в основной капитал</w:t>
            </w:r>
          </w:p>
        </w:tc>
        <w:tc>
          <w:tcPr>
            <w:tcW w:w="981"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 к предыдущему году</w:t>
            </w:r>
          </w:p>
        </w:tc>
        <w:tc>
          <w:tcPr>
            <w:tcW w:w="1202" w:type="dxa"/>
            <w:gridSpan w:val="2"/>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172,9</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534,76</w:t>
            </w:r>
          </w:p>
        </w:tc>
        <w:tc>
          <w:tcPr>
            <w:tcW w:w="1088" w:type="dxa"/>
            <w:gridSpan w:val="3"/>
            <w:tcBorders>
              <w:top w:val="single" w:sz="8" w:space="0" w:color="000000"/>
              <w:left w:val="single" w:sz="8" w:space="0" w:color="000000"/>
              <w:bottom w:val="single" w:sz="8" w:space="0" w:color="000000"/>
              <w:right w:val="single" w:sz="8" w:space="0" w:color="000000"/>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151,11</w:t>
            </w:r>
          </w:p>
        </w:tc>
        <w:tc>
          <w:tcPr>
            <w:tcW w:w="1094" w:type="dxa"/>
            <w:tcBorders>
              <w:top w:val="single" w:sz="8" w:space="0" w:color="000000"/>
              <w:left w:val="single" w:sz="8" w:space="0" w:color="000000"/>
              <w:bottom w:val="single" w:sz="8" w:space="0" w:color="000000"/>
              <w:right w:val="single" w:sz="4" w:space="0" w:color="auto"/>
            </w:tcBorders>
            <w:vAlign w:val="center"/>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159,52</w:t>
            </w:r>
          </w:p>
        </w:tc>
        <w:tc>
          <w:tcPr>
            <w:tcW w:w="1339" w:type="dxa"/>
            <w:gridSpan w:val="4"/>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104,30</w:t>
            </w:r>
          </w:p>
        </w:tc>
        <w:tc>
          <w:tcPr>
            <w:tcW w:w="994" w:type="dxa"/>
            <w:tcBorders>
              <w:top w:val="single" w:sz="8" w:space="0" w:color="000000"/>
              <w:left w:val="single" w:sz="4" w:space="0" w:color="auto"/>
              <w:bottom w:val="single" w:sz="8" w:space="0" w:color="000000"/>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104,2</w:t>
            </w:r>
          </w:p>
        </w:tc>
        <w:tc>
          <w:tcPr>
            <w:tcW w:w="1382" w:type="dxa"/>
            <w:gridSpan w:val="3"/>
            <w:tcBorders>
              <w:top w:val="single" w:sz="8" w:space="0" w:color="000000"/>
              <w:left w:val="single" w:sz="4" w:space="0" w:color="auto"/>
              <w:bottom w:val="single" w:sz="8" w:space="0" w:color="000000"/>
              <w:right w:val="single" w:sz="8" w:space="0" w:color="000000"/>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104,3</w:t>
            </w:r>
          </w:p>
        </w:tc>
        <w:tc>
          <w:tcPr>
            <w:tcW w:w="1247" w:type="dxa"/>
            <w:tcBorders>
              <w:top w:val="single" w:sz="4" w:space="0" w:color="auto"/>
              <w:left w:val="single" w:sz="8" w:space="0" w:color="000000"/>
              <w:bottom w:val="single" w:sz="4" w:space="0" w:color="auto"/>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104,3</w:t>
            </w:r>
          </w:p>
        </w:tc>
      </w:tr>
      <w:tr w:rsidR="00CF6BC9" w:rsidRPr="00435DCB" w:rsidTr="00CF6BC9">
        <w:trPr>
          <w:jc w:val="center"/>
        </w:trPr>
        <w:tc>
          <w:tcPr>
            <w:tcW w:w="502"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suppressAutoHyphens/>
              <w:snapToGrid w:val="0"/>
              <w:spacing w:after="0" w:line="240" w:lineRule="auto"/>
              <w:rPr>
                <w:rFonts w:ascii="Times New Roman" w:eastAsia="Times New Roman" w:hAnsi="Times New Roman"/>
                <w:sz w:val="24"/>
                <w:szCs w:val="24"/>
                <w:lang w:eastAsia="ar-SA"/>
              </w:rPr>
            </w:pPr>
            <w:r w:rsidRPr="00435DCB">
              <w:rPr>
                <w:rFonts w:ascii="Times New Roman" w:eastAsia="Times New Roman" w:hAnsi="Times New Roman"/>
                <w:sz w:val="24"/>
                <w:szCs w:val="24"/>
                <w:lang w:eastAsia="ar-SA"/>
              </w:rPr>
              <w:t>3.</w:t>
            </w:r>
          </w:p>
        </w:tc>
        <w:tc>
          <w:tcPr>
            <w:tcW w:w="4919"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both"/>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Объем инвестиций в основной капитал в расчете на одного жителя</w:t>
            </w:r>
          </w:p>
        </w:tc>
        <w:tc>
          <w:tcPr>
            <w:tcW w:w="981"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rPr>
                <w:rFonts w:ascii="Times New Roman" w:eastAsia="Times New Roman" w:hAnsi="Times New Roman"/>
                <w:sz w:val="23"/>
                <w:szCs w:val="23"/>
                <w:lang w:eastAsia="ru-RU"/>
              </w:rPr>
            </w:pPr>
            <w:r w:rsidRPr="00435DCB">
              <w:rPr>
                <w:rFonts w:ascii="Times New Roman" w:eastAsia="Times New Roman" w:hAnsi="Times New Roman"/>
                <w:sz w:val="23"/>
                <w:szCs w:val="23"/>
                <w:lang w:eastAsia="ru-RU"/>
              </w:rPr>
              <w:t>рублей</w:t>
            </w:r>
          </w:p>
        </w:tc>
        <w:tc>
          <w:tcPr>
            <w:tcW w:w="1202" w:type="dxa"/>
            <w:gridSpan w:val="2"/>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5743</w:t>
            </w:r>
          </w:p>
        </w:tc>
        <w:tc>
          <w:tcPr>
            <w:tcW w:w="995" w:type="dxa"/>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30780</w:t>
            </w:r>
          </w:p>
        </w:tc>
        <w:tc>
          <w:tcPr>
            <w:tcW w:w="1088" w:type="dxa"/>
            <w:gridSpan w:val="3"/>
            <w:tcBorders>
              <w:top w:val="single" w:sz="8" w:space="0" w:color="000000"/>
              <w:left w:val="single" w:sz="8" w:space="0" w:color="000000"/>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49400,5</w:t>
            </w:r>
          </w:p>
        </w:tc>
        <w:tc>
          <w:tcPr>
            <w:tcW w:w="1094" w:type="dxa"/>
            <w:tcBorders>
              <w:top w:val="single" w:sz="8" w:space="0" w:color="000000"/>
              <w:left w:val="single" w:sz="8" w:space="0" w:color="000000"/>
              <w:bottom w:val="single" w:sz="8" w:space="0" w:color="000000"/>
              <w:right w:val="single" w:sz="4" w:space="0" w:color="auto"/>
            </w:tcBorders>
            <w:hideMark/>
          </w:tcPr>
          <w:p w:rsidR="00CF6BC9" w:rsidRPr="00435DCB" w:rsidRDefault="001E03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CF6BC9" w:rsidRPr="00435DCB">
              <w:rPr>
                <w:rFonts w:ascii="Times New Roman" w:eastAsia="Times New Roman" w:hAnsi="Times New Roman"/>
                <w:sz w:val="24"/>
                <w:szCs w:val="24"/>
                <w:lang w:eastAsia="ru-RU"/>
              </w:rPr>
              <w:t>863</w:t>
            </w:r>
          </w:p>
        </w:tc>
        <w:tc>
          <w:tcPr>
            <w:tcW w:w="1339" w:type="dxa"/>
            <w:gridSpan w:val="4"/>
            <w:tcBorders>
              <w:top w:val="single" w:sz="8" w:space="0" w:color="000000"/>
              <w:left w:val="single" w:sz="4" w:space="0" w:color="auto"/>
              <w:bottom w:val="single" w:sz="8" w:space="0" w:color="000000"/>
              <w:right w:val="single" w:sz="4" w:space="0" w:color="auto"/>
            </w:tcBorders>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91831</w:t>
            </w:r>
          </w:p>
        </w:tc>
        <w:tc>
          <w:tcPr>
            <w:tcW w:w="994" w:type="dxa"/>
            <w:tcBorders>
              <w:top w:val="single" w:sz="8" w:space="0" w:color="000000"/>
              <w:left w:val="single" w:sz="4" w:space="0" w:color="auto"/>
              <w:bottom w:val="single" w:sz="8" w:space="0" w:color="000000"/>
              <w:right w:val="single" w:sz="4" w:space="0" w:color="auto"/>
            </w:tcBorders>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100785</w:t>
            </w:r>
          </w:p>
        </w:tc>
        <w:tc>
          <w:tcPr>
            <w:tcW w:w="1382" w:type="dxa"/>
            <w:gridSpan w:val="3"/>
            <w:tcBorders>
              <w:top w:val="single" w:sz="8" w:space="0" w:color="000000"/>
              <w:left w:val="single" w:sz="4" w:space="0" w:color="auto"/>
              <w:bottom w:val="single" w:sz="8" w:space="0" w:color="000000"/>
              <w:right w:val="single" w:sz="8" w:space="0" w:color="000000"/>
            </w:tcBorders>
            <w:hideMark/>
          </w:tcPr>
          <w:p w:rsidR="00CF6BC9" w:rsidRPr="00435DCB" w:rsidRDefault="00CF6B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35DCB">
              <w:rPr>
                <w:rFonts w:ascii="Times New Roman" w:eastAsia="Times New Roman" w:hAnsi="Times New Roman"/>
                <w:sz w:val="24"/>
                <w:szCs w:val="24"/>
                <w:lang w:eastAsia="ru-RU"/>
              </w:rPr>
              <w:t>110614</w:t>
            </w:r>
          </w:p>
        </w:tc>
        <w:tc>
          <w:tcPr>
            <w:tcW w:w="1247" w:type="dxa"/>
            <w:tcBorders>
              <w:top w:val="single" w:sz="4" w:space="0" w:color="auto"/>
              <w:left w:val="single" w:sz="8" w:space="0" w:color="000000"/>
              <w:bottom w:val="single" w:sz="4" w:space="0" w:color="auto"/>
              <w:right w:val="single" w:sz="4" w:space="0" w:color="auto"/>
            </w:tcBorders>
            <w:vAlign w:val="center"/>
            <w:hideMark/>
          </w:tcPr>
          <w:p w:rsidR="00CF6BC9" w:rsidRPr="00435DCB" w:rsidRDefault="00CF6BC9">
            <w:pPr>
              <w:jc w:val="center"/>
              <w:rPr>
                <w:rFonts w:ascii="Times New Roman" w:eastAsiaTheme="minorHAnsi" w:hAnsi="Times New Roman"/>
                <w:sz w:val="24"/>
                <w:szCs w:val="24"/>
              </w:rPr>
            </w:pPr>
            <w:r w:rsidRPr="00435DCB">
              <w:rPr>
                <w:rFonts w:ascii="Times New Roman" w:eastAsiaTheme="minorHAnsi" w:hAnsi="Times New Roman"/>
                <w:sz w:val="24"/>
                <w:szCs w:val="24"/>
              </w:rPr>
              <w:t>115370</w:t>
            </w:r>
          </w:p>
        </w:tc>
      </w:tr>
    </w:tbl>
    <w:p w:rsidR="00CF6BC9" w:rsidRPr="00435DCB" w:rsidRDefault="00CF6BC9" w:rsidP="00707FAB">
      <w:pPr>
        <w:ind w:firstLine="567"/>
        <w:rPr>
          <w:rFonts w:ascii="Times New Roman" w:eastAsia="Times New Roman" w:hAnsi="Times New Roman"/>
          <w:sz w:val="28"/>
          <w:szCs w:val="28"/>
        </w:rPr>
        <w:sectPr w:rsidR="00CF6BC9" w:rsidRPr="00435DCB" w:rsidSect="00CF6BC9">
          <w:pgSz w:w="16838" w:h="11906" w:orient="landscape"/>
          <w:pgMar w:top="1418" w:right="851" w:bottom="567" w:left="709" w:header="709" w:footer="709" w:gutter="0"/>
          <w:cols w:space="708"/>
          <w:docGrid w:linePitch="360"/>
        </w:sectPr>
      </w:pPr>
    </w:p>
    <w:p w:rsidR="00CF6BC9" w:rsidRPr="00435DCB" w:rsidRDefault="00CF6BC9" w:rsidP="00D6379C">
      <w:pPr>
        <w:spacing w:after="0" w:line="240" w:lineRule="auto"/>
        <w:ind w:left="4536"/>
        <w:rPr>
          <w:rFonts w:ascii="Times New Roman" w:eastAsia="Times New Roman" w:hAnsi="Times New Roman"/>
          <w:sz w:val="24"/>
          <w:szCs w:val="24"/>
        </w:rPr>
        <w:sectPr w:rsidR="00CF6BC9" w:rsidRPr="00435DCB" w:rsidSect="00CF6BC9">
          <w:pgSz w:w="16838" w:h="11906" w:orient="landscape"/>
          <w:pgMar w:top="1418" w:right="1134" w:bottom="709" w:left="851" w:header="709" w:footer="709" w:gutter="0"/>
          <w:cols w:space="708"/>
          <w:docGrid w:linePitch="360"/>
        </w:sectPr>
      </w:pPr>
    </w:p>
    <w:tbl>
      <w:tblPr>
        <w:tblW w:w="3969" w:type="dxa"/>
        <w:tblInd w:w="6912" w:type="dxa"/>
        <w:tblLook w:val="00A0" w:firstRow="1" w:lastRow="0" w:firstColumn="1" w:lastColumn="0" w:noHBand="0" w:noVBand="0"/>
      </w:tblPr>
      <w:tblGrid>
        <w:gridCol w:w="3969"/>
      </w:tblGrid>
      <w:tr w:rsidR="007470EF" w:rsidRPr="00435DCB" w:rsidTr="007470EF">
        <w:trPr>
          <w:trHeight w:val="1701"/>
        </w:trPr>
        <w:tc>
          <w:tcPr>
            <w:tcW w:w="3969" w:type="dxa"/>
            <w:hideMark/>
          </w:tcPr>
          <w:p w:rsidR="007470EF" w:rsidRPr="00435DCB" w:rsidRDefault="007470EF" w:rsidP="00A7635A">
            <w:pPr>
              <w:suppressAutoHyphens/>
              <w:spacing w:after="0" w:line="240" w:lineRule="auto"/>
              <w:rPr>
                <w:rFonts w:ascii="Times New Roman" w:eastAsia="Times New Roman" w:hAnsi="Times New Roman"/>
                <w:color w:val="000000"/>
                <w:kern w:val="2"/>
                <w:sz w:val="28"/>
                <w:szCs w:val="28"/>
                <w:lang w:eastAsia="ar-SA"/>
              </w:rPr>
            </w:pPr>
            <w:r w:rsidRPr="00435DCB">
              <w:rPr>
                <w:rFonts w:ascii="Times New Roman" w:eastAsia="Times New Roman" w:hAnsi="Times New Roman"/>
                <w:color w:val="000000"/>
                <w:kern w:val="2"/>
                <w:sz w:val="24"/>
                <w:szCs w:val="24"/>
                <w:lang w:eastAsia="ar-SA"/>
              </w:rPr>
              <w:lastRenderedPageBreak/>
              <w:t xml:space="preserve">Приложение № </w:t>
            </w:r>
            <w:r w:rsidR="00A7635A">
              <w:rPr>
                <w:rFonts w:ascii="Times New Roman" w:eastAsia="Times New Roman" w:hAnsi="Times New Roman"/>
                <w:color w:val="000000"/>
                <w:kern w:val="2"/>
                <w:sz w:val="24"/>
                <w:szCs w:val="24"/>
                <w:lang w:eastAsia="ar-SA"/>
              </w:rPr>
              <w:t>3</w:t>
            </w:r>
            <w:r w:rsidRPr="00435DCB">
              <w:rPr>
                <w:rFonts w:ascii="Times New Roman" w:eastAsia="Times New Roman" w:hAnsi="Times New Roman"/>
                <w:color w:val="000000"/>
                <w:kern w:val="2"/>
                <w:sz w:val="24"/>
                <w:szCs w:val="24"/>
                <w:lang w:eastAsia="ar-SA"/>
              </w:rPr>
              <w:t xml:space="preserve">                                                    к  муниципальной программе                                                                       «Экономическое развитие Бузулукского района» </w:t>
            </w:r>
          </w:p>
        </w:tc>
      </w:tr>
    </w:tbl>
    <w:p w:rsidR="007470EF" w:rsidRPr="00435DCB" w:rsidRDefault="007470EF" w:rsidP="007470EF">
      <w:pPr>
        <w:suppressAutoHyphens/>
        <w:spacing w:after="0" w:line="240" w:lineRule="auto"/>
        <w:jc w:val="center"/>
        <w:rPr>
          <w:rFonts w:ascii="Times New Roman" w:eastAsia="Times New Roman" w:hAnsi="Times New Roman"/>
          <w:color w:val="000000"/>
          <w:kern w:val="2"/>
          <w:sz w:val="28"/>
          <w:szCs w:val="28"/>
          <w:lang w:eastAsia="ar-SA"/>
        </w:rPr>
      </w:pPr>
      <w:r w:rsidRPr="00435DCB">
        <w:rPr>
          <w:rFonts w:ascii="Times New Roman" w:eastAsia="Times New Roman" w:hAnsi="Times New Roman"/>
          <w:color w:val="000000"/>
          <w:kern w:val="2"/>
          <w:sz w:val="28"/>
          <w:szCs w:val="28"/>
          <w:lang w:eastAsia="ar-SA"/>
        </w:rPr>
        <w:t xml:space="preserve">Паспорт </w:t>
      </w:r>
    </w:p>
    <w:p w:rsidR="007470EF" w:rsidRPr="00435DCB" w:rsidRDefault="007470EF" w:rsidP="007470EF">
      <w:pPr>
        <w:suppressAutoHyphens/>
        <w:spacing w:after="0" w:line="240" w:lineRule="auto"/>
        <w:jc w:val="center"/>
        <w:rPr>
          <w:rFonts w:ascii="Times New Roman" w:eastAsia="Times New Roman" w:hAnsi="Times New Roman"/>
          <w:color w:val="000000"/>
          <w:kern w:val="2"/>
          <w:sz w:val="28"/>
          <w:szCs w:val="28"/>
          <w:lang w:eastAsia="ar-SA"/>
        </w:rPr>
      </w:pPr>
      <w:bookmarkStart w:id="3" w:name="Par34"/>
      <w:r w:rsidRPr="00435DCB">
        <w:rPr>
          <w:rFonts w:ascii="Times New Roman" w:eastAsia="Times New Roman" w:hAnsi="Times New Roman"/>
          <w:color w:val="000000"/>
          <w:kern w:val="2"/>
          <w:sz w:val="28"/>
          <w:szCs w:val="28"/>
          <w:lang w:eastAsia="ar-SA"/>
        </w:rPr>
        <w:t xml:space="preserve">            подпрограммы «Повышение эффективности муниципального управления социально-экономическим развитием Бузулукского района»</w:t>
      </w:r>
      <w:bookmarkEnd w:id="3"/>
      <w:r w:rsidRPr="00435DCB">
        <w:rPr>
          <w:rFonts w:ascii="Times New Roman" w:eastAsia="Times New Roman" w:hAnsi="Times New Roman"/>
          <w:color w:val="000000"/>
          <w:kern w:val="2"/>
          <w:sz w:val="28"/>
          <w:szCs w:val="28"/>
          <w:lang w:eastAsia="ar-SA"/>
        </w:rPr>
        <w:t xml:space="preserve"> </w:t>
      </w:r>
    </w:p>
    <w:p w:rsidR="007470EF" w:rsidRPr="00435DCB" w:rsidRDefault="007470EF" w:rsidP="007470EF">
      <w:pPr>
        <w:suppressAutoHyphens/>
        <w:spacing w:after="0" w:line="240" w:lineRule="auto"/>
        <w:jc w:val="center"/>
        <w:rPr>
          <w:rFonts w:ascii="Times New Roman" w:eastAsia="Times New Roman" w:hAnsi="Times New Roman"/>
          <w:color w:val="000000"/>
          <w:kern w:val="2"/>
          <w:sz w:val="28"/>
          <w:szCs w:val="28"/>
          <w:lang w:eastAsia="ar-SA"/>
        </w:rPr>
      </w:pPr>
    </w:p>
    <w:tbl>
      <w:tblPr>
        <w:tblW w:w="921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45"/>
        <w:gridCol w:w="5965"/>
      </w:tblGrid>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Ответственный исполнитель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отдел экономики администрации Бузулукского района (далее - отдел экономики).</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Соисполнители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МАУ «МФЦ Бузулукского района»</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Цель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повышение эффективности системы муниципального планирования и прогнозирования  деятельности органов местного самоуправления района;</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Задачи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развитие в Бузулукском  районе системы предоставления государственных и муниципальных услуг по принципу «одного окна», в том числе на базе многофункциональных центров и удаленных рабочих местах предоставления государственных и муниципальных услуг;</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Финансовое обеспечение деятельности МАУ «Многофункциональный центр предоставления государственных и муниципальных услуг Бузулукского района;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общесистемных мер по снижению административных барьеров и повышению доступности государственных и муниципальных услуг в Бузулукском районе.</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Целевые индикаторы (показатели)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средний уровень отклонения фактических значений показателей социально-экономического развития Бузулукского района от их прогнозных значений на очередной год, не более 10 процентов  ежегодно;</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и удаленных рабочих местах предоставления государственных и муниципальных услуг не менее  90,0 процентов ежегодно начиная с 2018 года;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среднее число обращений представителей биз</w:t>
            </w:r>
            <w:r w:rsidRPr="00435DCB">
              <w:rPr>
                <w:rFonts w:ascii="Times New Roman" w:eastAsia="Times New Roman" w:hAnsi="Times New Roman"/>
                <w:sz w:val="28"/>
                <w:szCs w:val="28"/>
                <w:lang w:eastAsia="ru-RU"/>
              </w:rPr>
              <w:lastRenderedPageBreak/>
              <w:t>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 2 единицы ежегодно начиная с 2018 года;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среднее время ожидания в очереди при обращении заявителя в орган местного самоуправления для получения государственных (муниципальных) услуг, не более 15 минут начиная с 2018 года;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среднее количество обращений граждан для получения одной государственной и  муниципальной услуги, 2 единицы начиная с 2018 года;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доля регламентированных муниципальных услуг, 100 процентов, начиная с 2018 года;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доля регламентированных контрольно-надзорных и разрешительных функций, 100 процентов, начиная с 2018 года;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доля МФЦ и УРМ, соответствующих требованиям, от общего числа МФЦ в Бузулукском районе, 100 процентов, начиная с 2018года.</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Срок реализации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2018 - 2024 годы </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Объемы бюджетных ассигнований подпрограммы</w:t>
            </w:r>
          </w:p>
        </w:tc>
        <w:tc>
          <w:tcPr>
            <w:tcW w:w="5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общий объем финансирования подпрограммы составляет </w:t>
            </w:r>
            <w:r w:rsidR="00DF2CC2">
              <w:rPr>
                <w:rFonts w:ascii="Times New Roman" w:eastAsia="Times New Roman" w:hAnsi="Times New Roman"/>
                <w:sz w:val="28"/>
                <w:szCs w:val="28"/>
                <w:shd w:val="clear" w:color="auto" w:fill="FFFFFF" w:themeFill="background1"/>
                <w:lang w:eastAsia="ru-RU"/>
              </w:rPr>
              <w:t>25 204,5</w:t>
            </w:r>
            <w:r w:rsidRPr="00435DCB">
              <w:rPr>
                <w:rFonts w:ascii="Times New Roman" w:eastAsia="Times New Roman" w:hAnsi="Times New Roman"/>
                <w:sz w:val="28"/>
                <w:szCs w:val="28"/>
                <w:shd w:val="clear" w:color="auto" w:fill="FFFFFF" w:themeFill="background1"/>
                <w:lang w:eastAsia="ru-RU"/>
              </w:rPr>
              <w:t xml:space="preserve"> </w:t>
            </w:r>
            <w:r w:rsidRPr="00435DCB">
              <w:rPr>
                <w:rFonts w:ascii="Times New Roman" w:eastAsia="Times New Roman" w:hAnsi="Times New Roman"/>
                <w:sz w:val="28"/>
                <w:szCs w:val="28"/>
                <w:lang w:eastAsia="ru-RU"/>
              </w:rPr>
              <w:t xml:space="preserve"> тыс. рублей  за счет средств местного бюджета , в том числе:</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2018 год –  3 173,1 тыс. рублей</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2019 год –  3 366,7 тыс. рублей</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2020 год –  3 838,8 тыс. рублей </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2021 год –  </w:t>
            </w:r>
            <w:r w:rsidR="00DF2CC2">
              <w:rPr>
                <w:rFonts w:ascii="Times New Roman" w:eastAsia="Times New Roman" w:hAnsi="Times New Roman"/>
                <w:sz w:val="28"/>
                <w:szCs w:val="28"/>
                <w:lang w:eastAsia="ru-RU"/>
              </w:rPr>
              <w:t>3 855,4</w:t>
            </w:r>
            <w:r w:rsidRPr="00435DCB">
              <w:rPr>
                <w:rFonts w:ascii="Times New Roman" w:eastAsia="Times New Roman" w:hAnsi="Times New Roman"/>
                <w:sz w:val="28"/>
                <w:szCs w:val="28"/>
                <w:lang w:eastAsia="ru-RU"/>
              </w:rPr>
              <w:t xml:space="preserve"> тыс. рублей</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2022 год –  3</w:t>
            </w:r>
            <w:r w:rsidR="00DF2CC2">
              <w:rPr>
                <w:rFonts w:ascii="Times New Roman" w:eastAsia="Times New Roman" w:hAnsi="Times New Roman"/>
                <w:sz w:val="28"/>
                <w:szCs w:val="28"/>
                <w:lang w:eastAsia="ru-RU"/>
              </w:rPr>
              <w:t> 855,4</w:t>
            </w:r>
            <w:r w:rsidRPr="00435DCB">
              <w:rPr>
                <w:rFonts w:ascii="Times New Roman" w:eastAsia="Times New Roman" w:hAnsi="Times New Roman"/>
                <w:sz w:val="28"/>
                <w:szCs w:val="28"/>
                <w:lang w:eastAsia="ru-RU"/>
              </w:rPr>
              <w:t xml:space="preserve"> тыс. рублей </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2023 год –  3</w:t>
            </w:r>
            <w:r w:rsidR="00DF2CC2">
              <w:rPr>
                <w:rFonts w:ascii="Times New Roman" w:eastAsia="Times New Roman" w:hAnsi="Times New Roman"/>
                <w:sz w:val="28"/>
                <w:szCs w:val="28"/>
                <w:lang w:eastAsia="ru-RU"/>
              </w:rPr>
              <w:t> 855,4</w:t>
            </w:r>
            <w:r w:rsidRPr="00435DCB">
              <w:rPr>
                <w:rFonts w:ascii="Times New Roman" w:eastAsia="Times New Roman" w:hAnsi="Times New Roman"/>
                <w:sz w:val="28"/>
                <w:szCs w:val="28"/>
                <w:lang w:eastAsia="ru-RU"/>
              </w:rPr>
              <w:t xml:space="preserve"> тыс. рублей </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2024 год –  3 259,7 тыс. рублей </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Arial" w:eastAsia="Times New Roman" w:hAnsi="Arial" w:cs="Arial"/>
                <w:sz w:val="24"/>
                <w:szCs w:val="24"/>
                <w:lang w:eastAsia="ru-RU"/>
              </w:rPr>
              <w:br w:type="page"/>
            </w:r>
            <w:r w:rsidRPr="00435DCB">
              <w:rPr>
                <w:rFonts w:ascii="Times New Roman" w:eastAsia="Times New Roman" w:hAnsi="Times New Roman"/>
                <w:sz w:val="28"/>
                <w:szCs w:val="28"/>
                <w:lang w:eastAsia="ru-RU"/>
              </w:rPr>
              <w:t>Ожидаемые результаты реализации подпрограммы</w:t>
            </w:r>
          </w:p>
        </w:tc>
        <w:tc>
          <w:tcPr>
            <w:tcW w:w="5968"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повышение эффективности деятельности муниципального образования Бузулукский район;</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эффективная работа отделов и служб района по предоставлению государственных и муниципальных услуг  в режиме «одного окна»;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сокращение   времени   получения   заявителем услуги;</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удовлетворенность  заявителей  качеством предоставления  государственных  и муниципальных услуг.</w:t>
            </w:r>
          </w:p>
        </w:tc>
      </w:tr>
    </w:tbl>
    <w:p w:rsidR="00121B80" w:rsidRPr="00435DCB" w:rsidRDefault="00121B80" w:rsidP="007470EF">
      <w:pPr>
        <w:autoSpaceDE w:val="0"/>
        <w:autoSpaceDN w:val="0"/>
        <w:adjustRightInd w:val="0"/>
        <w:spacing w:after="0" w:line="240" w:lineRule="auto"/>
        <w:ind w:right="-2"/>
        <w:jc w:val="center"/>
        <w:outlineLvl w:val="1"/>
        <w:rPr>
          <w:rFonts w:ascii="Times New Roman" w:eastAsia="Times New Roman" w:hAnsi="Times New Roman"/>
          <w:b/>
          <w:sz w:val="28"/>
          <w:szCs w:val="28"/>
          <w:lang w:eastAsia="ru-RU"/>
        </w:rPr>
      </w:pPr>
    </w:p>
    <w:p w:rsidR="007470EF" w:rsidRPr="00435DCB" w:rsidRDefault="007470EF" w:rsidP="007470EF">
      <w:pPr>
        <w:autoSpaceDE w:val="0"/>
        <w:autoSpaceDN w:val="0"/>
        <w:adjustRightInd w:val="0"/>
        <w:spacing w:after="0" w:line="240" w:lineRule="auto"/>
        <w:ind w:right="-2"/>
        <w:jc w:val="center"/>
        <w:outlineLvl w:val="1"/>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lastRenderedPageBreak/>
        <w:t>1. Характеристика проблемы и прогноз развития ситуации</w:t>
      </w:r>
    </w:p>
    <w:p w:rsidR="007470EF" w:rsidRPr="00435DCB" w:rsidRDefault="007470EF" w:rsidP="007470EF">
      <w:pPr>
        <w:autoSpaceDE w:val="0"/>
        <w:autoSpaceDN w:val="0"/>
        <w:adjustRightInd w:val="0"/>
        <w:spacing w:after="0" w:line="240" w:lineRule="auto"/>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с учетом реализации подпрограммы</w:t>
      </w:r>
    </w:p>
    <w:p w:rsidR="007470EF" w:rsidRPr="00435DCB" w:rsidRDefault="007470EF" w:rsidP="007470EF">
      <w:pPr>
        <w:autoSpaceDE w:val="0"/>
        <w:autoSpaceDN w:val="0"/>
        <w:adjustRightInd w:val="0"/>
        <w:spacing w:after="0" w:line="240" w:lineRule="auto"/>
        <w:jc w:val="center"/>
        <w:rPr>
          <w:rFonts w:ascii="Times New Roman" w:eastAsia="Times New Roman" w:hAnsi="Times New Roman"/>
          <w:b/>
          <w:sz w:val="28"/>
          <w:szCs w:val="28"/>
          <w:lang w:eastAsia="ru-RU"/>
        </w:rPr>
      </w:pP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 рамках повышения эффективности государственного и муниципального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К ведущим показателям, характеризующим качество жизни, относятся, в том числе, и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Государственные и муниципальные услуги (функции), предоставляемые (исполняемые) непосредственно центральными исполнительными органами государственной власти Оренбургской области, органами местного самоуправления муниципальных образований Бузулукского района по запросам заявителей (физических или юридических лиц) и по реализации государственного контроля и надзора, муниципального контроля, подлежат регламентации и переводу в электронный вид.</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Сведения об услугах (функциях) размещаются в государственных информационных системах "Сводный реестр государственных и муниципальных услуг (функций)" и на "Едином портале государственных и муниципальных услуг (функций) Оренбургской области".</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контрольно-надзорной и разрешительной деятельности и предоставлению государственных и муниципальных услуг, разработать предложения по их оптимизации, а также по внесению соответствующих изменений в нормативные правовые акты.</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Практика реализации административной реформы показала, что наиболее эффективным инструментом решения такой сложной задачи, как повышение качества государственных и муниципальных услуг, является формирование системы предоставления государственных и муниципальных услуг на базе МФЦ, в основе деятельности которых лежит регламентация административных процедур, обеспечение межведомственного и межуровневого взаимодействия и принцип "одного окна".</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Основными проблемами существующей системы предоставления государственных и муниципальных услуг как в целом на территории Российской Федерации, так на территории Бузулукского района являются:</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необходимость для заявителя обращаться в несколько органов федерального, областного и муниципального уровней и представлять большое количество </w:t>
      </w:r>
      <w:r w:rsidRPr="00435DCB">
        <w:rPr>
          <w:rFonts w:ascii="Times New Roman" w:eastAsia="Times New Roman" w:hAnsi="Times New Roman"/>
          <w:sz w:val="28"/>
          <w:szCs w:val="28"/>
          <w:lang w:eastAsia="ru-RU"/>
        </w:rPr>
        <w:lastRenderedPageBreak/>
        <w:t>документов, которые могут быть получены данными органами и организациями путем организации межведомственного информационного взаимодействия;</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недостаточное информирование граждан и организаций о порядке получения услуги и документах, необходимых для их получения;</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необходимость личного обращения в инстанции, риск неправильного оформления документов и высокая вероятность повторных обращений.</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Объективными предпосылками необходимости работы МФЦ и сети УРМ на территории Бузулукского района являются следующие:</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1) социально значимые государственные и муниципальные услуги, как правило, носят межведомственный и межуровневый характер. В этой связи невозможно улучшить предоставление отдельно взятой государственной или муниципальной услуги только в рамках одного органа государственной власти и органа местного самоуправления без оптимизации работы других органов, включенных в предоставление таких услуг;</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 отдельные административные процедуры различных органов государственной власти и органов местного самоуправления при предоставлении государственных услуг сходны (прием, регистрация документов, выдача документов и т.д.), а требуемые для предоставления государственных и муниципальных услуг данные (удостоверяющие личность документы, справки и т.д.) идентичны;</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3) предоставление взаимосвязанных государственных и муниципальных услуг может быть оптимизировано за счет:</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организации единой сети МФЦ и УРМ, регистрации и выдачи необходимых документов (включая привлеченные организации) гражданам при предоставлении разных государственных и муниципальных услуг;</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оптимизации межведомственного взаимодействия (в том числе электронного), сокращения времени документооборота, объединения баз данных различных органов;</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возможности получения гражданами одновременно нескольких взаимосвязанных государственных и муниципальных услуг;</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4) наличие удаленных населенных пунктов, неравномерность распределения населения по территории Бузулукского района.</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Планируется организация работы информационно-справочной службы (далее - </w:t>
      </w:r>
      <w:proofErr w:type="spellStart"/>
      <w:r w:rsidRPr="00435DCB">
        <w:rPr>
          <w:rFonts w:ascii="Times New Roman" w:eastAsia="Times New Roman" w:hAnsi="Times New Roman"/>
          <w:sz w:val="28"/>
          <w:szCs w:val="28"/>
          <w:lang w:eastAsia="ru-RU"/>
        </w:rPr>
        <w:t>call</w:t>
      </w:r>
      <w:proofErr w:type="spellEnd"/>
      <w:r w:rsidRPr="00435DCB">
        <w:rPr>
          <w:rFonts w:ascii="Times New Roman" w:eastAsia="Times New Roman" w:hAnsi="Times New Roman"/>
          <w:sz w:val="28"/>
          <w:szCs w:val="28"/>
          <w:lang w:eastAsia="ru-RU"/>
        </w:rPr>
        <w:t xml:space="preserve">-центр) по вопросам предоставления государственных и муниципальных услуг на базе многофункционального центра, установка Автоматизированной информационной системы поддержки деятельности многофункциональных центров. Создание </w:t>
      </w:r>
      <w:proofErr w:type="spellStart"/>
      <w:r w:rsidRPr="00435DCB">
        <w:rPr>
          <w:rFonts w:ascii="Times New Roman" w:eastAsia="Times New Roman" w:hAnsi="Times New Roman"/>
          <w:sz w:val="28"/>
          <w:szCs w:val="28"/>
          <w:lang w:eastAsia="ru-RU"/>
        </w:rPr>
        <w:t>call</w:t>
      </w:r>
      <w:proofErr w:type="spellEnd"/>
      <w:r w:rsidRPr="00435DCB">
        <w:rPr>
          <w:rFonts w:ascii="Times New Roman" w:eastAsia="Times New Roman" w:hAnsi="Times New Roman"/>
          <w:sz w:val="28"/>
          <w:szCs w:val="28"/>
          <w:lang w:eastAsia="ru-RU"/>
        </w:rPr>
        <w:t>-центра послужит повышению степени удовлетворенности заявителей работой МФЦ, проведению оперативного мониторинга качеством и доступностью услуг, предоставляемых на базе МФЦ, снижению себестоимости обслуживания вызовов.</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Проведение мониторинга предоставления государственных и муниципальных услуг населению позволит дать оценку эффективности деятельности МФЦ, выявить как положительные, так и отрицательные результаты их создания. Для проведения мониторинга планируется использовать данные:</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1) отчетов, сформированных по итогам работы МФЦ за текущий год;</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 социологических опросов.</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Комплексный мониторинг по перечисленным параметрам проводится ежегодно.</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Учитывая множественность параметров мониторинга и необходимость применения специализированной методологии при использовании каждого из его инструментов, целесообразно привлекать к проведению мониторинга организации, обладающие опытом работы в данной сфере.</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Полный перечень программных мероприятий приведен в приложении 2 к настоящей Программе.</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 МФЦ государственные и муниципальные услуги будут предоставляться по следующим наиболее значимым направлениям:</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услуги в сфере социальной защиты населения и занятости населения;</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услуги в сфере земельно-имущественных отношений;</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услуги в сфере гражданско-правовых отношений;</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услуги по обеспечению деятельности и поддержке малого и среднего предпринимательства.</w:t>
      </w:r>
    </w:p>
    <w:p w:rsidR="007470EF" w:rsidRPr="00435DCB" w:rsidRDefault="007470EF" w:rsidP="007470EF">
      <w:pPr>
        <w:autoSpaceDE w:val="0"/>
        <w:autoSpaceDN w:val="0"/>
        <w:adjustRightInd w:val="0"/>
        <w:spacing w:after="0" w:line="240" w:lineRule="auto"/>
        <w:ind w:left="720"/>
        <w:outlineLvl w:val="2"/>
        <w:rPr>
          <w:rFonts w:ascii="Times New Roman" w:eastAsia="Times New Roman" w:hAnsi="Times New Roman"/>
          <w:sz w:val="28"/>
          <w:szCs w:val="28"/>
          <w:lang w:eastAsia="ru-RU"/>
        </w:rPr>
      </w:pPr>
    </w:p>
    <w:p w:rsidR="007470EF" w:rsidRPr="00435DCB" w:rsidRDefault="007470EF" w:rsidP="007470EF">
      <w:pPr>
        <w:spacing w:after="0" w:line="240" w:lineRule="auto"/>
        <w:ind w:left="1788" w:hanging="1788"/>
        <w:contextualSpacing/>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2. Цели и задачи подпрограммы</w:t>
      </w:r>
    </w:p>
    <w:p w:rsidR="007470EF" w:rsidRPr="00435DCB" w:rsidRDefault="007470EF" w:rsidP="007470EF">
      <w:pPr>
        <w:spacing w:after="0" w:line="240" w:lineRule="auto"/>
        <w:ind w:left="1788" w:hanging="1788"/>
        <w:contextualSpacing/>
        <w:jc w:val="center"/>
        <w:rPr>
          <w:rFonts w:ascii="Times New Roman" w:eastAsia="Times New Roman" w:hAnsi="Times New Roman"/>
          <w:b/>
          <w:sz w:val="28"/>
          <w:szCs w:val="28"/>
          <w:lang w:eastAsia="ru-RU"/>
        </w:rPr>
      </w:pP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  определена в Указах Президента Российской Федерации и постановлениях Правительства Российской Федерации.</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Настоящая Подпрограмма направлена  на реализацию приоритетных направлений Концепции снижения административных барьеров и  повышения доступности государственных и муниципальных услуг. Эффективная деятельность органов местного самоуправления Бузулукского района Оренбургской области должна складываться:</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обеспечение доступности и качества предоставления государственных и муниципальных услуг;</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совершенствование разрешительной и контрольно-надзорной деятельности в различных сферах общественных отношений;</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развитие участия гражданского общества в деятельности органов власти и построение системы обратной связи с гражданами и организациями.</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Целью Подпрограммы является:</w:t>
      </w:r>
    </w:p>
    <w:p w:rsidR="007470EF" w:rsidRPr="00435DCB" w:rsidRDefault="007470EF" w:rsidP="007470EF">
      <w:pPr>
        <w:spacing w:after="0" w:line="240" w:lineRule="auto"/>
        <w:ind w:firstLine="708"/>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повышение эффективности муниципального управления социально-экономическим развитием Бузулукского района.</w:t>
      </w:r>
    </w:p>
    <w:p w:rsidR="007470EF" w:rsidRPr="00435DCB" w:rsidRDefault="007470EF" w:rsidP="007470EF">
      <w:pPr>
        <w:spacing w:after="0" w:line="240" w:lineRule="auto"/>
        <w:ind w:firstLine="708"/>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Задачи </w:t>
      </w:r>
      <w:r w:rsidRPr="00435DCB">
        <w:rPr>
          <w:rFonts w:ascii="Times New Roman" w:eastAsia="Times New Roman" w:hAnsi="Times New Roman" w:cs="Arial"/>
          <w:sz w:val="28"/>
          <w:szCs w:val="28"/>
          <w:lang w:eastAsia="ru-RU"/>
        </w:rPr>
        <w:t>Подпрограммы</w:t>
      </w:r>
      <w:r w:rsidRPr="00435DCB">
        <w:rPr>
          <w:rFonts w:ascii="Times New Roman" w:eastAsia="Times New Roman" w:hAnsi="Times New Roman"/>
          <w:sz w:val="28"/>
          <w:szCs w:val="28"/>
          <w:lang w:eastAsia="ru-RU"/>
        </w:rPr>
        <w:t>:</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реализация общесистемных мер по снижению административных барьеров и повышению доступности государственных и муниципальных услуг в Бузулукском районе.</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создание и развитие в Бузулукском  районе системы предоставления государственных и муниципальных услуг по принципу «одного окна», в том числе на базе многофункциональных центров и удаленных рабочих местах предоставления государственных и муниципальных услуг (далее МФЦ и </w:t>
      </w:r>
      <w:r w:rsidRPr="00435DCB">
        <w:rPr>
          <w:rFonts w:ascii="Times New Roman" w:eastAsia="Times New Roman" w:hAnsi="Times New Roman"/>
          <w:sz w:val="28"/>
          <w:szCs w:val="28"/>
          <w:lang w:eastAsia="ru-RU"/>
        </w:rPr>
        <w:lastRenderedPageBreak/>
        <w:t xml:space="preserve">УРМ)Достижение целей и решение задач </w:t>
      </w:r>
      <w:r w:rsidRPr="00435DCB">
        <w:rPr>
          <w:rFonts w:ascii="Times New Roman" w:eastAsia="Times New Roman" w:hAnsi="Times New Roman" w:cs="Arial"/>
          <w:sz w:val="28"/>
          <w:szCs w:val="28"/>
          <w:lang w:eastAsia="ru-RU"/>
        </w:rPr>
        <w:t>Подпрограммы</w:t>
      </w:r>
      <w:r w:rsidRPr="00435DCB">
        <w:rPr>
          <w:rFonts w:ascii="Times New Roman" w:eastAsia="Times New Roman" w:hAnsi="Times New Roman"/>
          <w:sz w:val="28"/>
          <w:szCs w:val="28"/>
          <w:lang w:eastAsia="ru-RU"/>
        </w:rPr>
        <w:t xml:space="preserve"> осуществляются путем скоординированного выполнения комплекса взаимоувязанных по срокам, ресурсам, исполнителям и результатам мероприятий, предусмотренных в настоящей Программе.</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Подпрограмма рассчитана на период с 2018 по 2024 год.</w:t>
      </w:r>
    </w:p>
    <w:p w:rsidR="007470EF" w:rsidRPr="00435DCB" w:rsidRDefault="007470EF" w:rsidP="007470EF">
      <w:pPr>
        <w:widowControl w:val="0"/>
        <w:suppressAutoHyphens/>
        <w:spacing w:after="0" w:line="240" w:lineRule="auto"/>
        <w:jc w:val="center"/>
        <w:rPr>
          <w:rFonts w:ascii="Times New Roman" w:eastAsia="Times New Roman" w:hAnsi="Times New Roman"/>
          <w:b/>
          <w:kern w:val="2"/>
          <w:sz w:val="28"/>
          <w:szCs w:val="28"/>
          <w:lang w:eastAsia="ar-SA"/>
        </w:rPr>
      </w:pPr>
    </w:p>
    <w:p w:rsidR="007470EF" w:rsidRPr="00435DCB" w:rsidRDefault="007470EF" w:rsidP="007470EF">
      <w:pPr>
        <w:widowControl w:val="0"/>
        <w:suppressAutoHyphens/>
        <w:spacing w:after="0" w:line="240" w:lineRule="auto"/>
        <w:jc w:val="center"/>
        <w:rPr>
          <w:rFonts w:ascii="Times New Roman" w:eastAsia="Times New Roman" w:hAnsi="Times New Roman"/>
          <w:b/>
          <w:kern w:val="2"/>
          <w:sz w:val="28"/>
          <w:szCs w:val="28"/>
          <w:lang w:eastAsia="ar-SA"/>
        </w:rPr>
      </w:pPr>
      <w:r w:rsidRPr="00435DCB">
        <w:rPr>
          <w:rFonts w:ascii="Times New Roman" w:eastAsia="Times New Roman" w:hAnsi="Times New Roman"/>
          <w:b/>
          <w:kern w:val="2"/>
          <w:sz w:val="28"/>
          <w:szCs w:val="28"/>
          <w:lang w:eastAsia="ar-SA"/>
        </w:rPr>
        <w:t>3. Перечень и описание подпрограммных мероприятий</w:t>
      </w:r>
    </w:p>
    <w:p w:rsidR="007470EF" w:rsidRPr="00435DCB" w:rsidRDefault="007470EF" w:rsidP="007470EF">
      <w:pPr>
        <w:widowControl w:val="0"/>
        <w:suppressAutoHyphens/>
        <w:spacing w:after="0" w:line="240" w:lineRule="auto"/>
        <w:jc w:val="center"/>
        <w:rPr>
          <w:rFonts w:ascii="Times New Roman" w:eastAsia="Times New Roman" w:hAnsi="Times New Roman"/>
          <w:b/>
          <w:kern w:val="2"/>
          <w:sz w:val="28"/>
          <w:szCs w:val="28"/>
          <w:lang w:eastAsia="ar-SA"/>
        </w:rPr>
      </w:pPr>
    </w:p>
    <w:p w:rsidR="007470EF" w:rsidRPr="00435DCB" w:rsidRDefault="007470EF" w:rsidP="007470EF">
      <w:pPr>
        <w:widowControl w:val="0"/>
        <w:suppressAutoHyphens/>
        <w:spacing w:after="0" w:line="240" w:lineRule="auto"/>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Перечень мероприятий с разбивкой по годам приведен в приложении № 2 к настоящей муниципальной программе.</w:t>
      </w:r>
    </w:p>
    <w:p w:rsidR="007470EF" w:rsidRPr="00435DCB" w:rsidRDefault="007470EF" w:rsidP="007470EF">
      <w:pPr>
        <w:widowControl w:val="0"/>
        <w:suppressAutoHyphens/>
        <w:spacing w:after="0" w:line="240" w:lineRule="auto"/>
        <w:jc w:val="center"/>
        <w:rPr>
          <w:rFonts w:ascii="Times New Roman" w:eastAsia="Times New Roman" w:hAnsi="Times New Roman"/>
          <w:b/>
          <w:kern w:val="2"/>
          <w:sz w:val="28"/>
          <w:szCs w:val="28"/>
          <w:lang w:eastAsia="ar-SA"/>
        </w:rPr>
      </w:pPr>
    </w:p>
    <w:p w:rsidR="007470EF" w:rsidRPr="00435DCB" w:rsidRDefault="007470EF" w:rsidP="007470EF">
      <w:pPr>
        <w:widowControl w:val="0"/>
        <w:suppressAutoHyphens/>
        <w:spacing w:after="0" w:line="240" w:lineRule="auto"/>
        <w:jc w:val="center"/>
        <w:rPr>
          <w:rFonts w:ascii="Times New Roman" w:eastAsia="Times New Roman" w:hAnsi="Times New Roman"/>
          <w:b/>
          <w:kern w:val="2"/>
          <w:sz w:val="28"/>
          <w:szCs w:val="28"/>
          <w:lang w:eastAsia="ar-SA"/>
        </w:rPr>
      </w:pPr>
      <w:r w:rsidRPr="00435DCB">
        <w:rPr>
          <w:rFonts w:ascii="Times New Roman" w:eastAsia="Times New Roman" w:hAnsi="Times New Roman"/>
          <w:b/>
          <w:kern w:val="2"/>
          <w:sz w:val="28"/>
          <w:szCs w:val="28"/>
          <w:lang w:eastAsia="ar-SA"/>
        </w:rPr>
        <w:t>4. Ожидаемые результаты реализации подпрограммы</w:t>
      </w:r>
    </w:p>
    <w:p w:rsidR="007470EF" w:rsidRPr="00435DCB" w:rsidRDefault="007470EF" w:rsidP="007470EF">
      <w:pPr>
        <w:widowControl w:val="0"/>
        <w:suppressAutoHyphens/>
        <w:spacing w:after="0" w:line="240" w:lineRule="auto"/>
        <w:jc w:val="center"/>
        <w:rPr>
          <w:rFonts w:ascii="Times New Roman" w:eastAsia="Times New Roman" w:hAnsi="Times New Roman"/>
          <w:b/>
          <w:kern w:val="2"/>
          <w:sz w:val="28"/>
          <w:szCs w:val="28"/>
          <w:lang w:eastAsia="ar-SA"/>
        </w:rPr>
      </w:pPr>
    </w:p>
    <w:p w:rsidR="007470EF" w:rsidRPr="00435DCB" w:rsidRDefault="007470EF" w:rsidP="007470EF">
      <w:pPr>
        <w:shd w:val="clear" w:color="auto" w:fill="FFFFFF"/>
        <w:suppressAutoHyphens/>
        <w:autoSpaceDE w:val="0"/>
        <w:spacing w:after="0" w:line="200" w:lineRule="atLeast"/>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xml:space="preserve">           Показателями (индикаторами) решения задач и достижения цели подпрограммы будут являться:</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средний уровень отклонения фактических значений показателей социально-экономического развития Бузулукского района от их прогнозных значений на очередной год, не более 10 процентов  ежегодно;</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и удаленных рабочих местах предоставления государственных и муниципальных услуг не менее  90,0 процентов ежегодно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среднее число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 2 единицы ежегодно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среднее время ожидания в очереди при обращении заявителя в орган местного самоуправления для получения государственных (муниципальных) услуг, не более 15 минут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среднее количество обращений граждан для получения одной государственной и  муниципальной услуги, 2 единицы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доля регламентированных муниципальных услуг, 100 процентов,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доля регламентированных контрольно-надзорных и разрешительных функций, 100 процентов,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доля МФЦ и УРМ, соответствующих требованиям, от общего числа МФЦ в Бузулукском районе, 100 процентов, начиная с 2018 года.</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Перечень целевых показателей (индикаторов) с разбивкой по годам реализации подпрограммы приведен в приложении 1 к настоящей муниципальной программе.</w:t>
      </w:r>
    </w:p>
    <w:p w:rsidR="007470EF" w:rsidRPr="00435DCB" w:rsidRDefault="007470EF" w:rsidP="007470EF">
      <w:pPr>
        <w:shd w:val="clear" w:color="auto" w:fill="FFFFFF"/>
        <w:suppressAutoHyphens/>
        <w:autoSpaceDE w:val="0"/>
        <w:snapToGrid w:val="0"/>
        <w:spacing w:after="0" w:line="200" w:lineRule="atLeast"/>
        <w:ind w:firstLine="851"/>
        <w:jc w:val="both"/>
        <w:rPr>
          <w:rFonts w:ascii="Times New Roman" w:eastAsia="Times New Roman" w:hAnsi="Times New Roman"/>
          <w:color w:val="000000"/>
          <w:spacing w:val="-5"/>
          <w:kern w:val="2"/>
          <w:sz w:val="28"/>
          <w:szCs w:val="28"/>
          <w:lang w:eastAsia="ar-SA"/>
        </w:rPr>
      </w:pPr>
      <w:r w:rsidRPr="00435DCB">
        <w:rPr>
          <w:rFonts w:ascii="Times New Roman" w:eastAsia="Times New Roman" w:hAnsi="Times New Roman"/>
          <w:color w:val="000000"/>
          <w:spacing w:val="-5"/>
          <w:kern w:val="2"/>
          <w:sz w:val="28"/>
          <w:szCs w:val="28"/>
          <w:lang w:eastAsia="ar-SA"/>
        </w:rPr>
        <w:t xml:space="preserve">Реализация подпрограммы в 2018-2024 годах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снизит организационные, временные, финансовые затраты юридических лиц на преодоление административных барьеров, а также  оптимизирует исполнение </w:t>
      </w:r>
      <w:r w:rsidRPr="00435DCB">
        <w:rPr>
          <w:rFonts w:ascii="Times New Roman" w:eastAsia="Times New Roman" w:hAnsi="Times New Roman"/>
          <w:color w:val="000000"/>
          <w:spacing w:val="-5"/>
          <w:kern w:val="2"/>
          <w:sz w:val="28"/>
          <w:szCs w:val="28"/>
          <w:lang w:eastAsia="ar-SA"/>
        </w:rPr>
        <w:lastRenderedPageBreak/>
        <w:t xml:space="preserve">разрешительной и контрольно-надзорной деятельности. </w:t>
      </w:r>
      <w:r w:rsidRPr="00435DCB">
        <w:rPr>
          <w:rFonts w:ascii="Times New Roman" w:eastAsia="Times New Roman" w:hAnsi="Times New Roman"/>
          <w:color w:val="000000"/>
          <w:spacing w:val="6"/>
          <w:kern w:val="2"/>
          <w:sz w:val="28"/>
          <w:szCs w:val="28"/>
          <w:lang w:eastAsia="ar-SA"/>
        </w:rPr>
        <w:t>В результате  осуществления</w:t>
      </w:r>
      <w:r w:rsidRPr="00435DCB">
        <w:rPr>
          <w:rFonts w:ascii="Times New Roman" w:eastAsia="Times New Roman" w:hAnsi="Times New Roman"/>
          <w:color w:val="000000"/>
          <w:spacing w:val="-2"/>
          <w:kern w:val="2"/>
          <w:sz w:val="28"/>
          <w:szCs w:val="28"/>
          <w:lang w:eastAsia="ar-SA"/>
        </w:rPr>
        <w:t xml:space="preserve"> указанных мероприятий ожидается сокращение социальной напряженности в </w:t>
      </w:r>
      <w:r w:rsidRPr="00435DCB">
        <w:rPr>
          <w:rFonts w:ascii="Times New Roman" w:eastAsia="Times New Roman" w:hAnsi="Times New Roman"/>
          <w:color w:val="000000"/>
          <w:spacing w:val="-3"/>
          <w:kern w:val="2"/>
          <w:sz w:val="28"/>
          <w:szCs w:val="28"/>
          <w:lang w:eastAsia="ar-SA"/>
        </w:rPr>
        <w:t xml:space="preserve">отношениях граждан и организаций с органами власти Бузулукского района и </w:t>
      </w:r>
      <w:r w:rsidRPr="00435DCB">
        <w:rPr>
          <w:rFonts w:ascii="Times New Roman" w:eastAsia="Times New Roman" w:hAnsi="Times New Roman"/>
          <w:color w:val="000000"/>
          <w:spacing w:val="-5"/>
          <w:kern w:val="2"/>
          <w:sz w:val="28"/>
          <w:szCs w:val="28"/>
          <w:lang w:eastAsia="ar-SA"/>
        </w:rPr>
        <w:t>улучшение оценки их деятельности.</w:t>
      </w:r>
    </w:p>
    <w:p w:rsidR="007470EF" w:rsidRPr="00435DCB" w:rsidRDefault="007470EF" w:rsidP="007470EF">
      <w:pPr>
        <w:suppressAutoHyphens/>
        <w:spacing w:after="0" w:line="200" w:lineRule="atLeast"/>
        <w:rPr>
          <w:rFonts w:ascii="Times New Roman" w:eastAsia="Times New Roman" w:hAnsi="Times New Roman"/>
          <w:b/>
          <w:bCs/>
          <w:color w:val="000000"/>
          <w:kern w:val="2"/>
          <w:sz w:val="28"/>
          <w:szCs w:val="28"/>
          <w:lang w:eastAsia="ar-SA"/>
        </w:rPr>
      </w:pPr>
    </w:p>
    <w:p w:rsidR="007470EF" w:rsidRPr="00435DCB" w:rsidRDefault="007470EF" w:rsidP="007470EF">
      <w:pPr>
        <w:suppressAutoHyphens/>
        <w:spacing w:after="0" w:line="200" w:lineRule="atLeast"/>
        <w:jc w:val="center"/>
        <w:rPr>
          <w:rFonts w:ascii="Times New Roman" w:eastAsia="Times New Roman" w:hAnsi="Times New Roman"/>
          <w:b/>
          <w:bCs/>
          <w:color w:val="000000"/>
          <w:kern w:val="2"/>
          <w:sz w:val="28"/>
          <w:szCs w:val="28"/>
          <w:lang w:eastAsia="ar-SA"/>
        </w:rPr>
      </w:pPr>
      <w:r w:rsidRPr="00435DCB">
        <w:rPr>
          <w:rFonts w:ascii="Times New Roman" w:eastAsia="Times New Roman" w:hAnsi="Times New Roman"/>
          <w:b/>
          <w:bCs/>
          <w:color w:val="000000"/>
          <w:kern w:val="2"/>
          <w:sz w:val="28"/>
          <w:szCs w:val="28"/>
          <w:lang w:eastAsia="ar-SA"/>
        </w:rPr>
        <w:t>5. Ресурсное обеспечение подпрограммы</w:t>
      </w:r>
    </w:p>
    <w:p w:rsidR="007470EF" w:rsidRPr="00435DCB" w:rsidRDefault="007470EF" w:rsidP="007470EF">
      <w:pPr>
        <w:suppressAutoHyphens/>
        <w:spacing w:after="0" w:line="200" w:lineRule="atLeast"/>
        <w:jc w:val="center"/>
        <w:rPr>
          <w:rFonts w:ascii="Times New Roman" w:eastAsia="Times New Roman" w:hAnsi="Times New Roman"/>
          <w:b/>
          <w:bCs/>
          <w:color w:val="000000"/>
          <w:kern w:val="2"/>
          <w:sz w:val="28"/>
          <w:szCs w:val="28"/>
          <w:lang w:eastAsia="ar-SA"/>
        </w:rPr>
      </w:pP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Финансирование осуществляется за счет средств областного и местного бюджета.</w:t>
      </w: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Ресурсное обеспечение реализации программы представлено в приложении  № 2 к настоящей программе.</w:t>
      </w: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p>
    <w:p w:rsidR="007470EF" w:rsidRPr="00435DCB" w:rsidRDefault="007470EF" w:rsidP="007470EF">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b/>
          <w:bCs/>
          <w:color w:val="000000"/>
          <w:spacing w:val="-5"/>
          <w:kern w:val="2"/>
          <w:sz w:val="28"/>
          <w:szCs w:val="28"/>
          <w:lang w:eastAsia="ar-SA"/>
        </w:rPr>
      </w:pPr>
      <w:r w:rsidRPr="00435DCB">
        <w:rPr>
          <w:rFonts w:ascii="Times New Roman" w:eastAsia="Times New Roman" w:hAnsi="Times New Roman"/>
          <w:b/>
          <w:bCs/>
          <w:color w:val="000000"/>
          <w:spacing w:val="-5"/>
          <w:kern w:val="2"/>
          <w:sz w:val="28"/>
          <w:szCs w:val="28"/>
          <w:lang w:eastAsia="ar-SA"/>
        </w:rPr>
        <w:t>6. Механизм реализации, система управления реализацией программы  и контроль хода ее реализации</w:t>
      </w:r>
    </w:p>
    <w:p w:rsidR="007470EF" w:rsidRPr="00435DCB" w:rsidRDefault="007470EF" w:rsidP="007470EF">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kern w:val="2"/>
          <w:sz w:val="20"/>
          <w:szCs w:val="20"/>
          <w:lang w:eastAsia="ar-SA"/>
        </w:rPr>
      </w:pP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 xml:space="preserve">Реализация мероприятий подпрограммы осуществляется заказчиком программы. В рамках программы заказчик может привлекать исполнителей для ее реализации в установленном порядке. </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Администрация Бузулукского района:</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обеспечивает реализацию подпрограммы в соответствии с утвержденным перечнем мероприятий и в пределах средств, предусмотренных в районном бюджете на соответствующий финансовый год;</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несет ответственность и обеспечивает контроль за их целевым и эффективным использованием;</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проводит ежегодный мониторинг уровня достижения целевых индикаторов и показателей эффективности подпрограммы и использования финансовых средств.</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В ходе реализации подпрограммы и на основе анализа полученных результатов выполнения мероприятий, достижения целевых показателей подпрограммы заказчиком могут быть внесены предложения по уточнению перечня подпрограммных мероприятий на очередной финансовый год и плановый период, уточнению затрат по подпрограммным мероприятиям, а также механизма реализации подпрограммы.</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Управление и контроль за ходом реализации подпрограммы осуществляет заказчик.</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Выделяются следующие основные направления в организации управления и контроля за реализацией подпрограммы:</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осуществление межведомственной координации работ по выполнению подпрограммных мероприятий в районе;</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проведение мониторинга реализации мероприятий подпрограммы и финансового контроля за целевым использованием бюджетных средств в соответствии с законодательством Российской Федерации.</w:t>
      </w:r>
    </w:p>
    <w:p w:rsidR="007470EF" w:rsidRPr="00435DCB" w:rsidRDefault="007470EF" w:rsidP="007470EF">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kern w:val="2"/>
          <w:sz w:val="28"/>
          <w:szCs w:val="28"/>
          <w:lang w:eastAsia="ar-SA"/>
        </w:rPr>
      </w:pPr>
      <w:r w:rsidRPr="00435DCB">
        <w:rPr>
          <w:rFonts w:ascii="Times New Roman" w:eastAsia="Times New Roman" w:hAnsi="Times New Roman"/>
          <w:kern w:val="2"/>
          <w:sz w:val="28"/>
          <w:szCs w:val="28"/>
          <w:lang w:eastAsia="ar-SA"/>
        </w:rPr>
        <w:t xml:space="preserve">Неотъемлемым элементом управления подпрограммой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w:t>
      </w:r>
      <w:r w:rsidRPr="00435DCB">
        <w:rPr>
          <w:rFonts w:ascii="Times New Roman" w:eastAsia="Times New Roman" w:hAnsi="Times New Roman"/>
          <w:kern w:val="2"/>
          <w:sz w:val="28"/>
          <w:szCs w:val="28"/>
          <w:lang w:eastAsia="ar-SA"/>
        </w:rPr>
        <w:lastRenderedPageBreak/>
        <w:t>соответствующего перераспределения средств между мероприятиями подпрограммы.</w:t>
      </w:r>
    </w:p>
    <w:p w:rsidR="007470EF" w:rsidRPr="00435DCB" w:rsidRDefault="007470EF" w:rsidP="007470EF">
      <w:pPr>
        <w:shd w:val="clear" w:color="auto" w:fill="FFFFFF"/>
        <w:tabs>
          <w:tab w:val="left" w:pos="1134"/>
        </w:tabs>
        <w:suppressAutoHyphens/>
        <w:autoSpaceDE w:val="0"/>
        <w:snapToGrid w:val="0"/>
        <w:spacing w:after="0" w:line="200" w:lineRule="atLeast"/>
        <w:ind w:firstLine="709"/>
        <w:jc w:val="both"/>
        <w:rPr>
          <w:rFonts w:ascii="Times New Roman" w:eastAsia="Times New Roman" w:hAnsi="Times New Roman"/>
          <w:color w:val="000000"/>
          <w:spacing w:val="-5"/>
          <w:kern w:val="2"/>
          <w:sz w:val="28"/>
          <w:szCs w:val="28"/>
          <w:lang w:eastAsia="ar-SA"/>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7. Ожидаемый (планируемый) эффект от реализации подпрограммы</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widowControl w:val="0"/>
        <w:autoSpaceDE w:val="0"/>
        <w:autoSpaceDN w:val="0"/>
        <w:adjustRightInd w:val="0"/>
        <w:spacing w:after="0" w:line="240" w:lineRule="auto"/>
        <w:ind w:firstLine="709"/>
        <w:jc w:val="both"/>
        <w:rPr>
          <w:rFonts w:ascii="Times New Roman" w:eastAsia="Times New Roman" w:hAnsi="Times New Roman"/>
          <w:b/>
          <w:bCs/>
          <w:color w:val="000000"/>
          <w:kern w:val="2"/>
          <w:sz w:val="28"/>
          <w:szCs w:val="28"/>
          <w:lang w:eastAsia="ar-SA"/>
        </w:rPr>
      </w:pPr>
      <w:r w:rsidRPr="00435DCB">
        <w:rPr>
          <w:rFonts w:ascii="Times New Roman" w:eastAsia="Times New Roman" w:hAnsi="Times New Roman"/>
          <w:sz w:val="28"/>
          <w:szCs w:val="28"/>
        </w:rPr>
        <w:t xml:space="preserve">Реализация подпрограммы в 2018-2024 годах позволит повысить эффективность деятельности органов местного самоуправления Бузулукского района,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и удаленных рабочих местах, снизить организационные, временные, финансовые затраты юридических лиц на преодоление административных барьеров. </w:t>
      </w: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rPr>
          <w:rFonts w:eastAsia="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tabs>
          <w:tab w:val="left" w:pos="1982"/>
        </w:tabs>
        <w:spacing w:after="0" w:line="240" w:lineRule="auto"/>
        <w:jc w:val="both"/>
        <w:rPr>
          <w:rFonts w:ascii="Times New Roman" w:eastAsia="Times New Roman" w:hAnsi="Times New Roman"/>
          <w:sz w:val="24"/>
          <w:szCs w:val="24"/>
        </w:rPr>
      </w:pPr>
      <w:r w:rsidRPr="00435DCB">
        <w:rPr>
          <w:rFonts w:ascii="Times New Roman" w:eastAsia="Times New Roman" w:hAnsi="Times New Roman"/>
          <w:sz w:val="24"/>
          <w:szCs w:val="24"/>
        </w:rPr>
        <w:lastRenderedPageBreak/>
        <w:t xml:space="preserve">                               </w:t>
      </w:r>
      <w:r w:rsidRPr="00435DCB">
        <w:rPr>
          <w:rFonts w:ascii="Times New Roman" w:eastAsia="Times New Roman" w:hAnsi="Times New Roman"/>
          <w:color w:val="000000"/>
          <w:kern w:val="2"/>
          <w:sz w:val="20"/>
          <w:szCs w:val="20"/>
          <w:lang w:eastAsia="ar-SA"/>
        </w:rPr>
        <w:t xml:space="preserve">                                                                                             </w:t>
      </w:r>
      <w:r w:rsidRPr="00435DCB">
        <w:rPr>
          <w:rFonts w:ascii="Times New Roman" w:eastAsia="Times New Roman" w:hAnsi="Times New Roman"/>
          <w:sz w:val="24"/>
          <w:szCs w:val="24"/>
        </w:rPr>
        <w:t xml:space="preserve">Приложение № </w:t>
      </w:r>
      <w:r w:rsidR="00A7635A">
        <w:rPr>
          <w:rFonts w:ascii="Times New Roman" w:eastAsia="Times New Roman" w:hAnsi="Times New Roman"/>
          <w:sz w:val="24"/>
          <w:szCs w:val="24"/>
        </w:rPr>
        <w:t>4</w:t>
      </w:r>
    </w:p>
    <w:p w:rsidR="007470EF" w:rsidRPr="00435DCB" w:rsidRDefault="007470EF" w:rsidP="007470EF">
      <w:pPr>
        <w:spacing w:after="0" w:line="240" w:lineRule="auto"/>
        <w:ind w:left="4536"/>
        <w:rPr>
          <w:rFonts w:ascii="Times New Roman" w:eastAsia="Times New Roman" w:hAnsi="Times New Roman"/>
          <w:sz w:val="24"/>
          <w:szCs w:val="24"/>
        </w:rPr>
      </w:pPr>
      <w:r w:rsidRPr="00435DCB">
        <w:rPr>
          <w:rFonts w:ascii="Times New Roman" w:eastAsia="Times New Roman" w:hAnsi="Times New Roman"/>
          <w:sz w:val="24"/>
          <w:szCs w:val="24"/>
        </w:rPr>
        <w:t xml:space="preserve">                                 к муниципальной программе</w:t>
      </w:r>
    </w:p>
    <w:p w:rsidR="007470EF" w:rsidRPr="00435DCB" w:rsidRDefault="007470EF" w:rsidP="007470EF">
      <w:pPr>
        <w:spacing w:after="0" w:line="240" w:lineRule="auto"/>
        <w:ind w:left="4536"/>
        <w:rPr>
          <w:rFonts w:ascii="Times New Roman" w:eastAsia="Times New Roman" w:hAnsi="Times New Roman"/>
          <w:sz w:val="24"/>
          <w:szCs w:val="24"/>
        </w:rPr>
      </w:pPr>
      <w:r w:rsidRPr="00435DCB">
        <w:rPr>
          <w:rFonts w:ascii="Times New Roman" w:eastAsia="Times New Roman" w:hAnsi="Times New Roman"/>
          <w:sz w:val="24"/>
          <w:szCs w:val="24"/>
        </w:rPr>
        <w:t xml:space="preserve">                                «Экономическое развитие</w:t>
      </w:r>
    </w:p>
    <w:p w:rsidR="007470EF" w:rsidRPr="00435DCB" w:rsidRDefault="007470EF" w:rsidP="007470EF">
      <w:pPr>
        <w:spacing w:after="0" w:line="240" w:lineRule="auto"/>
        <w:ind w:left="4536"/>
        <w:rPr>
          <w:rFonts w:ascii="Times New Roman" w:eastAsia="Times New Roman" w:hAnsi="Times New Roman"/>
          <w:sz w:val="24"/>
          <w:szCs w:val="24"/>
        </w:rPr>
      </w:pPr>
      <w:r w:rsidRPr="00435DCB">
        <w:rPr>
          <w:rFonts w:ascii="Times New Roman" w:eastAsia="Times New Roman" w:hAnsi="Times New Roman"/>
          <w:sz w:val="24"/>
          <w:szCs w:val="24"/>
        </w:rPr>
        <w:t xml:space="preserve">                                 Бузулукского района» </w:t>
      </w:r>
    </w:p>
    <w:p w:rsidR="007470EF" w:rsidRPr="00435DCB" w:rsidRDefault="007470EF" w:rsidP="007470EF">
      <w:pPr>
        <w:spacing w:after="0" w:line="240" w:lineRule="auto"/>
        <w:ind w:left="4536"/>
        <w:rPr>
          <w:rFonts w:ascii="Times New Roman" w:eastAsia="Times New Roman" w:hAnsi="Times New Roman"/>
          <w:sz w:val="28"/>
          <w:szCs w:val="28"/>
        </w:rPr>
      </w:pPr>
    </w:p>
    <w:p w:rsidR="007470EF" w:rsidRPr="00435DCB" w:rsidRDefault="007470EF" w:rsidP="007470EF">
      <w:pPr>
        <w:spacing w:after="0" w:line="240" w:lineRule="auto"/>
        <w:jc w:val="center"/>
        <w:rPr>
          <w:rFonts w:ascii="Times New Roman" w:eastAsia="Times New Roman" w:hAnsi="Times New Roman"/>
          <w:sz w:val="28"/>
          <w:szCs w:val="28"/>
        </w:rPr>
      </w:pPr>
      <w:r w:rsidRPr="00435DCB">
        <w:rPr>
          <w:rFonts w:ascii="Times New Roman" w:eastAsia="Times New Roman" w:hAnsi="Times New Roman"/>
          <w:sz w:val="28"/>
          <w:szCs w:val="28"/>
        </w:rPr>
        <w:t>ПАСПОРТ</w:t>
      </w:r>
    </w:p>
    <w:p w:rsidR="007470EF" w:rsidRPr="00435DCB" w:rsidRDefault="007470EF" w:rsidP="007470EF">
      <w:pPr>
        <w:spacing w:after="0" w:line="240" w:lineRule="auto"/>
        <w:jc w:val="center"/>
        <w:rPr>
          <w:rFonts w:ascii="Times New Roman" w:eastAsia="Times New Roman" w:hAnsi="Times New Roman"/>
          <w:color w:val="000000"/>
          <w:sz w:val="28"/>
          <w:szCs w:val="28"/>
        </w:rPr>
      </w:pPr>
      <w:r w:rsidRPr="00435DCB">
        <w:rPr>
          <w:rFonts w:ascii="Times New Roman" w:eastAsia="Times New Roman" w:hAnsi="Times New Roman"/>
          <w:sz w:val="28"/>
          <w:szCs w:val="28"/>
        </w:rPr>
        <w:t xml:space="preserve">        подпрограммы </w:t>
      </w:r>
      <w:r w:rsidRPr="00435DCB">
        <w:rPr>
          <w:rFonts w:ascii="Times New Roman" w:eastAsia="Times New Roman" w:hAnsi="Times New Roman"/>
          <w:color w:val="000000"/>
          <w:sz w:val="28"/>
          <w:szCs w:val="28"/>
        </w:rPr>
        <w:t xml:space="preserve">«Развитие малого и среднего предпринимательства в Бузулукском районе» </w:t>
      </w:r>
    </w:p>
    <w:p w:rsidR="007470EF" w:rsidRPr="00435DCB" w:rsidRDefault="007470EF" w:rsidP="007470EF">
      <w:pPr>
        <w:spacing w:after="0" w:line="240" w:lineRule="auto"/>
        <w:jc w:val="center"/>
        <w:rPr>
          <w:rFonts w:ascii="Times New Roman" w:eastAsia="Times New Roman" w:hAnsi="Times New Roman"/>
          <w:sz w:val="28"/>
          <w:szCs w:val="28"/>
        </w:rPr>
      </w:pPr>
    </w:p>
    <w:tbl>
      <w:tblPr>
        <w:tblW w:w="1020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36"/>
        <w:gridCol w:w="7664"/>
      </w:tblGrid>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Ответственный исполнитель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Администрация Бузулукского района (отдел экономики администрации Бузулукского района (далее - отдел экономики).</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Соисполнители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tabs>
                <w:tab w:val="left" w:pos="7453"/>
              </w:tabs>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отсутствуют</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Цель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содействие развитию малого и среднего предпринимательства в Бузулукском районе;</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Задачи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совершенствование нормативно-правовой базы  Бузулукского района, регулирующей деятельность субъектов МСП;</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совершенствование информационно-консультационной поддержки субъектов МСП;</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равноправное взаимодействие субъектов МСП и органов местного самоуправления, защита прав и законных интересов субъектов МСП; </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сокращение административных барьеров при развитии МСП, обеспечение улучшения внешней среды организации деятельности субъектов МСП;</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пропаганда предпринимательской деятельности, рост привлекательности предпринимательства для населения;</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оказание содействия в повышении профессионализма кадров в предпринимательской среде, а также работников организаций инфраструктуры поддержки МСП;</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развитие механизмов финансовой и имущественной поддержки субъектов МСП</w:t>
            </w:r>
            <w:r w:rsidR="00121B80" w:rsidRPr="00435DCB">
              <w:rPr>
                <w:rFonts w:ascii="Times New Roman" w:eastAsia="Times New Roman" w:hAnsi="Times New Roman"/>
                <w:sz w:val="28"/>
                <w:szCs w:val="28"/>
                <w:lang w:eastAsia="ru-RU"/>
              </w:rPr>
              <w:t>;</w:t>
            </w:r>
          </w:p>
          <w:p w:rsidR="00121B80" w:rsidRPr="00435DCB" w:rsidRDefault="00121B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color w:val="000000" w:themeColor="text1"/>
                <w:sz w:val="28"/>
                <w:szCs w:val="28"/>
                <w:lang w:eastAsia="ru-RU"/>
              </w:rPr>
              <w:t xml:space="preserve">поддержка субъектов МСП в условиях ухудшения ситуации в связи с распространением новой </w:t>
            </w:r>
            <w:proofErr w:type="spellStart"/>
            <w:r w:rsidRPr="00435DCB">
              <w:rPr>
                <w:rFonts w:ascii="Times New Roman" w:eastAsia="Times New Roman" w:hAnsi="Times New Roman"/>
                <w:color w:val="000000" w:themeColor="text1"/>
                <w:sz w:val="28"/>
                <w:szCs w:val="28"/>
                <w:lang w:eastAsia="ru-RU"/>
              </w:rPr>
              <w:t>коронавирусной</w:t>
            </w:r>
            <w:proofErr w:type="spellEnd"/>
            <w:r w:rsidRPr="00435DCB">
              <w:rPr>
                <w:rFonts w:ascii="Times New Roman" w:eastAsia="Times New Roman" w:hAnsi="Times New Roman"/>
                <w:color w:val="000000" w:themeColor="text1"/>
                <w:sz w:val="28"/>
                <w:szCs w:val="28"/>
                <w:lang w:eastAsia="ru-RU"/>
              </w:rPr>
              <w:t xml:space="preserve"> инфекции.</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Целевые индикаторы (показатели)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Прирост количества субъектов малого и среднего предпринимательства, осуществляющих деятельность на территории Бузулукского района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Прирост оборота продукции (услуг), производимой малыми (в том числе микро), средними предприятиями и индивидуальными предпринимателями</w:t>
            </w:r>
            <w:r w:rsidR="00121B80" w:rsidRPr="00435DCB">
              <w:rPr>
                <w:rFonts w:ascii="Times New Roman" w:eastAsia="Times New Roman" w:hAnsi="Times New Roman"/>
                <w:sz w:val="28"/>
                <w:szCs w:val="28"/>
                <w:lang w:eastAsia="ru-RU"/>
              </w:rPr>
              <w:t>.</w:t>
            </w:r>
          </w:p>
          <w:p w:rsidR="00121B80" w:rsidRPr="00435DCB" w:rsidRDefault="00121B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color w:val="000000" w:themeColor="text1"/>
                <w:sz w:val="28"/>
                <w:szCs w:val="28"/>
                <w:lang w:eastAsia="ru-RU"/>
              </w:rPr>
              <w:t>Количество субъектов малого и среднего предпринимательства, воспользовавшихся пониженной налоговой ставкой по единому налогу на вмененный доход</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Срок реализации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2018 - 2024 годы </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Объемы бюджетных ассигнований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общий объем финансирования подпрограммы составляет  </w:t>
            </w:r>
            <w:r w:rsidR="00472A1E">
              <w:rPr>
                <w:rFonts w:ascii="Times New Roman" w:eastAsia="Times New Roman" w:hAnsi="Times New Roman"/>
                <w:sz w:val="28"/>
                <w:szCs w:val="28"/>
                <w:lang w:eastAsia="ru-RU"/>
              </w:rPr>
              <w:t>1 150,0</w:t>
            </w:r>
            <w:r w:rsidRPr="00435DCB">
              <w:rPr>
                <w:rFonts w:ascii="Times New Roman" w:eastAsia="Times New Roman" w:hAnsi="Times New Roman"/>
                <w:sz w:val="28"/>
                <w:szCs w:val="28"/>
                <w:lang w:eastAsia="ru-RU"/>
              </w:rPr>
              <w:t xml:space="preserve"> тыс. руб. Финансирование осуществляется за счет средств местного бюджета,  в том числе по годам реализации: </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2018 год – 150,0 тыс. руб.;</w:t>
            </w:r>
          </w:p>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2019 год – 550,0 тыс. руб.;</w:t>
            </w:r>
          </w:p>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2020 год – </w:t>
            </w:r>
            <w:r w:rsidR="00471674">
              <w:rPr>
                <w:rFonts w:ascii="Times New Roman" w:eastAsia="Times New Roman" w:hAnsi="Times New Roman"/>
                <w:sz w:val="28"/>
                <w:szCs w:val="28"/>
                <w:lang w:eastAsia="ru-RU"/>
              </w:rPr>
              <w:t>0,0</w:t>
            </w:r>
            <w:r w:rsidRPr="00435DCB">
              <w:rPr>
                <w:rFonts w:ascii="Times New Roman" w:eastAsia="Times New Roman" w:hAnsi="Times New Roman"/>
                <w:sz w:val="28"/>
                <w:szCs w:val="28"/>
                <w:lang w:eastAsia="ru-RU"/>
              </w:rPr>
              <w:t xml:space="preserve"> тыс. руб.;</w:t>
            </w:r>
          </w:p>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2021 год – 1</w:t>
            </w:r>
            <w:r w:rsidR="00472A1E">
              <w:rPr>
                <w:rFonts w:ascii="Times New Roman" w:eastAsia="Times New Roman" w:hAnsi="Times New Roman"/>
                <w:sz w:val="28"/>
                <w:szCs w:val="28"/>
                <w:lang w:eastAsia="ru-RU"/>
              </w:rPr>
              <w:t>0</w:t>
            </w:r>
            <w:r w:rsidRPr="00435DCB">
              <w:rPr>
                <w:rFonts w:ascii="Times New Roman" w:eastAsia="Times New Roman" w:hAnsi="Times New Roman"/>
                <w:sz w:val="28"/>
                <w:szCs w:val="28"/>
                <w:lang w:eastAsia="ru-RU"/>
              </w:rPr>
              <w:t>0,0 тыс. руб.;</w:t>
            </w:r>
          </w:p>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2022 год - 1</w:t>
            </w:r>
            <w:r w:rsidR="00472A1E">
              <w:rPr>
                <w:rFonts w:ascii="Times New Roman" w:eastAsia="Times New Roman" w:hAnsi="Times New Roman"/>
                <w:sz w:val="28"/>
                <w:szCs w:val="28"/>
                <w:lang w:eastAsia="ru-RU"/>
              </w:rPr>
              <w:t>0</w:t>
            </w:r>
            <w:r w:rsidRPr="00435DCB">
              <w:rPr>
                <w:rFonts w:ascii="Times New Roman" w:eastAsia="Times New Roman" w:hAnsi="Times New Roman"/>
                <w:sz w:val="28"/>
                <w:szCs w:val="28"/>
                <w:lang w:eastAsia="ru-RU"/>
              </w:rPr>
              <w:t>0,0 тыс. руб.;</w:t>
            </w:r>
          </w:p>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2023 год - 1</w:t>
            </w:r>
            <w:r w:rsidR="00472A1E">
              <w:rPr>
                <w:rFonts w:ascii="Times New Roman" w:eastAsia="Times New Roman" w:hAnsi="Times New Roman"/>
                <w:sz w:val="28"/>
                <w:szCs w:val="28"/>
                <w:lang w:eastAsia="ru-RU"/>
              </w:rPr>
              <w:t>0</w:t>
            </w:r>
            <w:r w:rsidRPr="00435DCB">
              <w:rPr>
                <w:rFonts w:ascii="Times New Roman" w:eastAsia="Times New Roman" w:hAnsi="Times New Roman"/>
                <w:sz w:val="28"/>
                <w:szCs w:val="28"/>
                <w:lang w:eastAsia="ru-RU"/>
              </w:rPr>
              <w:t>0,0 тыс. руб.;</w:t>
            </w:r>
          </w:p>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2024 год - 150,0 тыс. руб.</w:t>
            </w:r>
          </w:p>
        </w:tc>
      </w:tr>
      <w:tr w:rsidR="007470EF" w:rsidRPr="00435DCB" w:rsidTr="007470EF">
        <w:tc>
          <w:tcPr>
            <w:tcW w:w="2537"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Arial" w:eastAsia="Times New Roman" w:hAnsi="Arial" w:cs="Arial"/>
                <w:sz w:val="24"/>
                <w:szCs w:val="24"/>
                <w:lang w:eastAsia="ru-RU"/>
              </w:rPr>
              <w:br w:type="page"/>
            </w:r>
            <w:r w:rsidRPr="00435DCB">
              <w:rPr>
                <w:rFonts w:ascii="Times New Roman" w:eastAsia="Times New Roman" w:hAnsi="Times New Roman"/>
                <w:sz w:val="28"/>
                <w:szCs w:val="28"/>
                <w:lang w:eastAsia="ru-RU"/>
              </w:rPr>
              <w:t>Ожидаемые результаты реализации подпрограммы</w:t>
            </w:r>
          </w:p>
        </w:tc>
        <w:tc>
          <w:tcPr>
            <w:tcW w:w="7669"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 результате реализации мероприятий подпрограммы к 2024 году планируется достичь следующих показателей:</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прирост количества субъектов малого и среднего предпринимательства, осуществляющих деятельность на территории Бузулукского района более чем на 0,4 процента;</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прирост оборота продукции (услуг), производимой малыми (в том числе микро), средними предприятиями и индивидуальными предпринимателями более чем на 3,0  процента;</w:t>
            </w:r>
          </w:p>
          <w:p w:rsidR="0021061E" w:rsidRPr="00435DCB" w:rsidRDefault="004716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21061E" w:rsidRPr="00435DCB">
              <w:rPr>
                <w:rFonts w:ascii="Times New Roman" w:eastAsia="Times New Roman" w:hAnsi="Times New Roman"/>
                <w:sz w:val="28"/>
                <w:szCs w:val="28"/>
                <w:lang w:eastAsia="ru-RU"/>
              </w:rPr>
              <w:t>оличество субъектов малого и среднего предприниматель-</w:t>
            </w:r>
            <w:proofErr w:type="spellStart"/>
            <w:r w:rsidR="0021061E" w:rsidRPr="00435DCB">
              <w:rPr>
                <w:rFonts w:ascii="Times New Roman" w:eastAsia="Times New Roman" w:hAnsi="Times New Roman"/>
                <w:sz w:val="28"/>
                <w:szCs w:val="28"/>
                <w:lang w:eastAsia="ru-RU"/>
              </w:rPr>
              <w:t>ства</w:t>
            </w:r>
            <w:proofErr w:type="spellEnd"/>
            <w:r w:rsidR="0021061E" w:rsidRPr="00435DCB">
              <w:rPr>
                <w:rFonts w:ascii="Times New Roman" w:eastAsia="Times New Roman" w:hAnsi="Times New Roman"/>
                <w:sz w:val="28"/>
                <w:szCs w:val="28"/>
                <w:lang w:eastAsia="ru-RU"/>
              </w:rPr>
              <w:t>, воспользовавшихся пониженной налоговой ставкой по единому налогу на вмененный доход -  15 единиц</w:t>
            </w:r>
          </w:p>
        </w:tc>
      </w:tr>
    </w:tbl>
    <w:p w:rsidR="007470EF" w:rsidRPr="00435DCB" w:rsidRDefault="007470EF" w:rsidP="007470EF">
      <w:pPr>
        <w:spacing w:after="0" w:line="240" w:lineRule="auto"/>
        <w:ind w:left="4820"/>
        <w:rPr>
          <w:rFonts w:ascii="Times New Roman" w:eastAsia="Times New Roman" w:hAnsi="Times New Roman"/>
          <w:sz w:val="28"/>
          <w:szCs w:val="28"/>
        </w:rPr>
      </w:pPr>
    </w:p>
    <w:p w:rsidR="007470EF" w:rsidRPr="00435DCB" w:rsidRDefault="007470EF" w:rsidP="007470EF">
      <w:pPr>
        <w:ind w:firstLine="709"/>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1. Характеристика проблемы.</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Малое  и среднее  предпринимательство является важнейшим сектором рыночной экономики. Особую роль малого и среднего предпринимательства в современных условиях определяют следующие факторы:</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малое и среднее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малое и среднее предпринимательство создает значительное количество рабочих мест;</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становление и развитие малого  и среднего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развитие малого  и среднего предпринимательства способствует росту налоговых поступлений в бюджеты всех уровней.</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Развитие малого и среднего предпринимательства имеет важное значение и для района, поскольку данный сектор экономики как никакой другой способен быстро реагировать на потребности рынка во всех сферах экономики, обеспечить само занятость граждан.</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муниципальной власти в отношении МСП.</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По состоянию  на 01.01.2018 на территории района зарегистрировано 171 малое предприятие с учетом микро предприятий, 109 крестьянско-фермерских хозяйств и 739 индивидуальных предпринимателей.  Всего на малых предприятиях и у индивидуальных предпринимателей занято более  2,0 тыс. человек, что составляет  21,8 % от численности работников всех предприятий и организаций муниципального образования.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В структуре малых предприятий по  видам экономической деятельности 25,5% составляют предприятия, осуществляющие деятельность в оптовой и розничной торговле, ремонте автотранспортных средств, бытовых изделий и предметов личного пользования, 27,3 %  - предприятия, осуществляющие деятельность в сельском хозяйстве, 4,8 % составляют малые предприятия, работающие в обрабатывающем производстве, 13,3% в строительстве и  9,7% в прочих сферах деятельности.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Оценка деятельности малого и среднего предпринимательства в Бузулукском районе позволяет определить следующие основные проблемы:</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социальная незащищенность наемных работников в сфере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низкий уровень конкурентоспособности продукции, производимой субъектами предпринимательской деятельности;</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наличие на практике административных барьеров во взаимоотношениях малого бизнеса и органов местного самоуправления, сдерживающих развитие МСП;</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отсутствие явно выраженного позитивного общественного мнения о сфере малого  и среднего предпринимательства.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Программный метод поддержки МСП обеспечит комплексное решение проблемных вопросов в предпринимательстве, а также определит приоритеты в развитии МСП района.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Муниципальная программа  позволит скоординировать действия заинтересованных сторон, сконцентрировать ресурсы на наиболее приоритетных </w:t>
      </w:r>
      <w:r w:rsidRPr="00435DCB">
        <w:rPr>
          <w:rFonts w:ascii="Times New Roman" w:eastAsia="Times New Roman" w:hAnsi="Times New Roman"/>
          <w:sz w:val="28"/>
          <w:szCs w:val="28"/>
        </w:rPr>
        <w:lastRenderedPageBreak/>
        <w:t xml:space="preserve">направлениях решения проблем  и согласовать необходимые мероприятия по целям, задачам, срокам и ресурсам. Она позволит: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продолжать работу по формированию благоприятных правовых, экономических и организационных условий, стимулирующих развитие предпринимательства в Бузулукском районе;</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укреплять социальный статус, повышать престиж и этику предпринимательства;</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7470EF" w:rsidRPr="00435DCB" w:rsidRDefault="007470EF" w:rsidP="007470EF">
      <w:pPr>
        <w:spacing w:after="0" w:line="240" w:lineRule="auto"/>
        <w:ind w:firstLine="851"/>
        <w:jc w:val="both"/>
        <w:rPr>
          <w:rFonts w:ascii="Times New Roman" w:eastAsia="Times New Roman" w:hAnsi="Times New Roman"/>
          <w:sz w:val="28"/>
          <w:szCs w:val="28"/>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2. Основные цели, задачи, сроки и этапы реализации подпрограммы</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Стимулирование малого и среднего предпринимательства в сфере услуг и переработки – задачи, определенные </w:t>
      </w:r>
      <w:hyperlink r:id="rId8" w:history="1">
        <w:r w:rsidRPr="00435DCB">
          <w:rPr>
            <w:rStyle w:val="a6"/>
            <w:rFonts w:ascii="Times New Roman" w:eastAsia="Times New Roman" w:hAnsi="Times New Roman"/>
            <w:sz w:val="28"/>
            <w:szCs w:val="28"/>
          </w:rPr>
          <w:t>Стратегией</w:t>
        </w:r>
      </w:hyperlink>
      <w:r w:rsidRPr="00435DCB">
        <w:rPr>
          <w:rFonts w:ascii="Times New Roman" w:eastAsia="Times New Roman" w:hAnsi="Times New Roman"/>
          <w:sz w:val="28"/>
          <w:szCs w:val="28"/>
        </w:rPr>
        <w:t xml:space="preserve"> развития Бузулукского района до 2024 года.</w:t>
      </w:r>
      <w:r w:rsidRPr="00435DCB">
        <w:rPr>
          <w:rFonts w:eastAsia="Times New Roman"/>
        </w:rPr>
        <w:t xml:space="preserve"> </w:t>
      </w:r>
      <w:r w:rsidRPr="00435DCB">
        <w:rPr>
          <w:rFonts w:ascii="Times New Roman" w:eastAsia="Times New Roman" w:hAnsi="Times New Roman"/>
          <w:sz w:val="28"/>
          <w:szCs w:val="28"/>
        </w:rPr>
        <w:t>В приоритетном порядке муниципальную поддержку смогут получить субъекты МСП, осуществляющие деятельность в следующих сферах:</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производство товаров народного потребления, продуктов питания;</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производство строительных материалов;</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переработка вторсырья;</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бытовое обслуживание населения, оказание сервисных услуг;</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общественное питание;</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инновационная деятельность.</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Цель подпрограммы  – реализация государственной политики поддержки и развития малого и среднего предпринимательства в Бузулукском районе, направленной на создание благоприятной среды для активизации предпринимательской деятельности и решение задач социально-экономического развития района.</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Для достижения цели предусмотрено решение задач:</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совершенствование нормативно-правовой базы  Бузулукского района, регулирующей деятельность субъектов МСП;</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совершенствование информационно-консультационной поддержки субъектов МСП;</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равноправное взаимодействие субъектов МСП и органов местного самоуправления, защита прав и законных интересов субъектов МСП; </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сокращение административных барьеров при развитии МСП, обеспечение улучшения внешней среды организации деятельности субъектов МСП;</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пропаганда предпринимательской деятельности, рост привлекательности предпринимательства для населения;</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оказание содействия в повышении профессионализма кадров в предпринимательской среде, а также работников организаций инфраструктуры поддержки МСП;</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развитие механизмов финансовой и имущественной поддержки малого предпринимательства.</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Приоритетными направлениями развития малого и среднего предпринимательства являются:</w:t>
      </w:r>
    </w:p>
    <w:p w:rsidR="007470EF" w:rsidRPr="00435DCB" w:rsidRDefault="007470EF" w:rsidP="007470EF">
      <w:pPr>
        <w:shd w:val="clear" w:color="auto" w:fill="FFFFFF"/>
        <w:spacing w:after="0" w:line="240" w:lineRule="auto"/>
        <w:ind w:left="851"/>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-услуги в области социальной защиты населения;</w:t>
      </w:r>
    </w:p>
    <w:p w:rsidR="007470EF" w:rsidRPr="00435DCB" w:rsidRDefault="007470EF" w:rsidP="007470EF">
      <w:pPr>
        <w:shd w:val="clear" w:color="auto" w:fill="FFFFFF"/>
        <w:spacing w:after="0" w:line="240" w:lineRule="auto"/>
        <w:ind w:left="851"/>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-создание частных диагностических медицинских и дошкольных центров;</w:t>
      </w:r>
    </w:p>
    <w:p w:rsidR="007470EF" w:rsidRPr="00435DCB" w:rsidRDefault="007470EF" w:rsidP="007470EF">
      <w:pPr>
        <w:shd w:val="clear" w:color="auto" w:fill="FFFFFF"/>
        <w:spacing w:after="0" w:line="240" w:lineRule="auto"/>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-повышение качества и увеличение количества услуг населению;</w:t>
      </w:r>
    </w:p>
    <w:p w:rsidR="007470EF" w:rsidRPr="00435DCB" w:rsidRDefault="007470EF" w:rsidP="007470EF">
      <w:pPr>
        <w:shd w:val="clear" w:color="auto" w:fill="FFFFFF"/>
        <w:spacing w:after="0" w:line="240" w:lineRule="auto"/>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-услуги по производству сельскохозяйственной продукции и ее переработки;</w:t>
      </w:r>
    </w:p>
    <w:p w:rsidR="007470EF" w:rsidRPr="00435DCB" w:rsidRDefault="007470EF" w:rsidP="007470EF">
      <w:pPr>
        <w:shd w:val="clear" w:color="auto" w:fill="FFFFFF"/>
        <w:spacing w:after="0" w:line="240" w:lineRule="auto"/>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-инновационная деятельность в рамках публично-частного (государственного, муниципального, частного) партнерства;</w:t>
      </w:r>
    </w:p>
    <w:p w:rsidR="007470EF" w:rsidRPr="00435DCB" w:rsidRDefault="007470EF" w:rsidP="007470EF">
      <w:pPr>
        <w:shd w:val="clear" w:color="auto" w:fill="FFFFFF"/>
        <w:spacing w:after="0" w:line="240" w:lineRule="auto"/>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-участие в создании и работе туристическо-рекреационного комплекса Бузулукского района и сохранение культурно-исторического наследия, оказание туристических услуг;</w:t>
      </w:r>
    </w:p>
    <w:p w:rsidR="007470EF" w:rsidRPr="00435DCB" w:rsidRDefault="007470EF" w:rsidP="007470EF">
      <w:pPr>
        <w:shd w:val="clear" w:color="auto" w:fill="FFFFFF"/>
        <w:spacing w:after="0" w:line="240" w:lineRule="auto"/>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-услуги по производству строительных материалов и их реализация на территории района;</w:t>
      </w:r>
    </w:p>
    <w:p w:rsidR="007470EF" w:rsidRPr="00435DCB" w:rsidRDefault="007470EF" w:rsidP="007470EF">
      <w:pPr>
        <w:shd w:val="clear" w:color="auto" w:fill="FFFFFF"/>
        <w:spacing w:after="0" w:line="240" w:lineRule="auto"/>
        <w:contextualSpacing/>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           -выполнение строительно-монтажных работ на территории района.</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Выполнение Подпрограммы рассчитано на семь календарных лет с 2018 по 2024 год.</w:t>
      </w:r>
    </w:p>
    <w:p w:rsidR="007470EF" w:rsidRPr="00435DCB" w:rsidRDefault="007470EF" w:rsidP="007470EF">
      <w:pPr>
        <w:spacing w:after="0" w:line="240" w:lineRule="auto"/>
        <w:ind w:firstLine="851"/>
        <w:jc w:val="center"/>
        <w:rPr>
          <w:rFonts w:ascii="Times New Roman" w:eastAsia="Times New Roman" w:hAnsi="Times New Roman"/>
          <w:sz w:val="28"/>
          <w:szCs w:val="28"/>
        </w:rPr>
      </w:pPr>
    </w:p>
    <w:p w:rsidR="007470EF" w:rsidRPr="00435DCB" w:rsidRDefault="007470EF" w:rsidP="007470EF">
      <w:pPr>
        <w:spacing w:after="0" w:line="240" w:lineRule="auto"/>
        <w:ind w:firstLine="851"/>
        <w:jc w:val="center"/>
        <w:rPr>
          <w:rFonts w:ascii="Times New Roman" w:eastAsia="Times New Roman" w:hAnsi="Times New Roman"/>
          <w:b/>
          <w:sz w:val="28"/>
          <w:szCs w:val="28"/>
        </w:rPr>
      </w:pPr>
      <w:r w:rsidRPr="00435DCB">
        <w:rPr>
          <w:rFonts w:ascii="Times New Roman" w:eastAsia="Times New Roman" w:hAnsi="Times New Roman"/>
          <w:b/>
          <w:sz w:val="28"/>
          <w:szCs w:val="28"/>
        </w:rPr>
        <w:t xml:space="preserve">3. Перечень и описание подпрограммных мероприятий </w:t>
      </w:r>
    </w:p>
    <w:p w:rsidR="007470EF" w:rsidRPr="00435DCB" w:rsidRDefault="007470EF" w:rsidP="007470EF">
      <w:pPr>
        <w:spacing w:after="0" w:line="240" w:lineRule="auto"/>
        <w:ind w:firstLine="851"/>
        <w:jc w:val="center"/>
        <w:rPr>
          <w:rFonts w:ascii="Times New Roman" w:eastAsia="Times New Roman" w:hAnsi="Times New Roman"/>
          <w:b/>
          <w:sz w:val="28"/>
          <w:szCs w:val="28"/>
        </w:rPr>
      </w:pPr>
    </w:p>
    <w:p w:rsidR="007470EF" w:rsidRPr="00435DCB" w:rsidRDefault="007470EF" w:rsidP="007470EF">
      <w:pPr>
        <w:spacing w:after="0" w:line="240" w:lineRule="auto"/>
        <w:ind w:firstLine="709"/>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Подробный перечень мероприятий подпрограммы с указанием сроков реализации представлен в приложении №2 к настоящей муниципальной программе.</w:t>
      </w:r>
    </w:p>
    <w:p w:rsidR="007470EF" w:rsidRPr="00435DCB" w:rsidRDefault="007470EF" w:rsidP="007470EF">
      <w:pPr>
        <w:spacing w:after="0" w:line="240" w:lineRule="auto"/>
        <w:rPr>
          <w:rFonts w:ascii="Times New Roman" w:eastAsia="Times New Roman" w:hAnsi="Times New Roman"/>
          <w:b/>
          <w:sz w:val="28"/>
          <w:szCs w:val="28"/>
        </w:rPr>
      </w:pPr>
    </w:p>
    <w:p w:rsidR="007470EF" w:rsidRPr="00435DCB" w:rsidRDefault="007470EF" w:rsidP="007470EF">
      <w:pPr>
        <w:spacing w:after="0" w:line="240" w:lineRule="auto"/>
        <w:ind w:firstLine="709"/>
        <w:jc w:val="center"/>
        <w:rPr>
          <w:rFonts w:ascii="Times New Roman" w:eastAsia="Times New Roman" w:hAnsi="Times New Roman"/>
          <w:b/>
          <w:sz w:val="28"/>
          <w:szCs w:val="28"/>
        </w:rPr>
      </w:pPr>
      <w:r w:rsidRPr="00435DCB">
        <w:rPr>
          <w:rFonts w:ascii="Times New Roman" w:eastAsia="Times New Roman" w:hAnsi="Times New Roman"/>
          <w:b/>
          <w:sz w:val="28"/>
          <w:szCs w:val="28"/>
        </w:rPr>
        <w:t>4. Ожидаемые результаты реализации подпрограммы</w:t>
      </w:r>
    </w:p>
    <w:p w:rsidR="007470EF" w:rsidRPr="00435DCB" w:rsidRDefault="007470EF" w:rsidP="007470EF">
      <w:pPr>
        <w:spacing w:after="0" w:line="240" w:lineRule="auto"/>
        <w:ind w:firstLine="709"/>
        <w:jc w:val="center"/>
        <w:rPr>
          <w:rFonts w:ascii="Times New Roman" w:eastAsia="Times New Roman" w:hAnsi="Times New Roman"/>
          <w:b/>
          <w:sz w:val="28"/>
          <w:szCs w:val="28"/>
        </w:rPr>
      </w:pP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Показателями (индикаторами) решения задач и достижения цели подпрограммы будут являться: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прирост количества субъектов малого и среднего предпринимательства, осуществляющих деятельность на территории Бузулукского;</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прирост оборота продукции (услуг), производимой малыми (в том числе микро), средними предприятиями и индивидуальными предпринимателями;</w:t>
      </w:r>
    </w:p>
    <w:p w:rsidR="0021061E" w:rsidRPr="00435DCB" w:rsidRDefault="0021061E"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количество субъектов малого и среднего предпринимательства, воспользовавшихся пониженной налоговой ставкой по единому налогу на вмененный доход.</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Перечень показателей (индикаторов) с разбивкой по годам приведен в приложении №1 к муниципальной программе.</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p>
    <w:p w:rsidR="007470EF" w:rsidRPr="00435DCB" w:rsidRDefault="007470EF" w:rsidP="007470EF">
      <w:pPr>
        <w:widowControl w:val="0"/>
        <w:spacing w:before="120" w:after="120" w:line="240" w:lineRule="auto"/>
        <w:ind w:firstLine="709"/>
        <w:jc w:val="center"/>
        <w:rPr>
          <w:rFonts w:ascii="Times New Roman" w:eastAsia="Times New Roman" w:hAnsi="Times New Roman"/>
          <w:b/>
          <w:sz w:val="28"/>
          <w:szCs w:val="28"/>
        </w:rPr>
      </w:pPr>
      <w:r w:rsidRPr="00435DCB">
        <w:rPr>
          <w:rFonts w:ascii="Times New Roman" w:eastAsia="Times New Roman" w:hAnsi="Times New Roman"/>
          <w:b/>
          <w:sz w:val="28"/>
          <w:szCs w:val="28"/>
        </w:rPr>
        <w:t>5. Ресурсное обеспечение Подпрограммы</w:t>
      </w:r>
    </w:p>
    <w:p w:rsidR="007470EF" w:rsidRPr="00435DCB" w:rsidRDefault="007470EF" w:rsidP="007470EF">
      <w:pPr>
        <w:widowControl w:val="0"/>
        <w:spacing w:before="120" w:after="120" w:line="240" w:lineRule="auto"/>
        <w:ind w:firstLine="709"/>
        <w:jc w:val="center"/>
        <w:rPr>
          <w:rFonts w:ascii="Times New Roman" w:eastAsia="Times New Roman" w:hAnsi="Times New Roman"/>
          <w:b/>
          <w:sz w:val="28"/>
          <w:szCs w:val="28"/>
        </w:rPr>
      </w:pPr>
    </w:p>
    <w:p w:rsidR="007470EF" w:rsidRPr="00435DCB" w:rsidRDefault="007470EF" w:rsidP="007470EF">
      <w:pPr>
        <w:widowControl w:val="0"/>
        <w:spacing w:after="0" w:line="240" w:lineRule="auto"/>
        <w:rPr>
          <w:rFonts w:ascii="Times New Roman" w:eastAsia="Times New Roman" w:hAnsi="Times New Roman"/>
          <w:color w:val="FF0000"/>
          <w:sz w:val="28"/>
          <w:szCs w:val="28"/>
        </w:rPr>
      </w:pPr>
      <w:r w:rsidRPr="00435DCB">
        <w:rPr>
          <w:rFonts w:ascii="Times New Roman" w:eastAsia="Times New Roman" w:hAnsi="Times New Roman"/>
          <w:sz w:val="28"/>
          <w:szCs w:val="28"/>
        </w:rPr>
        <w:t xml:space="preserve">           Финансирование осуществляется за счет средств местного бюджета. </w:t>
      </w: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Ресурсное обеспечение в разрезе  мероприятий с разбивкой по годам представлено в приложении №2 к настоящей муниципальной программе.</w:t>
      </w:r>
    </w:p>
    <w:p w:rsidR="0021061E" w:rsidRPr="00435DCB" w:rsidRDefault="0021061E"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lastRenderedPageBreak/>
        <w:t xml:space="preserve">Информация о налоговых расходах на реализацию подпрограммы представлено в приложении № </w:t>
      </w:r>
      <w:r w:rsidR="00A7635A">
        <w:rPr>
          <w:rFonts w:ascii="Times New Roman" w:eastAsia="Times New Roman" w:hAnsi="Times New Roman"/>
          <w:sz w:val="28"/>
          <w:szCs w:val="28"/>
        </w:rPr>
        <w:t>7</w:t>
      </w:r>
      <w:r w:rsidRPr="00435DCB">
        <w:rPr>
          <w:rFonts w:ascii="Times New Roman" w:eastAsia="Times New Roman" w:hAnsi="Times New Roman"/>
          <w:sz w:val="28"/>
          <w:szCs w:val="28"/>
        </w:rPr>
        <w:t xml:space="preserve"> к настоящей муниципальной программе.</w:t>
      </w:r>
    </w:p>
    <w:p w:rsidR="007470EF" w:rsidRPr="00435DCB" w:rsidRDefault="007470EF" w:rsidP="007470EF">
      <w:pPr>
        <w:spacing w:after="0" w:line="240" w:lineRule="auto"/>
        <w:ind w:firstLine="709"/>
        <w:jc w:val="both"/>
        <w:outlineLvl w:val="0"/>
        <w:rPr>
          <w:rFonts w:ascii="Times New Roman" w:eastAsia="Times New Roman" w:hAnsi="Times New Roman"/>
          <w:sz w:val="28"/>
          <w:szCs w:val="28"/>
        </w:rPr>
      </w:pPr>
    </w:p>
    <w:p w:rsidR="007470EF" w:rsidRPr="00435DCB" w:rsidRDefault="007470EF" w:rsidP="007470EF">
      <w:pPr>
        <w:spacing w:after="0" w:line="240" w:lineRule="auto"/>
        <w:ind w:firstLine="709"/>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6. Механизм реализации, система управления реализацией Подпрограммы и контроль хода ее реализации</w:t>
      </w:r>
    </w:p>
    <w:p w:rsidR="007470EF" w:rsidRPr="00435DCB" w:rsidRDefault="007470EF" w:rsidP="007470EF">
      <w:pPr>
        <w:spacing w:after="0" w:line="240" w:lineRule="auto"/>
        <w:ind w:firstLine="709"/>
        <w:jc w:val="center"/>
        <w:rPr>
          <w:rFonts w:ascii="Times New Roman" w:eastAsia="Times New Roman" w:hAnsi="Times New Roman"/>
          <w:b/>
          <w:sz w:val="28"/>
          <w:szCs w:val="28"/>
          <w:lang w:eastAsia="ru-RU"/>
        </w:rPr>
      </w:pPr>
    </w:p>
    <w:p w:rsidR="007470EF" w:rsidRPr="00435DCB" w:rsidRDefault="007470EF" w:rsidP="007470EF">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Управление комплексом работ по реализации подпрограммы  осуществляет отдел экономики  и  планирования   администрации   Бузулукского района,  которое   определяет   первоочерёдность  выполнения  мероприятий   подпрограммы   с  учётом   приоритетных   направлений    и   наличия   средств,   выделенных  на реализацию   мероприятий  программы, во взаимодействии со структурными   подразделениями администрации Бузулукского района. Лицо, осуществляющее   контроль за реализацией программных мероприятий по мере необходимости готовит предложения о корректировке перечня мероприятий программы на очередной финансовый год, представляет заявки  на финансирование мероприятий подпрограммы.</w:t>
      </w:r>
    </w:p>
    <w:p w:rsidR="007470EF" w:rsidRPr="00435DCB" w:rsidRDefault="007470EF" w:rsidP="007470EF">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К реализации мероприятий подпрограммы в установленном законом порядке могут  привлекаться по согласованию и иные организации.</w:t>
      </w:r>
    </w:p>
    <w:p w:rsidR="007470EF" w:rsidRPr="00435DCB" w:rsidRDefault="007470EF" w:rsidP="007470EF">
      <w:pPr>
        <w:spacing w:after="0" w:line="240" w:lineRule="auto"/>
        <w:ind w:firstLine="709"/>
        <w:jc w:val="center"/>
        <w:rPr>
          <w:rFonts w:ascii="Times New Roman" w:eastAsia="Times New Roman" w:hAnsi="Times New Roman"/>
          <w:b/>
          <w:sz w:val="28"/>
          <w:szCs w:val="28"/>
        </w:rPr>
      </w:pPr>
    </w:p>
    <w:p w:rsidR="007470EF" w:rsidRPr="00435DCB" w:rsidRDefault="007470EF" w:rsidP="007470EF">
      <w:pPr>
        <w:spacing w:after="0" w:line="240" w:lineRule="auto"/>
        <w:ind w:firstLine="709"/>
        <w:jc w:val="center"/>
        <w:rPr>
          <w:rFonts w:ascii="Times New Roman" w:eastAsia="Times New Roman" w:hAnsi="Times New Roman"/>
          <w:b/>
          <w:sz w:val="28"/>
          <w:szCs w:val="28"/>
        </w:rPr>
      </w:pPr>
      <w:r w:rsidRPr="00435DCB">
        <w:rPr>
          <w:rFonts w:ascii="Times New Roman" w:eastAsia="Times New Roman" w:hAnsi="Times New Roman"/>
          <w:b/>
          <w:sz w:val="28"/>
          <w:szCs w:val="28"/>
        </w:rPr>
        <w:t>7. Ожидаемый (планируемый) эффект от реализации подпрограммы</w:t>
      </w:r>
    </w:p>
    <w:p w:rsidR="007470EF" w:rsidRPr="00435DCB" w:rsidRDefault="007470EF" w:rsidP="007470EF">
      <w:pPr>
        <w:spacing w:after="0" w:line="240" w:lineRule="auto"/>
        <w:ind w:firstLine="709"/>
        <w:jc w:val="center"/>
        <w:rPr>
          <w:rFonts w:ascii="Times New Roman" w:eastAsia="Times New Roman" w:hAnsi="Times New Roman"/>
          <w:b/>
          <w:sz w:val="28"/>
          <w:szCs w:val="28"/>
        </w:rPr>
      </w:pP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Реализация подпрограммы в 2018-2024 годах позволит увеличить количество субъектов малого и среднего предпринимательства, осуществляющих деятельность на территории Бузулукского района более чем на 0,4 процента, оборот продукции (услуг), производимой малыми (в том числе микро), средними предприятиями и индивидуальными предпринимателями более чем на 2 процента.</w:t>
      </w: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w:t>
      </w: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p>
    <w:p w:rsidR="007470EF" w:rsidRPr="00435DCB" w:rsidRDefault="007470EF" w:rsidP="007470EF">
      <w:pPr>
        <w:spacing w:after="0" w:line="240" w:lineRule="auto"/>
        <w:ind w:left="4536"/>
        <w:jc w:val="both"/>
        <w:rPr>
          <w:rFonts w:ascii="Times New Roman" w:eastAsia="Times New Roman" w:hAnsi="Times New Roman"/>
          <w:sz w:val="24"/>
          <w:szCs w:val="24"/>
        </w:rPr>
      </w:pPr>
      <w:r w:rsidRPr="00435DCB">
        <w:rPr>
          <w:rFonts w:ascii="Times New Roman" w:eastAsia="Times New Roman" w:hAnsi="Times New Roman"/>
          <w:sz w:val="24"/>
          <w:szCs w:val="24"/>
        </w:rPr>
        <w:lastRenderedPageBreak/>
        <w:t xml:space="preserve">                             </w:t>
      </w:r>
      <w:r w:rsidR="0021061E" w:rsidRPr="00435DCB">
        <w:rPr>
          <w:rFonts w:ascii="Times New Roman" w:eastAsia="Times New Roman" w:hAnsi="Times New Roman"/>
          <w:sz w:val="24"/>
          <w:szCs w:val="24"/>
        </w:rPr>
        <w:t xml:space="preserve">  </w:t>
      </w:r>
      <w:r w:rsidRPr="00435DCB">
        <w:rPr>
          <w:rFonts w:ascii="Times New Roman" w:eastAsia="Times New Roman" w:hAnsi="Times New Roman"/>
          <w:sz w:val="24"/>
          <w:szCs w:val="24"/>
        </w:rPr>
        <w:t xml:space="preserve">Приложение № </w:t>
      </w:r>
      <w:r w:rsidR="00A7635A">
        <w:rPr>
          <w:rFonts w:ascii="Times New Roman" w:eastAsia="Times New Roman" w:hAnsi="Times New Roman"/>
          <w:sz w:val="24"/>
          <w:szCs w:val="24"/>
        </w:rPr>
        <w:t>5</w:t>
      </w:r>
    </w:p>
    <w:p w:rsidR="007470EF" w:rsidRPr="00435DCB" w:rsidRDefault="007470EF" w:rsidP="007470EF">
      <w:pPr>
        <w:spacing w:after="0" w:line="240" w:lineRule="auto"/>
        <w:ind w:left="4536"/>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к муниципальной программе </w:t>
      </w:r>
    </w:p>
    <w:p w:rsidR="007470EF" w:rsidRPr="00435DCB" w:rsidRDefault="007470EF" w:rsidP="007470EF">
      <w:pPr>
        <w:spacing w:after="0" w:line="240" w:lineRule="auto"/>
        <w:ind w:left="4536"/>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«Экономическое развитие</w:t>
      </w:r>
    </w:p>
    <w:p w:rsidR="007470EF" w:rsidRPr="00435DCB" w:rsidRDefault="007470EF" w:rsidP="007470EF">
      <w:pPr>
        <w:spacing w:after="0" w:line="240" w:lineRule="auto"/>
        <w:ind w:left="4536"/>
        <w:jc w:val="both"/>
        <w:rPr>
          <w:rFonts w:ascii="Times New Roman" w:eastAsia="Times New Roman" w:hAnsi="Times New Roman"/>
          <w:sz w:val="24"/>
          <w:szCs w:val="24"/>
        </w:rPr>
      </w:pPr>
      <w:r w:rsidRPr="00435DCB">
        <w:rPr>
          <w:rFonts w:ascii="Times New Roman" w:eastAsia="Times New Roman" w:hAnsi="Times New Roman"/>
          <w:sz w:val="24"/>
          <w:szCs w:val="24"/>
        </w:rPr>
        <w:t xml:space="preserve">                                Бузулукского района»</w:t>
      </w:r>
    </w:p>
    <w:p w:rsidR="007470EF" w:rsidRPr="00435DCB" w:rsidRDefault="007470EF" w:rsidP="007470EF">
      <w:pPr>
        <w:spacing w:after="0" w:line="240" w:lineRule="auto"/>
        <w:ind w:left="4536"/>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w:t>
      </w:r>
    </w:p>
    <w:p w:rsidR="007470EF" w:rsidRPr="00435DCB" w:rsidRDefault="007470EF" w:rsidP="007470EF">
      <w:pPr>
        <w:spacing w:after="0" w:line="240" w:lineRule="auto"/>
        <w:rPr>
          <w:rFonts w:ascii="Times New Roman" w:eastAsia="Times New Roman" w:hAnsi="Times New Roman"/>
          <w:sz w:val="28"/>
          <w:szCs w:val="28"/>
        </w:rPr>
      </w:pPr>
    </w:p>
    <w:p w:rsidR="007470EF" w:rsidRPr="00435DCB" w:rsidRDefault="007470EF" w:rsidP="007470EF">
      <w:pPr>
        <w:spacing w:after="0" w:line="240" w:lineRule="auto"/>
        <w:jc w:val="center"/>
        <w:rPr>
          <w:rFonts w:ascii="Times New Roman" w:eastAsia="Times New Roman" w:hAnsi="Times New Roman"/>
          <w:sz w:val="28"/>
          <w:szCs w:val="28"/>
        </w:rPr>
      </w:pPr>
      <w:r w:rsidRPr="00435DCB">
        <w:rPr>
          <w:rFonts w:ascii="Times New Roman" w:eastAsia="Times New Roman" w:hAnsi="Times New Roman"/>
          <w:sz w:val="28"/>
          <w:szCs w:val="28"/>
        </w:rPr>
        <w:t>ПАСПОРТ</w:t>
      </w:r>
    </w:p>
    <w:p w:rsidR="007470EF" w:rsidRPr="00435DCB" w:rsidRDefault="007470EF" w:rsidP="007470EF">
      <w:pPr>
        <w:spacing w:after="0" w:line="240" w:lineRule="auto"/>
        <w:jc w:val="center"/>
        <w:rPr>
          <w:rFonts w:ascii="Times New Roman" w:eastAsia="Times New Roman" w:hAnsi="Times New Roman"/>
          <w:color w:val="000000"/>
          <w:sz w:val="28"/>
          <w:szCs w:val="28"/>
        </w:rPr>
      </w:pPr>
      <w:r w:rsidRPr="00435DCB">
        <w:rPr>
          <w:rFonts w:ascii="Times New Roman" w:eastAsia="Times New Roman" w:hAnsi="Times New Roman"/>
          <w:sz w:val="28"/>
          <w:szCs w:val="28"/>
        </w:rPr>
        <w:t xml:space="preserve">подпрограммы </w:t>
      </w:r>
      <w:r w:rsidRPr="00435DCB">
        <w:rPr>
          <w:rFonts w:ascii="Times New Roman" w:eastAsia="Times New Roman" w:hAnsi="Times New Roman"/>
          <w:color w:val="000000"/>
          <w:sz w:val="28"/>
          <w:szCs w:val="28"/>
        </w:rPr>
        <w:t xml:space="preserve">«Развитие торговли в Бузулукского районе» </w:t>
      </w:r>
    </w:p>
    <w:p w:rsidR="007470EF" w:rsidRPr="00435DCB" w:rsidRDefault="007470EF" w:rsidP="007470EF">
      <w:pPr>
        <w:spacing w:after="0" w:line="240" w:lineRule="auto"/>
        <w:jc w:val="center"/>
        <w:rPr>
          <w:rFonts w:ascii="Times New Roman" w:eastAsia="Times New Roman" w:hAnsi="Times New Roman"/>
          <w:sz w:val="28"/>
          <w:szCs w:val="28"/>
        </w:rPr>
      </w:pP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48"/>
        <w:gridCol w:w="15"/>
        <w:gridCol w:w="6667"/>
      </w:tblGrid>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Ответственный исполнитель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Администрация Бузулукского района (отдел экономики администрации Бузулукского района (далее - отдел экономики).</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Соисполнители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отсутствуют</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Цель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развитие сферы торговли для наиболее полного удовлетворения потребностей населения в качественных и безопасных товарах и услугах.</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Задачи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создание благоприятных условий для развития торговли;</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удовлетворение потребностей населения в качественных товарах и услугах;</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поддержка местных товаропроизводителей с целью повышения конкурентоспособности</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Целевые индикаторы (показатели)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ежегодное повышение индекса физического объема оборота розничной торговли;</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ежегодное увеличение оборота розничной торговли на душу населения;</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обеспеченность населения района площадью торговых объектов</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Срок реализации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2018 - 2024 годы </w:t>
            </w:r>
          </w:p>
        </w:tc>
      </w:tr>
      <w:tr w:rsidR="007470EF" w:rsidRPr="00435DCB" w:rsidTr="007470EF">
        <w:tc>
          <w:tcPr>
            <w:tcW w:w="3261"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Объемы бюджетных ассигнований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общий объем финансирования подпрограммы составляет  </w:t>
            </w:r>
            <w:r w:rsidR="008E1F69">
              <w:rPr>
                <w:rFonts w:ascii="Times New Roman" w:eastAsia="Times New Roman" w:hAnsi="Times New Roman"/>
                <w:sz w:val="28"/>
                <w:szCs w:val="28"/>
                <w:lang w:eastAsia="ru-RU"/>
              </w:rPr>
              <w:t>426,7</w:t>
            </w:r>
            <w:r w:rsidRPr="00435DCB">
              <w:rPr>
                <w:rFonts w:ascii="Times New Roman" w:eastAsia="Times New Roman" w:hAnsi="Times New Roman"/>
                <w:sz w:val="28"/>
                <w:szCs w:val="28"/>
                <w:lang w:eastAsia="ru-RU"/>
              </w:rPr>
              <w:t xml:space="preserve"> тыс. руб. Финансирование осуществляется: за счет средств местного бюджета </w:t>
            </w:r>
            <w:r w:rsidR="0087667F">
              <w:rPr>
                <w:rFonts w:ascii="Times New Roman" w:eastAsia="Times New Roman" w:hAnsi="Times New Roman"/>
                <w:sz w:val="28"/>
                <w:szCs w:val="28"/>
                <w:lang w:eastAsia="ru-RU"/>
              </w:rPr>
              <w:t>48,4</w:t>
            </w:r>
            <w:r w:rsidRPr="00435DCB">
              <w:rPr>
                <w:rFonts w:ascii="Times New Roman" w:eastAsia="Times New Roman" w:hAnsi="Times New Roman"/>
                <w:sz w:val="28"/>
                <w:szCs w:val="28"/>
                <w:lang w:eastAsia="ru-RU"/>
              </w:rPr>
              <w:t xml:space="preserve"> тыс. руб., за счет областного бюджета </w:t>
            </w:r>
            <w:r w:rsidR="008E1F69">
              <w:rPr>
                <w:rFonts w:ascii="Times New Roman" w:eastAsia="Times New Roman" w:hAnsi="Times New Roman"/>
                <w:sz w:val="28"/>
                <w:szCs w:val="28"/>
                <w:lang w:eastAsia="ru-RU"/>
              </w:rPr>
              <w:t>378</w:t>
            </w:r>
            <w:r w:rsidR="0087667F">
              <w:rPr>
                <w:rFonts w:ascii="Times New Roman" w:eastAsia="Times New Roman" w:hAnsi="Times New Roman"/>
                <w:sz w:val="28"/>
                <w:szCs w:val="28"/>
                <w:lang w:eastAsia="ru-RU"/>
              </w:rPr>
              <w:t>,3</w:t>
            </w:r>
            <w:r w:rsidRPr="00435DCB">
              <w:rPr>
                <w:rFonts w:ascii="Times New Roman" w:eastAsia="Times New Roman" w:hAnsi="Times New Roman"/>
                <w:sz w:val="28"/>
                <w:szCs w:val="28"/>
                <w:lang w:eastAsia="ru-RU"/>
              </w:rPr>
              <w:t xml:space="preserve"> тыс. руб.,   в том числе по годам реализации: </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2018 год – 41,6 тыс. руб. в том числе областной бюджет 34,4тыс. руб., местный бюджет 7,2 тыс. руб.;</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2019 год – 70,1 тыс. руб., в том числе областной бюджет 63,7 тыс. руб., местный бюджет 6,4 тыс. руб.;</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2020 год – 78,0 тыс. руб.- областной бюджет 69,3 тыс. руб.,</w:t>
            </w:r>
            <w:r w:rsidRPr="00435DCB">
              <w:t xml:space="preserve"> </w:t>
            </w:r>
            <w:r w:rsidRPr="00435DCB">
              <w:rPr>
                <w:rFonts w:ascii="Times New Roman" w:eastAsia="Times New Roman" w:hAnsi="Times New Roman"/>
                <w:sz w:val="28"/>
                <w:szCs w:val="28"/>
                <w:lang w:eastAsia="ru-RU"/>
              </w:rPr>
              <w:t>местный бюджет 8,7 тыс. руб.;</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2021 год – </w:t>
            </w:r>
            <w:r w:rsidR="008E1F69">
              <w:rPr>
                <w:rFonts w:ascii="Times New Roman" w:eastAsia="Times New Roman" w:hAnsi="Times New Roman"/>
                <w:sz w:val="28"/>
                <w:szCs w:val="28"/>
                <w:lang w:eastAsia="ru-RU"/>
              </w:rPr>
              <w:t>76,7</w:t>
            </w:r>
            <w:r w:rsidRPr="00435DCB">
              <w:rPr>
                <w:rFonts w:ascii="Times New Roman" w:eastAsia="Times New Roman" w:hAnsi="Times New Roman"/>
                <w:sz w:val="28"/>
                <w:szCs w:val="28"/>
                <w:lang w:eastAsia="ru-RU"/>
              </w:rPr>
              <w:t xml:space="preserve"> тыс. руб.- областной бюджет </w:t>
            </w:r>
            <w:r w:rsidR="008E1F69">
              <w:rPr>
                <w:rFonts w:ascii="Times New Roman" w:eastAsia="Times New Roman" w:hAnsi="Times New Roman"/>
                <w:sz w:val="28"/>
                <w:szCs w:val="28"/>
                <w:lang w:eastAsia="ru-RU"/>
              </w:rPr>
              <w:t>68,</w:t>
            </w:r>
            <w:r w:rsidR="0087667F">
              <w:rPr>
                <w:rFonts w:ascii="Times New Roman" w:eastAsia="Times New Roman" w:hAnsi="Times New Roman"/>
                <w:sz w:val="28"/>
                <w:szCs w:val="28"/>
                <w:lang w:eastAsia="ru-RU"/>
              </w:rPr>
              <w:t>0</w:t>
            </w:r>
            <w:r w:rsidRPr="00435DCB">
              <w:rPr>
                <w:rFonts w:ascii="Times New Roman" w:eastAsia="Times New Roman" w:hAnsi="Times New Roman"/>
                <w:sz w:val="28"/>
                <w:szCs w:val="28"/>
                <w:lang w:eastAsia="ru-RU"/>
              </w:rPr>
              <w:t xml:space="preserve"> тыс. руб.,</w:t>
            </w:r>
            <w:r w:rsidRPr="00435DCB">
              <w:t xml:space="preserve"> </w:t>
            </w:r>
            <w:r w:rsidRPr="00435DCB">
              <w:rPr>
                <w:rFonts w:ascii="Times New Roman" w:eastAsia="Times New Roman" w:hAnsi="Times New Roman"/>
                <w:sz w:val="28"/>
                <w:szCs w:val="28"/>
                <w:lang w:eastAsia="ru-RU"/>
              </w:rPr>
              <w:t xml:space="preserve">местный бюджет </w:t>
            </w:r>
            <w:r w:rsidR="0087667F">
              <w:rPr>
                <w:rFonts w:ascii="Times New Roman" w:eastAsia="Times New Roman" w:hAnsi="Times New Roman"/>
                <w:sz w:val="28"/>
                <w:szCs w:val="28"/>
                <w:lang w:eastAsia="ru-RU"/>
              </w:rPr>
              <w:t>8,7</w:t>
            </w:r>
            <w:r w:rsidRPr="00435DCB">
              <w:rPr>
                <w:rFonts w:ascii="Times New Roman" w:eastAsia="Times New Roman" w:hAnsi="Times New Roman"/>
                <w:sz w:val="28"/>
                <w:szCs w:val="28"/>
                <w:lang w:eastAsia="ru-RU"/>
              </w:rPr>
              <w:t xml:space="preserve"> тыс. руб.;</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2022 год – </w:t>
            </w:r>
            <w:r w:rsidR="008E1F69">
              <w:rPr>
                <w:rFonts w:ascii="Times New Roman" w:eastAsia="Times New Roman" w:hAnsi="Times New Roman"/>
                <w:sz w:val="28"/>
                <w:szCs w:val="28"/>
                <w:lang w:eastAsia="ru-RU"/>
              </w:rPr>
              <w:t>76,7</w:t>
            </w:r>
            <w:r w:rsidRPr="00435DCB">
              <w:rPr>
                <w:rFonts w:ascii="Times New Roman" w:eastAsia="Times New Roman" w:hAnsi="Times New Roman"/>
                <w:sz w:val="28"/>
                <w:szCs w:val="28"/>
                <w:lang w:eastAsia="ru-RU"/>
              </w:rPr>
              <w:t xml:space="preserve"> тыс. руб.- областной бюджет </w:t>
            </w:r>
            <w:r w:rsidR="008E1F69">
              <w:rPr>
                <w:rFonts w:ascii="Times New Roman" w:eastAsia="Times New Roman" w:hAnsi="Times New Roman"/>
                <w:sz w:val="28"/>
                <w:szCs w:val="28"/>
                <w:lang w:eastAsia="ru-RU"/>
              </w:rPr>
              <w:t>68,</w:t>
            </w:r>
            <w:r w:rsidR="0087667F">
              <w:rPr>
                <w:rFonts w:ascii="Times New Roman" w:eastAsia="Times New Roman" w:hAnsi="Times New Roman"/>
                <w:sz w:val="28"/>
                <w:szCs w:val="28"/>
                <w:lang w:eastAsia="ru-RU"/>
              </w:rPr>
              <w:t>0</w:t>
            </w:r>
            <w:r w:rsidRPr="00435DCB">
              <w:rPr>
                <w:rFonts w:ascii="Times New Roman" w:eastAsia="Times New Roman" w:hAnsi="Times New Roman"/>
                <w:sz w:val="28"/>
                <w:szCs w:val="28"/>
                <w:lang w:eastAsia="ru-RU"/>
              </w:rPr>
              <w:t xml:space="preserve"> тыс. руб., местный бюджет 8,</w:t>
            </w:r>
            <w:r w:rsidR="0087667F">
              <w:rPr>
                <w:rFonts w:ascii="Times New Roman" w:eastAsia="Times New Roman" w:hAnsi="Times New Roman"/>
                <w:sz w:val="28"/>
                <w:szCs w:val="28"/>
                <w:lang w:eastAsia="ru-RU"/>
              </w:rPr>
              <w:t>7</w:t>
            </w:r>
            <w:r w:rsidRPr="00435DCB">
              <w:rPr>
                <w:rFonts w:ascii="Times New Roman" w:eastAsia="Times New Roman" w:hAnsi="Times New Roman"/>
                <w:sz w:val="28"/>
                <w:szCs w:val="28"/>
                <w:lang w:eastAsia="ru-RU"/>
              </w:rPr>
              <w:t xml:space="preserve"> тыс. руб.;</w:t>
            </w:r>
          </w:p>
          <w:p w:rsidR="008E1F69"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 xml:space="preserve">2023 год – </w:t>
            </w:r>
            <w:r w:rsidR="008E1F69">
              <w:rPr>
                <w:rFonts w:ascii="Times New Roman" w:eastAsia="Times New Roman" w:hAnsi="Times New Roman"/>
                <w:sz w:val="28"/>
                <w:szCs w:val="28"/>
                <w:lang w:eastAsia="ru-RU"/>
              </w:rPr>
              <w:t>76,7</w:t>
            </w:r>
            <w:r w:rsidRPr="00435DCB">
              <w:rPr>
                <w:rFonts w:ascii="Times New Roman" w:eastAsia="Times New Roman" w:hAnsi="Times New Roman"/>
                <w:sz w:val="28"/>
                <w:szCs w:val="28"/>
                <w:lang w:eastAsia="ru-RU"/>
              </w:rPr>
              <w:t xml:space="preserve"> тыс. руб.- </w:t>
            </w:r>
            <w:r w:rsidR="008E1F69" w:rsidRPr="008E1F69">
              <w:rPr>
                <w:rFonts w:ascii="Times New Roman" w:eastAsia="Times New Roman" w:hAnsi="Times New Roman"/>
                <w:sz w:val="28"/>
                <w:szCs w:val="28"/>
                <w:lang w:eastAsia="ru-RU"/>
              </w:rPr>
              <w:t>областной бюджет 68,</w:t>
            </w:r>
            <w:r w:rsidR="0087667F">
              <w:rPr>
                <w:rFonts w:ascii="Times New Roman" w:eastAsia="Times New Roman" w:hAnsi="Times New Roman"/>
                <w:sz w:val="28"/>
                <w:szCs w:val="28"/>
                <w:lang w:eastAsia="ru-RU"/>
              </w:rPr>
              <w:t>0</w:t>
            </w:r>
            <w:r w:rsidR="008E1F69" w:rsidRPr="008E1F69">
              <w:rPr>
                <w:rFonts w:ascii="Times New Roman" w:eastAsia="Times New Roman" w:hAnsi="Times New Roman"/>
                <w:sz w:val="28"/>
                <w:szCs w:val="28"/>
                <w:lang w:eastAsia="ru-RU"/>
              </w:rPr>
              <w:t xml:space="preserve"> тыс. руб., местный бюджет 8,</w:t>
            </w:r>
            <w:r w:rsidR="0087667F">
              <w:rPr>
                <w:rFonts w:ascii="Times New Roman" w:eastAsia="Times New Roman" w:hAnsi="Times New Roman"/>
                <w:sz w:val="28"/>
                <w:szCs w:val="28"/>
                <w:lang w:eastAsia="ru-RU"/>
              </w:rPr>
              <w:t>7</w:t>
            </w:r>
            <w:r w:rsidR="008E1F69" w:rsidRPr="008E1F69">
              <w:rPr>
                <w:rFonts w:ascii="Times New Roman" w:eastAsia="Times New Roman" w:hAnsi="Times New Roman"/>
                <w:sz w:val="28"/>
                <w:szCs w:val="28"/>
                <w:lang w:eastAsia="ru-RU"/>
              </w:rPr>
              <w:t xml:space="preserve"> тыс. руб.;</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2024 год – 6,9 тыс. руб.- областной бюджет 6,9 тыс. руб.</w:t>
            </w:r>
          </w:p>
        </w:tc>
      </w:tr>
      <w:tr w:rsidR="007470EF" w:rsidRPr="00435DCB" w:rsidTr="007470EF">
        <w:tc>
          <w:tcPr>
            <w:tcW w:w="3246" w:type="dxa"/>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Arial" w:eastAsia="Times New Roman" w:hAnsi="Arial" w:cs="Arial"/>
                <w:sz w:val="24"/>
                <w:szCs w:val="24"/>
                <w:lang w:eastAsia="ru-RU"/>
              </w:rPr>
              <w:lastRenderedPageBreak/>
              <w:br w:type="page"/>
            </w:r>
            <w:r w:rsidRPr="00435DCB">
              <w:rPr>
                <w:rFonts w:ascii="Times New Roman" w:eastAsia="Times New Roman" w:hAnsi="Times New Roman"/>
                <w:sz w:val="28"/>
                <w:szCs w:val="28"/>
                <w:lang w:eastAsia="ru-RU"/>
              </w:rPr>
              <w:t>Ожидаемые результаты реализации подпрограммы</w:t>
            </w:r>
          </w:p>
        </w:tc>
        <w:tc>
          <w:tcPr>
            <w:tcW w:w="6677" w:type="dxa"/>
            <w:gridSpan w:val="2"/>
            <w:tcBorders>
              <w:top w:val="single" w:sz="4" w:space="0" w:color="auto"/>
              <w:left w:val="single" w:sz="4" w:space="0" w:color="auto"/>
              <w:bottom w:val="single" w:sz="4" w:space="0" w:color="auto"/>
              <w:right w:val="single" w:sz="4" w:space="0" w:color="auto"/>
            </w:tcBorders>
            <w:hideMark/>
          </w:tcPr>
          <w:p w:rsidR="007470EF" w:rsidRPr="00435DCB" w:rsidRDefault="007470E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ежегодное повышение индекса физического объема оборота розничной торговли не менее 2,5 процента в сопоставимых ценах к предыдущему году;</w:t>
            </w:r>
          </w:p>
          <w:p w:rsidR="007470EF" w:rsidRPr="00435DCB" w:rsidRDefault="007470E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увеличение оборота розничной торговли на душу населения в 2024 году до </w:t>
            </w:r>
            <w:r w:rsidR="00244179">
              <w:rPr>
                <w:rFonts w:ascii="Times New Roman" w:eastAsia="Times New Roman" w:hAnsi="Times New Roman"/>
                <w:sz w:val="28"/>
                <w:szCs w:val="28"/>
                <w:lang w:eastAsia="ru-RU"/>
              </w:rPr>
              <w:t>45391</w:t>
            </w:r>
            <w:r w:rsidRPr="00435DCB">
              <w:rPr>
                <w:rFonts w:ascii="Times New Roman" w:eastAsia="Times New Roman" w:hAnsi="Times New Roman"/>
                <w:sz w:val="28"/>
                <w:szCs w:val="28"/>
                <w:lang w:eastAsia="ru-RU"/>
              </w:rPr>
              <w:t xml:space="preserve"> рублей;</w:t>
            </w:r>
          </w:p>
          <w:p w:rsidR="007470EF" w:rsidRPr="00435DCB" w:rsidRDefault="007470E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увеличение обеспеченности населения района в 2024году площадью торговых объектов до 401 кв. метров на 1 000 жителей.</w:t>
            </w:r>
          </w:p>
        </w:tc>
      </w:tr>
    </w:tbl>
    <w:p w:rsidR="007470EF" w:rsidRPr="00435DCB" w:rsidRDefault="007470EF" w:rsidP="007470EF">
      <w:pPr>
        <w:spacing w:after="0" w:line="240" w:lineRule="auto"/>
        <w:jc w:val="center"/>
        <w:rPr>
          <w:rFonts w:ascii="Times New Roman" w:eastAsia="Times New Roman" w:hAnsi="Times New Roman"/>
          <w:b/>
          <w:color w:val="000000"/>
          <w:sz w:val="28"/>
          <w:szCs w:val="28"/>
          <w:lang w:eastAsia="ru-RU"/>
        </w:rPr>
      </w:pPr>
    </w:p>
    <w:p w:rsidR="007470EF" w:rsidRPr="00435DCB" w:rsidRDefault="007470EF" w:rsidP="007470EF">
      <w:pPr>
        <w:spacing w:after="0" w:line="240" w:lineRule="auto"/>
        <w:jc w:val="center"/>
        <w:rPr>
          <w:rFonts w:ascii="Times New Roman" w:eastAsia="Times New Roman" w:hAnsi="Times New Roman"/>
          <w:b/>
          <w:color w:val="000000"/>
          <w:sz w:val="28"/>
          <w:szCs w:val="28"/>
          <w:lang w:eastAsia="ru-RU"/>
        </w:rPr>
      </w:pPr>
      <w:r w:rsidRPr="00435DCB">
        <w:rPr>
          <w:rFonts w:ascii="Times New Roman" w:eastAsia="Times New Roman" w:hAnsi="Times New Roman"/>
          <w:b/>
          <w:color w:val="000000"/>
          <w:sz w:val="28"/>
          <w:szCs w:val="28"/>
          <w:lang w:eastAsia="ru-RU"/>
        </w:rPr>
        <w:t>1. Характеристика проблемы.</w:t>
      </w:r>
    </w:p>
    <w:p w:rsidR="007470EF" w:rsidRPr="00435DCB" w:rsidRDefault="007470EF" w:rsidP="007470EF">
      <w:pPr>
        <w:spacing w:after="0" w:line="240" w:lineRule="auto"/>
        <w:jc w:val="center"/>
        <w:rPr>
          <w:rFonts w:ascii="Times New Roman" w:eastAsia="Times New Roman" w:hAnsi="Times New Roman"/>
          <w:b/>
          <w:color w:val="000000"/>
          <w:sz w:val="28"/>
          <w:szCs w:val="28"/>
          <w:lang w:eastAsia="ru-RU"/>
        </w:rPr>
      </w:pPr>
    </w:p>
    <w:p w:rsidR="007470EF" w:rsidRPr="00435DCB" w:rsidRDefault="007470EF" w:rsidP="007470EF">
      <w:pPr>
        <w:spacing w:after="0" w:line="240" w:lineRule="auto"/>
        <w:ind w:firstLine="851"/>
        <w:jc w:val="both"/>
        <w:rPr>
          <w:rFonts w:ascii="Times New Roman" w:eastAsia="Times New Roman" w:hAnsi="Times New Roman"/>
          <w:bCs/>
          <w:sz w:val="28"/>
          <w:szCs w:val="28"/>
        </w:rPr>
      </w:pPr>
      <w:r w:rsidRPr="00435DCB">
        <w:rPr>
          <w:rFonts w:ascii="Times New Roman" w:eastAsia="Times New Roman" w:hAnsi="Times New Roman"/>
          <w:sz w:val="28"/>
          <w:szCs w:val="28"/>
        </w:rPr>
        <w:t xml:space="preserve">Торговля на протяжении последних лет является динамично развивающейся отраслью экономики Бузулукского района. На потребительском рынке района отмечается положительная динамика показателей развития.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Структура оборота розничной торговли формируется следующим образом: продовольственные товары – 52 процента, непродовольственные товары – 48 процента.</w:t>
      </w:r>
    </w:p>
    <w:p w:rsidR="007470EF" w:rsidRPr="00435DCB" w:rsidRDefault="007470EF" w:rsidP="007470EF">
      <w:pPr>
        <w:spacing w:after="0" w:line="240" w:lineRule="auto"/>
        <w:ind w:firstLine="851"/>
        <w:jc w:val="both"/>
        <w:rPr>
          <w:rFonts w:ascii="Times New Roman" w:eastAsia="Times New Roman" w:hAnsi="Times New Roman"/>
          <w:sz w:val="24"/>
          <w:szCs w:val="24"/>
          <w:lang w:eastAsia="ru-RU"/>
        </w:rPr>
      </w:pPr>
      <w:r w:rsidRPr="00435DCB">
        <w:rPr>
          <w:rFonts w:ascii="Times New Roman" w:eastAsia="Times New Roman" w:hAnsi="Times New Roman"/>
          <w:color w:val="000000"/>
          <w:spacing w:val="3"/>
          <w:sz w:val="28"/>
          <w:szCs w:val="28"/>
          <w:lang w:eastAsia="ru-RU"/>
        </w:rPr>
        <w:t xml:space="preserve">На 01.01.2018 года в Бузулукском районе розничную торговлю </w:t>
      </w:r>
      <w:r w:rsidRPr="00435DCB">
        <w:rPr>
          <w:rFonts w:ascii="Times New Roman" w:eastAsia="Times New Roman" w:hAnsi="Times New Roman"/>
          <w:color w:val="000000"/>
          <w:spacing w:val="1"/>
          <w:sz w:val="28"/>
          <w:szCs w:val="28"/>
          <w:lang w:eastAsia="ru-RU"/>
        </w:rPr>
        <w:t>осуществляют:  174 магазин, имеющих торговую площадь 5,768 тыс. кв. м.</w:t>
      </w:r>
    </w:p>
    <w:p w:rsidR="007470EF" w:rsidRPr="00435DCB" w:rsidRDefault="007470EF" w:rsidP="007470EF">
      <w:pPr>
        <w:shd w:val="clear" w:color="auto" w:fill="FFFFFF"/>
        <w:spacing w:after="0" w:line="240" w:lineRule="auto"/>
        <w:ind w:right="127" w:firstLine="851"/>
        <w:jc w:val="both"/>
        <w:rPr>
          <w:rFonts w:ascii="Times New Roman" w:eastAsia="Times New Roman" w:hAnsi="Times New Roman"/>
          <w:color w:val="000000"/>
          <w:spacing w:val="1"/>
          <w:sz w:val="28"/>
          <w:szCs w:val="28"/>
          <w:lang w:eastAsia="ru-RU"/>
        </w:rPr>
      </w:pPr>
      <w:r w:rsidRPr="00435DCB">
        <w:rPr>
          <w:rFonts w:ascii="Times New Roman" w:eastAsia="Times New Roman" w:hAnsi="Times New Roman"/>
          <w:color w:val="000000"/>
          <w:spacing w:val="2"/>
          <w:sz w:val="28"/>
          <w:szCs w:val="28"/>
          <w:lang w:eastAsia="ru-RU"/>
        </w:rPr>
        <w:t xml:space="preserve">из них -  40 - реализуют продтовары, - </w:t>
      </w:r>
      <w:r w:rsidRPr="00435DCB">
        <w:rPr>
          <w:rFonts w:ascii="Times New Roman" w:eastAsia="Times New Roman" w:hAnsi="Times New Roman"/>
          <w:color w:val="000000"/>
          <w:spacing w:val="3"/>
          <w:sz w:val="28"/>
          <w:szCs w:val="28"/>
          <w:lang w:eastAsia="ru-RU"/>
        </w:rPr>
        <w:t xml:space="preserve">122 - смешанные товары; </w:t>
      </w:r>
      <w:r w:rsidRPr="00435DCB">
        <w:rPr>
          <w:rFonts w:ascii="Times New Roman" w:eastAsia="Times New Roman" w:hAnsi="Times New Roman"/>
          <w:color w:val="000000"/>
          <w:spacing w:val="-1"/>
          <w:sz w:val="28"/>
          <w:szCs w:val="28"/>
          <w:lang w:eastAsia="ru-RU"/>
        </w:rPr>
        <w:t>12 - непродовольственные товары.</w:t>
      </w:r>
      <w:r w:rsidRPr="00435DCB">
        <w:rPr>
          <w:rFonts w:ascii="Times New Roman" w:eastAsia="Times New Roman" w:hAnsi="Times New Roman"/>
          <w:sz w:val="24"/>
          <w:szCs w:val="24"/>
          <w:lang w:eastAsia="ru-RU"/>
        </w:rPr>
        <w:t xml:space="preserve"> </w:t>
      </w:r>
    </w:p>
    <w:p w:rsidR="007470EF" w:rsidRPr="00435DCB" w:rsidRDefault="007470EF" w:rsidP="007470EF">
      <w:pPr>
        <w:shd w:val="clear" w:color="auto" w:fill="FFFFFF"/>
        <w:spacing w:after="0" w:line="240" w:lineRule="auto"/>
        <w:ind w:firstLine="851"/>
        <w:jc w:val="both"/>
        <w:rPr>
          <w:rFonts w:ascii="Times New Roman" w:eastAsia="Times New Roman" w:hAnsi="Times New Roman"/>
          <w:color w:val="000000"/>
          <w:spacing w:val="1"/>
          <w:sz w:val="28"/>
          <w:szCs w:val="28"/>
          <w:lang w:eastAsia="ru-RU"/>
        </w:rPr>
      </w:pPr>
      <w:r w:rsidRPr="00435DCB">
        <w:rPr>
          <w:rFonts w:ascii="Times New Roman" w:eastAsia="Times New Roman" w:hAnsi="Times New Roman"/>
          <w:color w:val="000000"/>
          <w:spacing w:val="2"/>
          <w:sz w:val="28"/>
          <w:szCs w:val="28"/>
          <w:lang w:eastAsia="ru-RU"/>
        </w:rPr>
        <w:t xml:space="preserve">  Н</w:t>
      </w:r>
      <w:r w:rsidRPr="00435DCB">
        <w:rPr>
          <w:rFonts w:ascii="Times New Roman" w:eastAsia="Times New Roman" w:hAnsi="Times New Roman"/>
          <w:color w:val="000000"/>
          <w:spacing w:val="1"/>
          <w:sz w:val="28"/>
          <w:szCs w:val="28"/>
          <w:lang w:eastAsia="ru-RU"/>
        </w:rPr>
        <w:t xml:space="preserve">а территории Бузулукского района работает сетевое предприятие: </w:t>
      </w:r>
    </w:p>
    <w:p w:rsidR="007470EF" w:rsidRPr="00435DCB" w:rsidRDefault="007470EF" w:rsidP="007470EF">
      <w:pPr>
        <w:shd w:val="clear" w:color="auto" w:fill="FFFFFF"/>
        <w:spacing w:after="0" w:line="240" w:lineRule="auto"/>
        <w:ind w:firstLine="851"/>
        <w:jc w:val="both"/>
        <w:rPr>
          <w:rFonts w:ascii="Times New Roman" w:eastAsia="Times New Roman" w:hAnsi="Times New Roman"/>
          <w:color w:val="000000"/>
          <w:spacing w:val="1"/>
          <w:sz w:val="28"/>
          <w:szCs w:val="28"/>
          <w:lang w:eastAsia="ru-RU"/>
        </w:rPr>
      </w:pPr>
      <w:r w:rsidRPr="00435DCB">
        <w:rPr>
          <w:rFonts w:ascii="Times New Roman" w:eastAsia="Times New Roman" w:hAnsi="Times New Roman"/>
          <w:color w:val="000000"/>
          <w:spacing w:val="1"/>
          <w:sz w:val="28"/>
          <w:szCs w:val="28"/>
          <w:lang w:eastAsia="ru-RU"/>
        </w:rPr>
        <w:t>- федерального уровня: продовольственный – «Магнит» (торговая площадь  - 300 кв. м.);</w:t>
      </w:r>
    </w:p>
    <w:p w:rsidR="007470EF" w:rsidRPr="00435DCB" w:rsidRDefault="007470EF" w:rsidP="007470EF">
      <w:pPr>
        <w:shd w:val="clear" w:color="auto" w:fill="FFFFFF"/>
        <w:spacing w:after="0" w:line="240" w:lineRule="auto"/>
        <w:ind w:firstLine="851"/>
        <w:jc w:val="both"/>
        <w:rPr>
          <w:rFonts w:ascii="Times New Roman" w:eastAsia="Times New Roman" w:hAnsi="Times New Roman"/>
          <w:color w:val="000000"/>
          <w:spacing w:val="1"/>
          <w:sz w:val="28"/>
          <w:szCs w:val="28"/>
          <w:lang w:eastAsia="ru-RU"/>
        </w:rPr>
      </w:pPr>
      <w:r w:rsidRPr="00435DCB">
        <w:rPr>
          <w:rFonts w:ascii="Times New Roman" w:eastAsia="Times New Roman" w:hAnsi="Times New Roman"/>
          <w:color w:val="000000"/>
          <w:spacing w:val="1"/>
          <w:sz w:val="28"/>
          <w:szCs w:val="28"/>
          <w:lang w:eastAsia="ru-RU"/>
        </w:rPr>
        <w:t xml:space="preserve"> - федерального уровня: продовольственный – «Пятерочка» (торговая площадь  - 239 кв. м.);</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Обеспеченность населения района площадью торговых объектов на 1 января 2018 года составила 386,7 кв. м. на 1000 жителей.</w:t>
      </w:r>
      <w:r w:rsidRPr="00435DCB">
        <w:rPr>
          <w:rFonts w:eastAsia="Times New Roman"/>
        </w:rPr>
        <w:t xml:space="preserve"> </w:t>
      </w:r>
      <w:r w:rsidRPr="00435DCB">
        <w:rPr>
          <w:rFonts w:ascii="Times New Roman" w:eastAsia="Times New Roman" w:hAnsi="Times New Roman"/>
          <w:sz w:val="28"/>
          <w:szCs w:val="28"/>
        </w:rPr>
        <w:t>При достаточно высоком показателе имеет место неравномерность размещения торговых объектов в разрезе поселений района.</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При высоких темпах развития инфраструктура торговой сети в разрезе Бузулукского района размещена неравномерно. Развитие современных форматов торговли на территории района неоднородно.</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 результате сокращения объектов социально-культурной инфраструктуры в сельской местности отсутствуют необходимые условия для развития торговли. 37 сельских населенных пунктов района являются отдаленными, труднодоступными и малонаселенными.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w:t>
      </w:r>
      <w:r w:rsidRPr="00435DCB">
        <w:rPr>
          <w:rFonts w:ascii="Times New Roman" w:eastAsia="Times New Roman" w:hAnsi="Times New Roman"/>
          <w:sz w:val="28"/>
          <w:szCs w:val="28"/>
        </w:rPr>
        <w:lastRenderedPageBreak/>
        <w:t xml:space="preserve">дернизировать и укреплять материально-техническую базу и, соответственно, повысить уровень торгового обслуживания.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Необходимо дальнейшее развитие сельскохозяйственных ярмарок выходного дня на территории района, поскольку данный формат торговли является одним из основных путей по расширению возможностей реализации продукции сельхоз товаропроизводителей напрямую потребителям, минуя посредников, в целях обеспечения населения района продукцией высокого качества  по доступным ценам. </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 соответствии с Федеральным законом от 28 декабря 2009 года  № 381-ФЗ «Об основах государственного регулирования торговой деятельности» и переданными законом Оренбургской области от 24.08.2012 № 1037/304-</w:t>
      </w:r>
      <w:r w:rsidRPr="00435DCB">
        <w:rPr>
          <w:rFonts w:ascii="Times New Roman" w:eastAsia="Times New Roman" w:hAnsi="Times New Roman"/>
          <w:sz w:val="28"/>
          <w:szCs w:val="28"/>
          <w:lang w:val="en-US"/>
        </w:rPr>
        <w:t>V</w:t>
      </w:r>
      <w:r w:rsidRPr="00435DCB">
        <w:rPr>
          <w:rFonts w:ascii="Times New Roman" w:eastAsia="Times New Roman" w:hAnsi="Times New Roman"/>
          <w:sz w:val="28"/>
          <w:szCs w:val="28"/>
        </w:rPr>
        <w:t xml:space="preserve">-ОЗ органам местного самоуправления государственными полномочиями в Бузулукском районе организована работа по формированию и ведению областного торгового реестра. </w:t>
      </w:r>
    </w:p>
    <w:p w:rsidR="007470EF" w:rsidRPr="00435DCB" w:rsidRDefault="007470EF" w:rsidP="007470EF">
      <w:pPr>
        <w:shd w:val="clear" w:color="auto" w:fill="FFFFFF" w:themeFill="background1"/>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 состоянию на 1 января 2018 года на алкогольном рынке Бузулукского района осуществляют розничную продажу алкогольной продукции 27 лицензиатов в 19 торговых объектах.</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 отрасли сохраняется дефицит и недостаточная квалификация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Развитие торговли в Бузулукском районе сдерживает ряд факторов:</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недостаток собственных финансовых средств;</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рост налоговых платежей, арендной платы, тарифов на энергоносители и коммунальные услуги;</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высокий процент кредитной ставки;</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увеличение транспортных расходов в связи с ростом цен на горюче-смазочные материалы;</w:t>
      </w:r>
    </w:p>
    <w:p w:rsidR="007470EF" w:rsidRPr="00435DCB" w:rsidRDefault="007470EF" w:rsidP="007470EF">
      <w:pPr>
        <w:autoSpaceDE w:val="0"/>
        <w:autoSpaceDN w:val="0"/>
        <w:adjustRightInd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недостаточная платежеспособность населения.</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Для развития потребительского рынка района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2. Основные цели, задачи, сроки и этапы реализации подпрограммы</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Реализация Подпрограммы будет способствовать выполнению задач, определенные </w:t>
      </w:r>
      <w:hyperlink r:id="rId9" w:history="1">
        <w:r w:rsidRPr="00435DCB">
          <w:rPr>
            <w:rStyle w:val="a6"/>
            <w:rFonts w:ascii="Times New Roman" w:eastAsia="Times New Roman" w:hAnsi="Times New Roman"/>
            <w:sz w:val="28"/>
            <w:szCs w:val="28"/>
          </w:rPr>
          <w:t>Стратегией</w:t>
        </w:r>
      </w:hyperlink>
      <w:r w:rsidRPr="00435DCB">
        <w:rPr>
          <w:rFonts w:ascii="Times New Roman" w:eastAsia="Times New Roman" w:hAnsi="Times New Roman"/>
          <w:sz w:val="28"/>
          <w:szCs w:val="28"/>
        </w:rPr>
        <w:t xml:space="preserve"> развития Бузулукского района до 2024 года  позволит наиболее полно удовлетворять потребности населения района в товарах и услугах, обеспечить их экономическую и физическую доступность, улучшить торговое обслуживание сельских жителей.</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К перспективным направлениям развития торговой деятельности на территории района относятся следующие:</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стимулирование и реализация инвестиционных проектов, направленных на строительство новых объектов торговой инфраструктуры в Бузулукском районе;</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оптимизация размещения торговых объектов на территории района, повышение эффективности их деятельности;</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изучение и внедрение передового опыта  по обеспечению населения  услугами торговли;</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стимулирование деловой активности торговых предприятий и организации взаимодействия между хозяйствующими субъектами, осуществляющими торговую деятельность, и хозяйствующими субъектами-  производителями и поставщиками товаров, путем организации и проведения выставок, ярмарок, иных мероприятий организационного характера.</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Цель подпрограммы  – развитие торговли на территории Бузулукского района с целью наиболее полного удовлетворения потребностей населения в товарах и услугах торговли.</w:t>
      </w:r>
    </w:p>
    <w:p w:rsidR="007470EF" w:rsidRPr="00435DCB" w:rsidRDefault="007470EF" w:rsidP="007470EF">
      <w:pPr>
        <w:shd w:val="clear" w:color="auto" w:fill="FFFFFF"/>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Для достижения цели предусмотрено решение следующих задач:</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создание благоприятных условий для развития торговли;</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удовлетворение потребностей населения в качественных товарах и услугах;</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поддержка местных товаропроизводителей с целью повышения конкурентоспособности.</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Выполнение Подпрограммы рассчитано на семь лет,  с 2018 по 2024 год.</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 xml:space="preserve">3. Перечень и описание подпрограммных мероприятий </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Достижение целей и решение задач подпрограммы осуществляются путем скоординированного выполнения комплекса основных мероприятий, которыми предусмотрено проведение мониторинга состояния торговой отрасли с целью оптимизации и формирования современной торговой инфраструктуры, обеспечение экономической и территориальной доступности товаров и услуг торговли населению района.</w:t>
      </w:r>
    </w:p>
    <w:p w:rsidR="007470EF" w:rsidRPr="00435DCB" w:rsidRDefault="007470EF" w:rsidP="007470EF">
      <w:pPr>
        <w:spacing w:after="0" w:line="240" w:lineRule="auto"/>
        <w:ind w:firstLine="709"/>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Для решения задачи по созданию благоприятных условий для развития торговли  в Подпрограмме предусмотрены мероприятия по совершенствованию правового регулирования в сфере торговли и развитию торговой инфраструктуры.</w:t>
      </w:r>
    </w:p>
    <w:p w:rsidR="007470EF" w:rsidRPr="00435DCB" w:rsidRDefault="007470EF" w:rsidP="007470EF">
      <w:pPr>
        <w:spacing w:after="0" w:line="240" w:lineRule="auto"/>
        <w:ind w:firstLine="709"/>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Подробный перечень мероприятий подпрограммы с указанием сроков реализации представлен в приложении №2 к настоящей муниципальной программе.</w:t>
      </w:r>
    </w:p>
    <w:p w:rsidR="007470EF" w:rsidRPr="00435DCB" w:rsidRDefault="007470EF" w:rsidP="007470EF">
      <w:pPr>
        <w:spacing w:after="0" w:line="240" w:lineRule="auto"/>
        <w:rPr>
          <w:rFonts w:ascii="Times New Roman" w:eastAsia="Times New Roman" w:hAnsi="Times New Roman"/>
          <w:b/>
          <w:sz w:val="28"/>
          <w:szCs w:val="28"/>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4. Ожидаемые результаты реализации подпрограммы</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Показателями (индикаторами) решения задач и достижения цели подпрограммы будут являться:</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ежегодное повышение индекса физического объема оборота розничной торговли не менее 2,5 процента в сопоставимых ценах к предыдущему году;</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 xml:space="preserve">- увеличение оборота розничной торговли на душу населения в 2024 году до </w:t>
      </w:r>
      <w:r w:rsidR="00244179">
        <w:rPr>
          <w:rFonts w:ascii="Times New Roman" w:eastAsia="Times New Roman" w:hAnsi="Times New Roman"/>
          <w:sz w:val="28"/>
          <w:szCs w:val="28"/>
        </w:rPr>
        <w:t>45391</w:t>
      </w:r>
      <w:r w:rsidRPr="00435DCB">
        <w:rPr>
          <w:rFonts w:ascii="Times New Roman" w:eastAsia="Times New Roman" w:hAnsi="Times New Roman"/>
          <w:sz w:val="28"/>
          <w:szCs w:val="28"/>
        </w:rPr>
        <w:t xml:space="preserve"> рубл</w:t>
      </w:r>
      <w:r w:rsidR="00244179">
        <w:rPr>
          <w:rFonts w:ascii="Times New Roman" w:eastAsia="Times New Roman" w:hAnsi="Times New Roman"/>
          <w:sz w:val="28"/>
          <w:szCs w:val="28"/>
        </w:rPr>
        <w:t>я</w:t>
      </w:r>
      <w:r w:rsidRPr="00435DCB">
        <w:rPr>
          <w:rFonts w:ascii="Times New Roman" w:eastAsia="Times New Roman" w:hAnsi="Times New Roman"/>
          <w:sz w:val="28"/>
          <w:szCs w:val="28"/>
        </w:rPr>
        <w:t>;</w:t>
      </w:r>
    </w:p>
    <w:p w:rsidR="007470EF" w:rsidRPr="00435DCB" w:rsidRDefault="007470EF" w:rsidP="007470EF">
      <w:pPr>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lastRenderedPageBreak/>
        <w:t>- увеличение обеспеченности населения района в 2024 году площадью торговых объектов до 401 кв. метров на 1 000 жителей.</w:t>
      </w:r>
    </w:p>
    <w:p w:rsidR="007470EF" w:rsidRPr="00435DCB" w:rsidRDefault="007470EF" w:rsidP="007470EF">
      <w:pPr>
        <w:spacing w:after="0" w:line="240" w:lineRule="auto"/>
        <w:ind w:firstLine="851"/>
        <w:jc w:val="both"/>
        <w:rPr>
          <w:rFonts w:ascii="Times New Roman" w:eastAsia="Times New Roman" w:hAnsi="Times New Roman"/>
          <w:sz w:val="28"/>
          <w:szCs w:val="28"/>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5. Ресурсное обеспечение Подпрограммы</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widowControl w:val="0"/>
        <w:spacing w:after="0" w:line="240" w:lineRule="auto"/>
        <w:ind w:firstLine="851"/>
        <w:jc w:val="both"/>
        <w:rPr>
          <w:rFonts w:ascii="Times New Roman" w:eastAsia="Times New Roman" w:hAnsi="Times New Roman"/>
          <w:sz w:val="28"/>
          <w:szCs w:val="28"/>
        </w:rPr>
      </w:pPr>
      <w:r w:rsidRPr="00435DCB">
        <w:rPr>
          <w:rFonts w:ascii="Times New Roman" w:eastAsia="Times New Roman" w:hAnsi="Times New Roman"/>
          <w:sz w:val="28"/>
          <w:szCs w:val="28"/>
        </w:rPr>
        <w:t>Общий объем финансирования подпрограммы составляет                          364,</w:t>
      </w:r>
      <w:r w:rsidR="00244179">
        <w:rPr>
          <w:rFonts w:ascii="Times New Roman" w:eastAsia="Times New Roman" w:hAnsi="Times New Roman"/>
          <w:sz w:val="28"/>
          <w:szCs w:val="28"/>
        </w:rPr>
        <w:t>9</w:t>
      </w:r>
      <w:r w:rsidRPr="00435DCB">
        <w:rPr>
          <w:rFonts w:ascii="Times New Roman" w:eastAsia="Times New Roman" w:hAnsi="Times New Roman"/>
          <w:sz w:val="28"/>
          <w:szCs w:val="28"/>
        </w:rPr>
        <w:t xml:space="preserve"> </w:t>
      </w:r>
      <w:r w:rsidRPr="00435DCB">
        <w:rPr>
          <w:rFonts w:eastAsia="Times New Roman"/>
          <w:color w:val="000000"/>
        </w:rPr>
        <w:t xml:space="preserve"> </w:t>
      </w:r>
      <w:r w:rsidRPr="00435DCB">
        <w:rPr>
          <w:rFonts w:ascii="Times New Roman" w:eastAsia="Times New Roman" w:hAnsi="Times New Roman"/>
          <w:sz w:val="28"/>
          <w:szCs w:val="28"/>
        </w:rPr>
        <w:t xml:space="preserve">тыс. руб. Финансирование осуществляется за счет средств местного  и областного бюджетов.  </w:t>
      </w: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rPr>
        <w:t>Ресурсное обеспечение в разрезе  мероприятий с разбивкой по годам представлено в приложении № 2 к настоящей муниципальной программе.</w:t>
      </w:r>
    </w:p>
    <w:p w:rsidR="007470EF" w:rsidRPr="00435DCB" w:rsidRDefault="007470EF" w:rsidP="007470EF">
      <w:pPr>
        <w:spacing w:after="0" w:line="240" w:lineRule="auto"/>
        <w:rPr>
          <w:rFonts w:ascii="Times New Roman" w:eastAsia="Times New Roman" w:hAnsi="Times New Roman"/>
          <w:b/>
          <w:sz w:val="28"/>
          <w:szCs w:val="28"/>
        </w:rPr>
      </w:pPr>
    </w:p>
    <w:p w:rsidR="007470EF" w:rsidRPr="00435DCB" w:rsidRDefault="007470EF" w:rsidP="007470EF">
      <w:pPr>
        <w:spacing w:after="0" w:line="240" w:lineRule="auto"/>
        <w:ind w:firstLine="709"/>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6. Механизм реализации, система управления реализацией Подпрограммы и контроль хода ее реализации</w:t>
      </w:r>
    </w:p>
    <w:p w:rsidR="007470EF" w:rsidRPr="00435DCB" w:rsidRDefault="007470EF" w:rsidP="007470EF">
      <w:pPr>
        <w:spacing w:after="0" w:line="240" w:lineRule="auto"/>
        <w:ind w:firstLine="851"/>
        <w:jc w:val="both"/>
        <w:outlineLvl w:val="0"/>
        <w:rPr>
          <w:rFonts w:ascii="Times New Roman" w:eastAsia="Times New Roman" w:hAnsi="Times New Roman"/>
          <w:sz w:val="28"/>
          <w:szCs w:val="28"/>
        </w:rPr>
      </w:pPr>
      <w:r w:rsidRPr="00435DCB">
        <w:rPr>
          <w:rFonts w:ascii="Times New Roman" w:eastAsia="Times New Roman" w:hAnsi="Times New Roman"/>
          <w:sz w:val="28"/>
          <w:szCs w:val="28"/>
          <w:lang w:eastAsia="ru-RU"/>
        </w:rPr>
        <w:t xml:space="preserve">Механизм реализации, система управления реализацией Подпрограммы и контроль хода ее реализации </w:t>
      </w:r>
      <w:r w:rsidRPr="00435DCB">
        <w:rPr>
          <w:rFonts w:ascii="Times New Roman" w:eastAsia="Times New Roman" w:hAnsi="Times New Roman"/>
          <w:sz w:val="28"/>
          <w:szCs w:val="28"/>
        </w:rPr>
        <w:t>осуществляется в соответствии с  порядком разработки, реализации и оценки эффективности муниципальных  программ Бузулукского района.</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spacing w:after="0" w:line="240" w:lineRule="auto"/>
        <w:jc w:val="center"/>
        <w:rPr>
          <w:rFonts w:ascii="Times New Roman" w:eastAsia="Times New Roman" w:hAnsi="Times New Roman"/>
          <w:b/>
          <w:sz w:val="28"/>
          <w:szCs w:val="28"/>
        </w:rPr>
      </w:pPr>
      <w:r w:rsidRPr="00435DCB">
        <w:rPr>
          <w:rFonts w:ascii="Times New Roman" w:eastAsia="Times New Roman" w:hAnsi="Times New Roman"/>
          <w:b/>
          <w:sz w:val="28"/>
          <w:szCs w:val="28"/>
        </w:rPr>
        <w:t>7. Ожидаемый (планируемый) эффект от реализации подпрограммы</w:t>
      </w:r>
    </w:p>
    <w:p w:rsidR="007470EF" w:rsidRPr="00435DCB" w:rsidRDefault="007470EF" w:rsidP="007470EF">
      <w:pPr>
        <w:spacing w:after="0" w:line="240" w:lineRule="auto"/>
        <w:jc w:val="center"/>
        <w:rPr>
          <w:rFonts w:ascii="Times New Roman" w:eastAsia="Times New Roman" w:hAnsi="Times New Roman"/>
          <w:b/>
          <w:sz w:val="28"/>
          <w:szCs w:val="28"/>
        </w:rPr>
      </w:pPr>
    </w:p>
    <w:p w:rsidR="007470EF" w:rsidRPr="00435DCB" w:rsidRDefault="007470EF" w:rsidP="007470E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подпрограммы позволит осуществлять повышение индекса физического объема оборота розничной торговли, увеличить оборот розничной торговли на душу населения, увеличить обеспеченность населения района площадью торговых объектов.</w:t>
      </w:r>
    </w:p>
    <w:tbl>
      <w:tblPr>
        <w:tblW w:w="9606" w:type="dxa"/>
        <w:tblLook w:val="01E0" w:firstRow="1" w:lastRow="1" w:firstColumn="1" w:lastColumn="1" w:noHBand="0" w:noVBand="0"/>
      </w:tblPr>
      <w:tblGrid>
        <w:gridCol w:w="3369"/>
        <w:gridCol w:w="6237"/>
      </w:tblGrid>
      <w:tr w:rsidR="007470EF" w:rsidRPr="00435DCB" w:rsidTr="007470EF">
        <w:tc>
          <w:tcPr>
            <w:tcW w:w="3369" w:type="dxa"/>
          </w:tcPr>
          <w:p w:rsidR="007470EF" w:rsidRPr="00435DCB" w:rsidRDefault="007470EF">
            <w:pPr>
              <w:autoSpaceDE w:val="0"/>
              <w:autoSpaceDN w:val="0"/>
              <w:adjustRightInd w:val="0"/>
              <w:jc w:val="right"/>
              <w:outlineLvl w:val="1"/>
              <w:rPr>
                <w:rFonts w:eastAsia="Times New Roman"/>
                <w:sz w:val="28"/>
                <w:szCs w:val="28"/>
              </w:rPr>
            </w:pPr>
            <w:bookmarkStart w:id="4" w:name="_Hlk96415089"/>
          </w:p>
        </w:tc>
        <w:tc>
          <w:tcPr>
            <w:tcW w:w="6237" w:type="dxa"/>
            <w:hideMark/>
          </w:tcPr>
          <w:p w:rsidR="007470EF" w:rsidRPr="00435DCB" w:rsidRDefault="007470EF">
            <w:pPr>
              <w:spacing w:after="0" w:line="240" w:lineRule="auto"/>
              <w:ind w:left="2160"/>
              <w:rPr>
                <w:rFonts w:eastAsia="Times New Roman"/>
                <w:sz w:val="28"/>
                <w:szCs w:val="28"/>
              </w:rPr>
            </w:pPr>
            <w:r w:rsidRPr="00435DCB">
              <w:rPr>
                <w:rFonts w:ascii="Times New Roman" w:eastAsia="Times New Roman" w:hAnsi="Times New Roman"/>
                <w:sz w:val="24"/>
                <w:szCs w:val="24"/>
              </w:rPr>
              <w:t xml:space="preserve"> </w:t>
            </w:r>
          </w:p>
        </w:tc>
      </w:tr>
    </w:tbl>
    <w:p w:rsidR="004A2758" w:rsidRPr="004A2758" w:rsidRDefault="004A2758" w:rsidP="004A2758">
      <w:pPr>
        <w:shd w:val="clear" w:color="auto" w:fill="FFFFFF" w:themeFill="background1"/>
        <w:spacing w:after="0" w:line="240" w:lineRule="auto"/>
        <w:jc w:val="center"/>
        <w:rPr>
          <w:rFonts w:ascii="Times New Roman" w:eastAsia="Times New Roman" w:hAnsi="Times New Roman"/>
          <w:sz w:val="28"/>
          <w:szCs w:val="28"/>
          <w:lang w:eastAsia="ru-RU"/>
        </w:rPr>
      </w:pPr>
      <w:r w:rsidRPr="004A2758">
        <w:rPr>
          <w:rFonts w:ascii="Times New Roman" w:eastAsia="Times New Roman" w:hAnsi="Times New Roman"/>
          <w:sz w:val="28"/>
          <w:szCs w:val="28"/>
          <w:lang w:eastAsia="ru-RU"/>
        </w:rPr>
        <w:t xml:space="preserve">Количество </w:t>
      </w:r>
    </w:p>
    <w:p w:rsidR="004A2758" w:rsidRPr="004A2758" w:rsidRDefault="004A2758" w:rsidP="004A2758">
      <w:pPr>
        <w:shd w:val="clear" w:color="auto" w:fill="FFFFFF" w:themeFill="background1"/>
        <w:spacing w:after="0" w:line="240" w:lineRule="auto"/>
        <w:jc w:val="center"/>
        <w:rPr>
          <w:rFonts w:ascii="Times New Roman" w:eastAsia="Times New Roman" w:hAnsi="Times New Roman"/>
          <w:sz w:val="28"/>
          <w:szCs w:val="28"/>
          <w:lang w:eastAsia="ru-RU"/>
        </w:rPr>
      </w:pPr>
      <w:r w:rsidRPr="004A2758">
        <w:rPr>
          <w:rFonts w:ascii="Times New Roman" w:eastAsia="Times New Roman" w:hAnsi="Times New Roman"/>
          <w:sz w:val="28"/>
          <w:szCs w:val="28"/>
          <w:lang w:eastAsia="ru-RU"/>
        </w:rPr>
        <w:t xml:space="preserve">отдаленных, труднодоступных и малонаселенных пунктов Бузулукского района, а также населенных пунктов, в которых отсутствуют торговые </w:t>
      </w:r>
    </w:p>
    <w:p w:rsidR="004A2758" w:rsidRPr="004A2758" w:rsidRDefault="004A2758" w:rsidP="004A2758">
      <w:pPr>
        <w:shd w:val="clear" w:color="auto" w:fill="FFFFFF" w:themeFill="background1"/>
        <w:spacing w:after="0" w:line="240" w:lineRule="auto"/>
        <w:jc w:val="center"/>
        <w:rPr>
          <w:rFonts w:ascii="Times New Roman" w:eastAsia="Times New Roman" w:hAnsi="Times New Roman"/>
          <w:sz w:val="28"/>
          <w:szCs w:val="28"/>
          <w:lang w:eastAsia="ru-RU"/>
        </w:rPr>
      </w:pPr>
      <w:r w:rsidRPr="004A2758">
        <w:rPr>
          <w:rFonts w:ascii="Times New Roman" w:eastAsia="Times New Roman" w:hAnsi="Times New Roman"/>
          <w:sz w:val="28"/>
          <w:szCs w:val="28"/>
          <w:lang w:eastAsia="ru-RU"/>
        </w:rPr>
        <w:t>объекты, участвующих в реализации программных мероприятий</w:t>
      </w:r>
      <w:r>
        <w:rPr>
          <w:rFonts w:ascii="Times New Roman" w:eastAsia="Times New Roman" w:hAnsi="Times New Roman"/>
          <w:sz w:val="28"/>
          <w:szCs w:val="28"/>
          <w:lang w:eastAsia="ru-RU"/>
        </w:rPr>
        <w:t>,</w:t>
      </w:r>
    </w:p>
    <w:p w:rsidR="007470EF" w:rsidRPr="00435DCB" w:rsidRDefault="004A2758" w:rsidP="007470EF">
      <w:pPr>
        <w:shd w:val="clear" w:color="auto" w:fill="FFFFFF" w:themeFill="background1"/>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перечень и схемы маршрутов движения</w:t>
      </w:r>
    </w:p>
    <w:p w:rsidR="007470EF" w:rsidRPr="00435DCB" w:rsidRDefault="007470EF" w:rsidP="007470EF">
      <w:pPr>
        <w:shd w:val="clear" w:color="auto" w:fill="FFFFFF" w:themeFill="background1"/>
        <w:spacing w:after="0" w:line="240" w:lineRule="auto"/>
        <w:rPr>
          <w:rFonts w:ascii="Times New Roman" w:eastAsia="Times New Roman" w:hAnsi="Times New Roman"/>
          <w:sz w:val="28"/>
          <w:szCs w:val="28"/>
          <w:lang w:eastAsia="ru-RU"/>
        </w:rPr>
      </w:pPr>
    </w:p>
    <w:p w:rsidR="007470EF" w:rsidRPr="00435DCB" w:rsidRDefault="007470EF" w:rsidP="007470EF">
      <w:pPr>
        <w:jc w:val="both"/>
        <w:rPr>
          <w:rFonts w:ascii="Times New Roman" w:hAnsi="Times New Roman"/>
          <w:sz w:val="28"/>
          <w:szCs w:val="28"/>
          <w:u w:val="single"/>
        </w:rPr>
      </w:pPr>
      <w:r w:rsidRPr="00435DCB">
        <w:rPr>
          <w:rFonts w:ascii="Times New Roman" w:hAnsi="Times New Roman"/>
          <w:sz w:val="28"/>
          <w:szCs w:val="28"/>
        </w:rPr>
        <w:t xml:space="preserve">1.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д.Балимовка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д.Казаковка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п.Мордовский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п.Новый</w:t>
      </w:r>
      <w:proofErr w:type="spellEnd"/>
      <w:r w:rsidRPr="00435DCB">
        <w:rPr>
          <w:rFonts w:ascii="Times New Roman" w:hAnsi="Times New Roman"/>
          <w:sz w:val="28"/>
          <w:szCs w:val="28"/>
          <w:u w:val="single"/>
        </w:rPr>
        <w:t xml:space="preserve"> городок - </w:t>
      </w:r>
      <w:proofErr w:type="spellStart"/>
      <w:r w:rsidRPr="00435DCB">
        <w:rPr>
          <w:rFonts w:ascii="Times New Roman" w:hAnsi="Times New Roman"/>
          <w:sz w:val="28"/>
          <w:szCs w:val="28"/>
          <w:u w:val="single"/>
        </w:rPr>
        <w:t>с.Малогосвицкое</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с.Новая</w:t>
      </w:r>
      <w:proofErr w:type="spellEnd"/>
      <w:r w:rsidRPr="00435DCB">
        <w:rPr>
          <w:rFonts w:ascii="Times New Roman" w:hAnsi="Times New Roman"/>
          <w:sz w:val="28"/>
          <w:szCs w:val="28"/>
          <w:u w:val="single"/>
        </w:rPr>
        <w:t xml:space="preserve"> Казанка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51"/>
        <w:gridCol w:w="3175"/>
      </w:tblGrid>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д.Балимовка</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76</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д.Балимовка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д.Казаковка</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д.Казаковка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п.Мордовский</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9</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4</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п.Мордовский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п.Новый</w:t>
            </w:r>
            <w:proofErr w:type="spellEnd"/>
            <w:r w:rsidRPr="00435DCB">
              <w:rPr>
                <w:rFonts w:ascii="Times New Roman" w:hAnsi="Times New Roman"/>
                <w:sz w:val="28"/>
                <w:szCs w:val="28"/>
              </w:rPr>
              <w:t xml:space="preserve"> городок</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9</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5</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п.Новый</w:t>
            </w:r>
            <w:proofErr w:type="spellEnd"/>
            <w:r w:rsidRPr="00435DCB">
              <w:rPr>
                <w:rFonts w:ascii="Times New Roman" w:hAnsi="Times New Roman"/>
                <w:sz w:val="28"/>
                <w:szCs w:val="28"/>
              </w:rPr>
              <w:t xml:space="preserve"> городок – </w:t>
            </w:r>
            <w:proofErr w:type="spellStart"/>
            <w:r w:rsidRPr="00435DCB">
              <w:rPr>
                <w:rFonts w:ascii="Times New Roman" w:hAnsi="Times New Roman"/>
                <w:sz w:val="28"/>
                <w:szCs w:val="28"/>
              </w:rPr>
              <w:t>с.Малогосвицкое</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73</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6</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с.Малогосвицкое</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с.Новая</w:t>
            </w:r>
            <w:proofErr w:type="spellEnd"/>
            <w:r w:rsidRPr="00435DCB">
              <w:rPr>
                <w:rFonts w:ascii="Times New Roman" w:hAnsi="Times New Roman"/>
                <w:sz w:val="28"/>
                <w:szCs w:val="28"/>
              </w:rPr>
              <w:t xml:space="preserve"> Казанка</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8</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7</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с.Новая</w:t>
            </w:r>
            <w:proofErr w:type="spellEnd"/>
            <w:r w:rsidRPr="00435DCB">
              <w:rPr>
                <w:rFonts w:ascii="Times New Roman" w:hAnsi="Times New Roman"/>
                <w:sz w:val="28"/>
                <w:szCs w:val="28"/>
              </w:rPr>
              <w:t xml:space="preserve"> Казанка – </w:t>
            </w:r>
            <w:proofErr w:type="spellStart"/>
            <w:r w:rsidRPr="00435DCB">
              <w:rPr>
                <w:rFonts w:ascii="Times New Roman" w:hAnsi="Times New Roman"/>
                <w:sz w:val="28"/>
                <w:szCs w:val="28"/>
              </w:rPr>
              <w:t>г.Бузулук</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37</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b/>
                <w:sz w:val="28"/>
                <w:szCs w:val="28"/>
              </w:rPr>
            </w:pP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214</w:t>
            </w:r>
          </w:p>
        </w:tc>
      </w:tr>
    </w:tbl>
    <w:p w:rsidR="007470EF" w:rsidRPr="00435DCB" w:rsidRDefault="007470EF" w:rsidP="007470EF">
      <w:pPr>
        <w:spacing w:after="0" w:line="240" w:lineRule="auto"/>
        <w:rPr>
          <w:rFonts w:ascii="Times New Roman" w:hAnsi="Times New Roman"/>
          <w:sz w:val="28"/>
          <w:szCs w:val="28"/>
        </w:rPr>
      </w:pPr>
    </w:p>
    <w:p w:rsidR="007470EF" w:rsidRPr="00435DCB" w:rsidRDefault="007470EF" w:rsidP="007470EF">
      <w:pPr>
        <w:spacing w:line="240" w:lineRule="auto"/>
        <w:jc w:val="both"/>
        <w:rPr>
          <w:rFonts w:ascii="Times New Roman" w:hAnsi="Times New Roman"/>
          <w:sz w:val="28"/>
          <w:szCs w:val="28"/>
          <w:u w:val="single"/>
        </w:rPr>
      </w:pPr>
      <w:r w:rsidRPr="00435DCB">
        <w:rPr>
          <w:rFonts w:ascii="Times New Roman" w:hAnsi="Times New Roman"/>
          <w:sz w:val="28"/>
          <w:szCs w:val="28"/>
        </w:rPr>
        <w:t xml:space="preserve">2.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п.Дубовый</w:t>
      </w:r>
      <w:proofErr w:type="spellEnd"/>
      <w:r w:rsidRPr="00435DCB">
        <w:rPr>
          <w:rFonts w:ascii="Times New Roman" w:hAnsi="Times New Roman"/>
          <w:sz w:val="28"/>
          <w:szCs w:val="28"/>
          <w:u w:val="single"/>
        </w:rPr>
        <w:t xml:space="preserve"> Куст - </w:t>
      </w:r>
      <w:proofErr w:type="spellStart"/>
      <w:r w:rsidRPr="00435DCB">
        <w:rPr>
          <w:rFonts w:ascii="Times New Roman" w:hAnsi="Times New Roman"/>
          <w:sz w:val="28"/>
          <w:szCs w:val="28"/>
          <w:u w:val="single"/>
        </w:rPr>
        <w:t>п.Новодубовка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52"/>
        <w:gridCol w:w="3174"/>
      </w:tblGrid>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lastRenderedPageBreak/>
              <w:t>№</w:t>
            </w:r>
          </w:p>
        </w:tc>
        <w:tc>
          <w:tcPr>
            <w:tcW w:w="5952"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7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52"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п.Дубовый</w:t>
            </w:r>
            <w:proofErr w:type="spellEnd"/>
            <w:r w:rsidRPr="00435DCB">
              <w:rPr>
                <w:rFonts w:ascii="Times New Roman" w:hAnsi="Times New Roman"/>
                <w:sz w:val="28"/>
                <w:szCs w:val="28"/>
              </w:rPr>
              <w:t xml:space="preserve"> Куст</w:t>
            </w:r>
          </w:p>
        </w:tc>
        <w:tc>
          <w:tcPr>
            <w:tcW w:w="317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52</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52"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п.Дубовый</w:t>
            </w:r>
            <w:proofErr w:type="spellEnd"/>
            <w:r w:rsidRPr="00435DCB">
              <w:rPr>
                <w:rFonts w:ascii="Times New Roman" w:hAnsi="Times New Roman"/>
                <w:sz w:val="28"/>
                <w:szCs w:val="28"/>
              </w:rPr>
              <w:t xml:space="preserve"> Куст - </w:t>
            </w:r>
            <w:proofErr w:type="spellStart"/>
            <w:r w:rsidRPr="00435DCB">
              <w:rPr>
                <w:rFonts w:ascii="Times New Roman" w:hAnsi="Times New Roman"/>
                <w:sz w:val="28"/>
                <w:szCs w:val="28"/>
              </w:rPr>
              <w:t>п.Новодубовка</w:t>
            </w:r>
            <w:proofErr w:type="spellEnd"/>
          </w:p>
        </w:tc>
        <w:tc>
          <w:tcPr>
            <w:tcW w:w="317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32</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52"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п.Новодубовка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7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43</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52"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7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127</w:t>
            </w:r>
          </w:p>
        </w:tc>
      </w:tr>
    </w:tbl>
    <w:p w:rsidR="007470EF" w:rsidRPr="00435DCB" w:rsidRDefault="007470EF" w:rsidP="007470EF">
      <w:pPr>
        <w:spacing w:after="0" w:line="240" w:lineRule="auto"/>
        <w:jc w:val="both"/>
        <w:rPr>
          <w:rFonts w:ascii="Times New Roman" w:hAnsi="Times New Roman"/>
          <w:sz w:val="28"/>
          <w:szCs w:val="28"/>
        </w:rPr>
      </w:pPr>
    </w:p>
    <w:p w:rsidR="007470EF" w:rsidRPr="00435DCB" w:rsidRDefault="007470EF" w:rsidP="007470EF">
      <w:pPr>
        <w:spacing w:line="240" w:lineRule="auto"/>
        <w:jc w:val="both"/>
        <w:rPr>
          <w:rFonts w:ascii="Times New Roman" w:hAnsi="Times New Roman"/>
          <w:sz w:val="28"/>
          <w:szCs w:val="28"/>
          <w:u w:val="single"/>
        </w:rPr>
      </w:pPr>
      <w:r w:rsidRPr="00435DCB">
        <w:rPr>
          <w:rFonts w:ascii="Times New Roman" w:hAnsi="Times New Roman"/>
          <w:sz w:val="28"/>
          <w:szCs w:val="28"/>
        </w:rPr>
        <w:t xml:space="preserve">3.по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с.Мотовилово</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п.Подгорный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п.Рябцево</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88"/>
        <w:gridCol w:w="3191"/>
      </w:tblGrid>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с.Мотовилово</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44</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с.Мотовилово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п.Подгорный</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11</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п.Подгорный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п.Рябцево</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26</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9</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п.Рябцево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27</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108</w:t>
            </w:r>
          </w:p>
        </w:tc>
      </w:tr>
    </w:tbl>
    <w:p w:rsidR="007470EF" w:rsidRPr="00435DCB" w:rsidRDefault="007470EF" w:rsidP="007470EF">
      <w:pPr>
        <w:spacing w:after="0" w:line="240" w:lineRule="auto"/>
        <w:jc w:val="both"/>
        <w:rPr>
          <w:rFonts w:ascii="Times New Roman" w:hAnsi="Times New Roman"/>
          <w:sz w:val="28"/>
          <w:szCs w:val="28"/>
        </w:rPr>
      </w:pPr>
    </w:p>
    <w:p w:rsidR="007470EF" w:rsidRPr="00435DCB" w:rsidRDefault="007470EF" w:rsidP="007470EF">
      <w:pPr>
        <w:jc w:val="both"/>
        <w:rPr>
          <w:rFonts w:ascii="Times New Roman" w:hAnsi="Times New Roman"/>
          <w:sz w:val="28"/>
          <w:szCs w:val="28"/>
          <w:u w:val="single"/>
        </w:rPr>
      </w:pPr>
      <w:r w:rsidRPr="00435DCB">
        <w:rPr>
          <w:rFonts w:ascii="Times New Roman" w:hAnsi="Times New Roman"/>
          <w:sz w:val="28"/>
          <w:szCs w:val="28"/>
        </w:rPr>
        <w:t xml:space="preserve">4.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п.Елшанский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п.Паника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п.Заповедный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п.Опытный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п.Лебяжий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рзд.Елшанский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88"/>
        <w:gridCol w:w="3191"/>
      </w:tblGrid>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w:t>
            </w:r>
            <w:proofErr w:type="spellStart"/>
            <w:r w:rsidRPr="00435DCB">
              <w:rPr>
                <w:rFonts w:ascii="Times New Roman" w:hAnsi="Times New Roman"/>
                <w:sz w:val="28"/>
                <w:szCs w:val="28"/>
              </w:rPr>
              <w:t>п.Елшанский</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28</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п.Елшанский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п.Паника</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38</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п.Паника</w:t>
            </w:r>
            <w:proofErr w:type="spellEnd"/>
            <w:r w:rsidRPr="00435DCB">
              <w:rPr>
                <w:rFonts w:ascii="Times New Roman" w:hAnsi="Times New Roman"/>
                <w:sz w:val="28"/>
                <w:szCs w:val="28"/>
              </w:rPr>
              <w:t xml:space="preserve">- </w:t>
            </w:r>
            <w:proofErr w:type="spellStart"/>
            <w:r w:rsidRPr="00435DCB">
              <w:rPr>
                <w:rFonts w:ascii="Times New Roman" w:hAnsi="Times New Roman"/>
                <w:sz w:val="28"/>
                <w:szCs w:val="28"/>
              </w:rPr>
              <w:t>п.Заповедный</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41</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4</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п.Заповедный</w:t>
            </w:r>
            <w:proofErr w:type="spellEnd"/>
            <w:r w:rsidRPr="00435DCB">
              <w:rPr>
                <w:rFonts w:ascii="Times New Roman" w:hAnsi="Times New Roman"/>
                <w:sz w:val="28"/>
                <w:szCs w:val="28"/>
              </w:rPr>
              <w:t xml:space="preserve">- </w:t>
            </w:r>
            <w:proofErr w:type="spellStart"/>
            <w:r w:rsidRPr="00435DCB">
              <w:rPr>
                <w:rFonts w:ascii="Times New Roman" w:hAnsi="Times New Roman"/>
                <w:sz w:val="28"/>
                <w:szCs w:val="28"/>
              </w:rPr>
              <w:t>п.Опытный</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46</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5</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п.Опытный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п.Лебяжий</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10</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6</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п.Лебяжий</w:t>
            </w:r>
            <w:proofErr w:type="spellEnd"/>
            <w:r w:rsidRPr="00435DCB">
              <w:rPr>
                <w:rFonts w:ascii="Times New Roman" w:hAnsi="Times New Roman"/>
                <w:sz w:val="28"/>
                <w:szCs w:val="28"/>
              </w:rPr>
              <w:t xml:space="preserve">- </w:t>
            </w:r>
            <w:proofErr w:type="spellStart"/>
            <w:r w:rsidRPr="00435DCB">
              <w:rPr>
                <w:rFonts w:ascii="Times New Roman" w:hAnsi="Times New Roman"/>
                <w:sz w:val="28"/>
                <w:szCs w:val="28"/>
              </w:rPr>
              <w:t>рзд.Елшанский</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37</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7</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рзд.Елшанский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w:t>
            </w:r>
          </w:p>
        </w:tc>
      </w:tr>
      <w:tr w:rsidR="007470EF" w:rsidRPr="00435DCB" w:rsidTr="007470EF">
        <w:trPr>
          <w:trHeight w:val="365"/>
        </w:trPr>
        <w:tc>
          <w:tcPr>
            <w:tcW w:w="484"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line="240" w:lineRule="auto"/>
              <w:rPr>
                <w:rFonts w:ascii="Times New Roman" w:hAnsi="Times New Roman"/>
                <w:sz w:val="28"/>
                <w:szCs w:val="28"/>
              </w:rPr>
            </w:pP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line="240" w:lineRule="auto"/>
              <w:jc w:val="center"/>
              <w:rPr>
                <w:rFonts w:ascii="Times New Roman" w:hAnsi="Times New Roman"/>
                <w:b/>
                <w:sz w:val="28"/>
                <w:szCs w:val="28"/>
              </w:rPr>
            </w:pPr>
            <w:r w:rsidRPr="00435DCB">
              <w:rPr>
                <w:rFonts w:ascii="Times New Roman" w:hAnsi="Times New Roman"/>
                <w:b/>
                <w:sz w:val="28"/>
                <w:szCs w:val="28"/>
              </w:rPr>
              <w:t>203</w:t>
            </w:r>
          </w:p>
        </w:tc>
      </w:tr>
    </w:tbl>
    <w:p w:rsidR="007470EF" w:rsidRPr="00435DCB" w:rsidRDefault="007470EF" w:rsidP="007470EF">
      <w:pPr>
        <w:spacing w:line="240" w:lineRule="auto"/>
        <w:jc w:val="both"/>
        <w:rPr>
          <w:rFonts w:ascii="Times New Roman" w:hAnsi="Times New Roman"/>
          <w:sz w:val="28"/>
          <w:szCs w:val="28"/>
        </w:rPr>
      </w:pPr>
    </w:p>
    <w:p w:rsidR="007470EF" w:rsidRPr="00435DCB" w:rsidRDefault="007470EF" w:rsidP="007470EF">
      <w:pPr>
        <w:spacing w:line="240" w:lineRule="auto"/>
        <w:jc w:val="both"/>
        <w:rPr>
          <w:rFonts w:ascii="Times New Roman" w:hAnsi="Times New Roman"/>
          <w:sz w:val="28"/>
          <w:szCs w:val="28"/>
          <w:u w:val="single"/>
        </w:rPr>
      </w:pPr>
      <w:r w:rsidRPr="00435DCB">
        <w:rPr>
          <w:rFonts w:ascii="Times New Roman" w:hAnsi="Times New Roman"/>
          <w:sz w:val="28"/>
          <w:szCs w:val="28"/>
        </w:rPr>
        <w:t xml:space="preserve">5.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с.Елшанка</w:t>
      </w:r>
      <w:proofErr w:type="spellEnd"/>
      <w:r w:rsidRPr="00435DCB">
        <w:rPr>
          <w:rFonts w:ascii="Times New Roman" w:hAnsi="Times New Roman"/>
          <w:sz w:val="28"/>
          <w:szCs w:val="28"/>
          <w:u w:val="single"/>
        </w:rPr>
        <w:t xml:space="preserve"> Вторая - </w:t>
      </w:r>
      <w:proofErr w:type="spellStart"/>
      <w:r w:rsidRPr="00435DCB">
        <w:rPr>
          <w:rFonts w:ascii="Times New Roman" w:hAnsi="Times New Roman"/>
          <w:sz w:val="28"/>
          <w:szCs w:val="28"/>
          <w:u w:val="single"/>
        </w:rPr>
        <w:t>с.Нижняя</w:t>
      </w:r>
      <w:proofErr w:type="spellEnd"/>
      <w:r w:rsidRPr="00435DCB">
        <w:rPr>
          <w:rFonts w:ascii="Times New Roman" w:hAnsi="Times New Roman"/>
          <w:sz w:val="28"/>
          <w:szCs w:val="28"/>
          <w:u w:val="single"/>
        </w:rPr>
        <w:t xml:space="preserve"> Вязовка - </w:t>
      </w:r>
      <w:proofErr w:type="spellStart"/>
      <w:r w:rsidRPr="00435DCB">
        <w:rPr>
          <w:rFonts w:ascii="Times New Roman" w:hAnsi="Times New Roman"/>
          <w:sz w:val="28"/>
          <w:szCs w:val="28"/>
          <w:u w:val="single"/>
        </w:rPr>
        <w:t>п.Никифоровское</w:t>
      </w:r>
      <w:proofErr w:type="spellEnd"/>
      <w:r w:rsidRPr="00435DCB">
        <w:rPr>
          <w:rFonts w:ascii="Times New Roman" w:hAnsi="Times New Roman"/>
          <w:sz w:val="28"/>
          <w:szCs w:val="28"/>
          <w:u w:val="single"/>
        </w:rPr>
        <w:t xml:space="preserve"> Лесничество - </w:t>
      </w:r>
      <w:proofErr w:type="spellStart"/>
      <w:r w:rsidRPr="00435DCB">
        <w:rPr>
          <w:rFonts w:ascii="Times New Roman" w:hAnsi="Times New Roman"/>
          <w:sz w:val="28"/>
          <w:szCs w:val="28"/>
          <w:u w:val="single"/>
        </w:rPr>
        <w:t>п.Присамарский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п.Обухово</w:t>
      </w:r>
      <w:proofErr w:type="spellEnd"/>
      <w:r w:rsidRPr="00435DCB">
        <w:rPr>
          <w:rFonts w:ascii="Times New Roman" w:hAnsi="Times New Roman"/>
          <w:sz w:val="28"/>
          <w:szCs w:val="28"/>
          <w:u w:val="single"/>
        </w:rPr>
        <w:t xml:space="preserve"> – п. Кировский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w:t>
            </w:r>
            <w:proofErr w:type="spellStart"/>
            <w:r w:rsidRPr="00435DCB">
              <w:rPr>
                <w:rFonts w:ascii="Times New Roman" w:hAnsi="Times New Roman"/>
                <w:sz w:val="28"/>
                <w:szCs w:val="28"/>
              </w:rPr>
              <w:t>с.Елшанка</w:t>
            </w:r>
            <w:proofErr w:type="spellEnd"/>
            <w:r w:rsidRPr="00435DCB">
              <w:rPr>
                <w:rFonts w:ascii="Times New Roman" w:hAnsi="Times New Roman"/>
                <w:sz w:val="28"/>
                <w:szCs w:val="28"/>
              </w:rPr>
              <w:t xml:space="preserve"> Вторая</w:t>
            </w:r>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55</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с.Елшанка</w:t>
            </w:r>
            <w:proofErr w:type="spellEnd"/>
            <w:r w:rsidRPr="00435DCB">
              <w:rPr>
                <w:rFonts w:ascii="Times New Roman" w:hAnsi="Times New Roman"/>
                <w:sz w:val="28"/>
                <w:szCs w:val="28"/>
              </w:rPr>
              <w:t xml:space="preserve"> Вторая – </w:t>
            </w:r>
            <w:proofErr w:type="spellStart"/>
            <w:r w:rsidRPr="00435DCB">
              <w:rPr>
                <w:rFonts w:ascii="Times New Roman" w:hAnsi="Times New Roman"/>
                <w:sz w:val="28"/>
                <w:szCs w:val="28"/>
              </w:rPr>
              <w:t>с.Нижняя</w:t>
            </w:r>
            <w:proofErr w:type="spellEnd"/>
            <w:r w:rsidRPr="00435DCB">
              <w:rPr>
                <w:rFonts w:ascii="Times New Roman" w:hAnsi="Times New Roman"/>
                <w:sz w:val="28"/>
                <w:szCs w:val="28"/>
              </w:rPr>
              <w:t xml:space="preserve"> Вязовка</w:t>
            </w:r>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20</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с.Нижняя</w:t>
            </w:r>
            <w:proofErr w:type="spellEnd"/>
            <w:r w:rsidRPr="00435DCB">
              <w:rPr>
                <w:rFonts w:ascii="Times New Roman" w:hAnsi="Times New Roman"/>
                <w:sz w:val="28"/>
                <w:szCs w:val="28"/>
              </w:rPr>
              <w:t xml:space="preserve"> Вязовка - </w:t>
            </w:r>
            <w:proofErr w:type="spellStart"/>
            <w:r w:rsidRPr="00435DCB">
              <w:rPr>
                <w:rFonts w:ascii="Times New Roman" w:hAnsi="Times New Roman"/>
                <w:sz w:val="28"/>
                <w:szCs w:val="28"/>
              </w:rPr>
              <w:t>п.Никифоровское</w:t>
            </w:r>
            <w:proofErr w:type="spellEnd"/>
            <w:r w:rsidRPr="00435DCB">
              <w:rPr>
                <w:rFonts w:ascii="Times New Roman" w:hAnsi="Times New Roman"/>
                <w:sz w:val="28"/>
                <w:szCs w:val="28"/>
              </w:rPr>
              <w:t xml:space="preserve"> Лесничество</w:t>
            </w:r>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45</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4</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п.Никифоровское</w:t>
            </w:r>
            <w:proofErr w:type="spellEnd"/>
            <w:r w:rsidRPr="00435DCB">
              <w:rPr>
                <w:rFonts w:ascii="Times New Roman" w:hAnsi="Times New Roman"/>
                <w:sz w:val="28"/>
                <w:szCs w:val="28"/>
              </w:rPr>
              <w:t xml:space="preserve"> Лесничество - п.  </w:t>
            </w:r>
            <w:proofErr w:type="spellStart"/>
            <w:r w:rsidRPr="00435DCB">
              <w:rPr>
                <w:rFonts w:ascii="Times New Roman" w:hAnsi="Times New Roman"/>
                <w:sz w:val="28"/>
                <w:szCs w:val="28"/>
              </w:rPr>
              <w:t>Присамарский</w:t>
            </w:r>
            <w:proofErr w:type="spellEnd"/>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31</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5</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п.Присамарский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п.Обухово</w:t>
            </w:r>
            <w:proofErr w:type="spellEnd"/>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5</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6</w:t>
            </w: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п.Обухово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п.Кировский</w:t>
            </w:r>
            <w:proofErr w:type="spellEnd"/>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12</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п.Кировский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26</w:t>
            </w:r>
          </w:p>
        </w:tc>
      </w:tr>
      <w:tr w:rsidR="007470EF" w:rsidRPr="00435DCB" w:rsidTr="007470EF">
        <w:tc>
          <w:tcPr>
            <w:tcW w:w="484"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23"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64"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194</w:t>
            </w:r>
          </w:p>
        </w:tc>
      </w:tr>
    </w:tbl>
    <w:p w:rsidR="007470EF" w:rsidRPr="00435DCB" w:rsidRDefault="007470EF" w:rsidP="007470EF">
      <w:pPr>
        <w:spacing w:after="0" w:line="240" w:lineRule="auto"/>
        <w:jc w:val="both"/>
        <w:rPr>
          <w:rFonts w:ascii="Times New Roman" w:hAnsi="Times New Roman"/>
          <w:sz w:val="28"/>
          <w:szCs w:val="28"/>
        </w:rPr>
      </w:pPr>
    </w:p>
    <w:p w:rsidR="007470EF" w:rsidRPr="00435DCB" w:rsidRDefault="007470EF" w:rsidP="007470EF">
      <w:pPr>
        <w:spacing w:after="0" w:line="240" w:lineRule="auto"/>
        <w:jc w:val="both"/>
        <w:rPr>
          <w:rFonts w:ascii="Times New Roman" w:hAnsi="Times New Roman"/>
          <w:sz w:val="28"/>
          <w:szCs w:val="28"/>
          <w:u w:val="single"/>
        </w:rPr>
      </w:pPr>
      <w:r w:rsidRPr="00435DCB">
        <w:rPr>
          <w:rFonts w:ascii="Times New Roman" w:hAnsi="Times New Roman"/>
          <w:sz w:val="28"/>
          <w:szCs w:val="28"/>
        </w:rPr>
        <w:t xml:space="preserve">6.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w:t>
      </w:r>
      <w:proofErr w:type="spellStart"/>
      <w:r w:rsidRPr="00435DCB">
        <w:rPr>
          <w:rFonts w:ascii="Times New Roman" w:hAnsi="Times New Roman"/>
          <w:sz w:val="28"/>
          <w:szCs w:val="28"/>
          <w:u w:val="single"/>
        </w:rPr>
        <w:t>п.Бузулукское</w:t>
      </w:r>
      <w:proofErr w:type="spellEnd"/>
      <w:r w:rsidRPr="00435DCB">
        <w:rPr>
          <w:rFonts w:ascii="Times New Roman" w:hAnsi="Times New Roman"/>
          <w:sz w:val="28"/>
          <w:szCs w:val="28"/>
          <w:u w:val="single"/>
        </w:rPr>
        <w:t xml:space="preserve"> Лесничество – </w:t>
      </w:r>
      <w:proofErr w:type="spellStart"/>
      <w:r w:rsidRPr="00435DCB">
        <w:rPr>
          <w:rFonts w:ascii="Times New Roman" w:hAnsi="Times New Roman"/>
          <w:sz w:val="28"/>
          <w:szCs w:val="28"/>
          <w:u w:val="single"/>
        </w:rPr>
        <w:t>п.Мичурино</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p w:rsidR="007470EF" w:rsidRPr="00435DCB" w:rsidRDefault="007470EF" w:rsidP="007470EF">
      <w:pPr>
        <w:spacing w:after="0" w:line="240" w:lineRule="auto"/>
        <w:jc w:val="both"/>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88"/>
        <w:gridCol w:w="3191"/>
      </w:tblGrid>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п.Бузулукское</w:t>
            </w:r>
            <w:proofErr w:type="spellEnd"/>
            <w:r w:rsidRPr="00435DCB">
              <w:rPr>
                <w:rFonts w:ascii="Times New Roman" w:hAnsi="Times New Roman"/>
                <w:sz w:val="28"/>
                <w:szCs w:val="28"/>
              </w:rPr>
              <w:t xml:space="preserve"> Лесничество</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7</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п.Бузулукское</w:t>
            </w:r>
            <w:proofErr w:type="spellEnd"/>
            <w:r w:rsidRPr="00435DCB">
              <w:rPr>
                <w:rFonts w:ascii="Times New Roman" w:hAnsi="Times New Roman"/>
                <w:sz w:val="28"/>
                <w:szCs w:val="28"/>
              </w:rPr>
              <w:t xml:space="preserve"> Лесничество – </w:t>
            </w:r>
            <w:proofErr w:type="spellStart"/>
            <w:r w:rsidRPr="00435DCB">
              <w:rPr>
                <w:rFonts w:ascii="Times New Roman" w:hAnsi="Times New Roman"/>
                <w:sz w:val="28"/>
                <w:szCs w:val="28"/>
              </w:rPr>
              <w:t>п.Мичурино</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9</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п.Мичурино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9</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25</w:t>
            </w:r>
          </w:p>
        </w:tc>
      </w:tr>
    </w:tbl>
    <w:p w:rsidR="007470EF" w:rsidRPr="00435DCB" w:rsidRDefault="007470EF" w:rsidP="007470EF">
      <w:pPr>
        <w:rPr>
          <w:rFonts w:ascii="Times New Roman" w:hAnsi="Times New Roman"/>
          <w:sz w:val="28"/>
          <w:szCs w:val="28"/>
        </w:rPr>
      </w:pPr>
    </w:p>
    <w:p w:rsidR="007470EF" w:rsidRPr="00435DCB" w:rsidRDefault="007470EF" w:rsidP="007470EF">
      <w:pPr>
        <w:jc w:val="both"/>
        <w:rPr>
          <w:rFonts w:ascii="Times New Roman" w:hAnsi="Times New Roman"/>
          <w:sz w:val="28"/>
          <w:szCs w:val="28"/>
          <w:u w:val="single"/>
        </w:rPr>
      </w:pPr>
      <w:r w:rsidRPr="00435DCB">
        <w:rPr>
          <w:rFonts w:ascii="Times New Roman" w:hAnsi="Times New Roman"/>
          <w:sz w:val="28"/>
          <w:szCs w:val="28"/>
        </w:rPr>
        <w:t xml:space="preserve">7.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п.Ржавец</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п.Стрелица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п.Черталык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88"/>
        <w:gridCol w:w="3191"/>
      </w:tblGrid>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w:t>
            </w:r>
            <w:proofErr w:type="spellStart"/>
            <w:r w:rsidRPr="00435DCB">
              <w:rPr>
                <w:rFonts w:ascii="Times New Roman" w:hAnsi="Times New Roman"/>
                <w:sz w:val="28"/>
                <w:szCs w:val="28"/>
              </w:rPr>
              <w:t>п.Ржавец</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83</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п.Ржавец</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п.Стрелица</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35</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п.Стрелица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п.Черталык</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10</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4</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п.Черталык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129</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257</w:t>
            </w:r>
          </w:p>
        </w:tc>
      </w:tr>
    </w:tbl>
    <w:p w:rsidR="007470EF" w:rsidRPr="00435DCB" w:rsidRDefault="007470EF" w:rsidP="007470EF">
      <w:pPr>
        <w:rPr>
          <w:rFonts w:ascii="Times New Roman" w:hAnsi="Times New Roman"/>
          <w:sz w:val="28"/>
          <w:szCs w:val="28"/>
        </w:rPr>
      </w:pPr>
    </w:p>
    <w:p w:rsidR="007470EF" w:rsidRPr="00435DCB" w:rsidRDefault="007470EF" w:rsidP="007470EF">
      <w:pPr>
        <w:rPr>
          <w:rFonts w:ascii="Times New Roman" w:hAnsi="Times New Roman"/>
          <w:sz w:val="28"/>
          <w:szCs w:val="28"/>
          <w:u w:val="single"/>
        </w:rPr>
      </w:pPr>
      <w:r w:rsidRPr="00435DCB">
        <w:rPr>
          <w:rFonts w:ascii="Times New Roman" w:hAnsi="Times New Roman"/>
          <w:sz w:val="28"/>
          <w:szCs w:val="28"/>
        </w:rPr>
        <w:t xml:space="preserve">8.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с.Свежий</w:t>
      </w:r>
      <w:proofErr w:type="spellEnd"/>
      <w:r w:rsidRPr="00435DCB">
        <w:rPr>
          <w:rFonts w:ascii="Times New Roman" w:hAnsi="Times New Roman"/>
          <w:sz w:val="28"/>
          <w:szCs w:val="28"/>
          <w:u w:val="single"/>
        </w:rPr>
        <w:t xml:space="preserve"> Родник - </w:t>
      </w:r>
      <w:proofErr w:type="spellStart"/>
      <w:r w:rsidRPr="00435DCB">
        <w:rPr>
          <w:rFonts w:ascii="Times New Roman" w:hAnsi="Times New Roman"/>
          <w:sz w:val="28"/>
          <w:szCs w:val="28"/>
          <w:u w:val="single"/>
        </w:rPr>
        <w:t>с.Покровка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с.Тростянка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п.Мельничный</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51"/>
        <w:gridCol w:w="3175"/>
      </w:tblGrid>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с.Свежий</w:t>
            </w:r>
            <w:proofErr w:type="spellEnd"/>
            <w:r w:rsidRPr="00435DCB">
              <w:rPr>
                <w:rFonts w:ascii="Times New Roman" w:hAnsi="Times New Roman"/>
                <w:sz w:val="28"/>
                <w:szCs w:val="28"/>
              </w:rPr>
              <w:t xml:space="preserve"> Родник</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38</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с.Свежий</w:t>
            </w:r>
            <w:proofErr w:type="spellEnd"/>
            <w:r w:rsidRPr="00435DCB">
              <w:rPr>
                <w:rFonts w:ascii="Times New Roman" w:hAnsi="Times New Roman"/>
                <w:sz w:val="28"/>
                <w:szCs w:val="28"/>
              </w:rPr>
              <w:t xml:space="preserve"> Родник – </w:t>
            </w:r>
            <w:proofErr w:type="spellStart"/>
            <w:r w:rsidRPr="00435DCB">
              <w:rPr>
                <w:rFonts w:ascii="Times New Roman" w:hAnsi="Times New Roman"/>
                <w:sz w:val="28"/>
                <w:szCs w:val="28"/>
              </w:rPr>
              <w:t>с.Покровка</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22</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с.Покровка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с.Тростянка</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12</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4</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с.Тростянка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п.Мельничный</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43</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5</w:t>
            </w: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п.Мельничный</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56</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5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7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171</w:t>
            </w:r>
          </w:p>
        </w:tc>
      </w:tr>
    </w:tbl>
    <w:p w:rsidR="007470EF" w:rsidRPr="00435DCB" w:rsidRDefault="007470EF" w:rsidP="007470EF">
      <w:pPr>
        <w:jc w:val="both"/>
        <w:rPr>
          <w:rFonts w:ascii="Times New Roman" w:hAnsi="Times New Roman"/>
          <w:sz w:val="28"/>
          <w:szCs w:val="28"/>
        </w:rPr>
      </w:pPr>
    </w:p>
    <w:p w:rsidR="007470EF" w:rsidRPr="00435DCB" w:rsidRDefault="007470EF" w:rsidP="007470EF">
      <w:pPr>
        <w:jc w:val="both"/>
        <w:rPr>
          <w:rFonts w:ascii="Times New Roman" w:hAnsi="Times New Roman"/>
          <w:sz w:val="28"/>
          <w:szCs w:val="28"/>
          <w:u w:val="single"/>
        </w:rPr>
      </w:pPr>
      <w:r w:rsidRPr="00435DCB">
        <w:rPr>
          <w:rFonts w:ascii="Times New Roman" w:hAnsi="Times New Roman"/>
          <w:sz w:val="28"/>
          <w:szCs w:val="28"/>
        </w:rPr>
        <w:t xml:space="preserve">9. по маршруту </w:t>
      </w:r>
      <w:r w:rsidRPr="00435DCB">
        <w:rPr>
          <w:rFonts w:ascii="Times New Roman" w:hAnsi="Times New Roman"/>
          <w:sz w:val="28"/>
          <w:szCs w:val="28"/>
          <w:u w:val="single"/>
        </w:rPr>
        <w:t>«</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с.Александровка</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с.Булгаково</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д.Сидоркино</w:t>
      </w:r>
      <w:proofErr w:type="spellEnd"/>
      <w:r w:rsidRPr="00435DCB">
        <w:rPr>
          <w:rFonts w:ascii="Times New Roman" w:hAnsi="Times New Roman"/>
          <w:sz w:val="28"/>
          <w:szCs w:val="28"/>
          <w:u w:val="single"/>
        </w:rPr>
        <w:t xml:space="preserve"> – </w:t>
      </w:r>
      <w:proofErr w:type="spellStart"/>
      <w:r w:rsidRPr="00435DCB">
        <w:rPr>
          <w:rFonts w:ascii="Times New Roman" w:hAnsi="Times New Roman"/>
          <w:sz w:val="28"/>
          <w:szCs w:val="28"/>
          <w:u w:val="single"/>
        </w:rPr>
        <w:t>д.Карачаево</w:t>
      </w:r>
      <w:proofErr w:type="spellEnd"/>
      <w:r w:rsidRPr="00435DCB">
        <w:rPr>
          <w:rFonts w:ascii="Times New Roman" w:hAnsi="Times New Roman"/>
          <w:sz w:val="28"/>
          <w:szCs w:val="28"/>
          <w:u w:val="single"/>
        </w:rPr>
        <w:t xml:space="preserve"> -  д. Гавриловка - </w:t>
      </w:r>
      <w:proofErr w:type="spellStart"/>
      <w:r w:rsidRPr="00435DCB">
        <w:rPr>
          <w:rFonts w:ascii="Times New Roman" w:hAnsi="Times New Roman"/>
          <w:sz w:val="28"/>
          <w:szCs w:val="28"/>
          <w:u w:val="single"/>
        </w:rPr>
        <w:t>г.Бузулук</w:t>
      </w:r>
      <w:proofErr w:type="spellEnd"/>
      <w:r w:rsidRPr="00435DCB">
        <w:rPr>
          <w:rFonts w:ascii="Times New Roman" w:hAnsi="Times New Roman"/>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88"/>
        <w:gridCol w:w="3191"/>
      </w:tblGrid>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Наименование населенных пунктов</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Расстояние  в км</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1</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г.Бузулук</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с.Александровка</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59</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2</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с.Александровка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с.Булгаково</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14</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3</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с.Булгаково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д.Сидоркино</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25</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4</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д.Сидоркино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д.Карачаево</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29</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5</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д.Карачаево</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д.Гавриловка</w:t>
            </w:r>
            <w:proofErr w:type="spellEnd"/>
            <w:r w:rsidRPr="00435DCB">
              <w:rPr>
                <w:rFonts w:ascii="Times New Roman" w:hAnsi="Times New Roman"/>
                <w:sz w:val="28"/>
                <w:szCs w:val="28"/>
              </w:rPr>
              <w:t xml:space="preserve"> </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43</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r w:rsidRPr="00435DCB">
              <w:rPr>
                <w:rFonts w:ascii="Times New Roman" w:hAnsi="Times New Roman"/>
                <w:sz w:val="28"/>
                <w:szCs w:val="28"/>
              </w:rPr>
              <w:t>6</w:t>
            </w: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sz w:val="28"/>
                <w:szCs w:val="28"/>
              </w:rPr>
            </w:pPr>
            <w:proofErr w:type="spellStart"/>
            <w:r w:rsidRPr="00435DCB">
              <w:rPr>
                <w:rFonts w:ascii="Times New Roman" w:hAnsi="Times New Roman"/>
                <w:sz w:val="28"/>
                <w:szCs w:val="28"/>
              </w:rPr>
              <w:t>д.Гавриловка</w:t>
            </w:r>
            <w:proofErr w:type="spellEnd"/>
            <w:r w:rsidRPr="00435DCB">
              <w:rPr>
                <w:rFonts w:ascii="Times New Roman" w:hAnsi="Times New Roman"/>
                <w:sz w:val="28"/>
                <w:szCs w:val="28"/>
              </w:rPr>
              <w:t xml:space="preserve"> - </w:t>
            </w:r>
            <w:proofErr w:type="spellStart"/>
            <w:r w:rsidRPr="00435DCB">
              <w:rPr>
                <w:rFonts w:ascii="Times New Roman" w:hAnsi="Times New Roman"/>
                <w:sz w:val="28"/>
                <w:szCs w:val="28"/>
              </w:rPr>
              <w:t>г.Бузулук</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sz w:val="28"/>
                <w:szCs w:val="28"/>
              </w:rPr>
            </w:pPr>
            <w:r w:rsidRPr="00435DCB">
              <w:rPr>
                <w:rFonts w:ascii="Times New Roman" w:hAnsi="Times New Roman"/>
                <w:sz w:val="28"/>
                <w:szCs w:val="28"/>
              </w:rPr>
              <w:t>58</w:t>
            </w:r>
          </w:p>
        </w:tc>
      </w:tr>
      <w:tr w:rsidR="007470EF" w:rsidRPr="00435DCB" w:rsidTr="007470EF">
        <w:tc>
          <w:tcPr>
            <w:tcW w:w="445" w:type="dxa"/>
            <w:tcBorders>
              <w:top w:val="single" w:sz="4" w:space="0" w:color="000000"/>
              <w:left w:val="single" w:sz="4" w:space="0" w:color="000000"/>
              <w:bottom w:val="single" w:sz="4" w:space="0" w:color="000000"/>
              <w:right w:val="single" w:sz="4" w:space="0" w:color="000000"/>
            </w:tcBorders>
          </w:tcPr>
          <w:p w:rsidR="007470EF" w:rsidRPr="00435DCB" w:rsidRDefault="007470EF">
            <w:pPr>
              <w:spacing w:after="0" w:line="240" w:lineRule="auto"/>
              <w:rPr>
                <w:rFonts w:ascii="Times New Roman" w:hAnsi="Times New Roman"/>
                <w:sz w:val="28"/>
                <w:szCs w:val="28"/>
              </w:rPr>
            </w:pPr>
          </w:p>
        </w:tc>
        <w:tc>
          <w:tcPr>
            <w:tcW w:w="5988"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rPr>
                <w:rFonts w:ascii="Times New Roman" w:hAnsi="Times New Roman"/>
                <w:b/>
                <w:sz w:val="28"/>
                <w:szCs w:val="28"/>
              </w:rPr>
            </w:pPr>
            <w:r w:rsidRPr="00435DCB">
              <w:rPr>
                <w:rFonts w:ascii="Times New Roman" w:hAnsi="Times New Roman"/>
                <w:b/>
                <w:sz w:val="28"/>
                <w:szCs w:val="28"/>
              </w:rPr>
              <w:t>Итого по маршруту</w:t>
            </w:r>
          </w:p>
        </w:tc>
        <w:tc>
          <w:tcPr>
            <w:tcW w:w="3191" w:type="dxa"/>
            <w:tcBorders>
              <w:top w:val="single" w:sz="4" w:space="0" w:color="000000"/>
              <w:left w:val="single" w:sz="4" w:space="0" w:color="000000"/>
              <w:bottom w:val="single" w:sz="4" w:space="0" w:color="000000"/>
              <w:right w:val="single" w:sz="4" w:space="0" w:color="000000"/>
            </w:tcBorders>
            <w:hideMark/>
          </w:tcPr>
          <w:p w:rsidR="007470EF" w:rsidRPr="00435DCB" w:rsidRDefault="007470EF">
            <w:pPr>
              <w:spacing w:after="0" w:line="240" w:lineRule="auto"/>
              <w:jc w:val="center"/>
              <w:rPr>
                <w:rFonts w:ascii="Times New Roman" w:hAnsi="Times New Roman"/>
                <w:b/>
                <w:sz w:val="28"/>
                <w:szCs w:val="28"/>
              </w:rPr>
            </w:pPr>
            <w:r w:rsidRPr="00435DCB">
              <w:rPr>
                <w:rFonts w:ascii="Times New Roman" w:hAnsi="Times New Roman"/>
                <w:b/>
                <w:sz w:val="28"/>
                <w:szCs w:val="28"/>
              </w:rPr>
              <w:t>228</w:t>
            </w:r>
          </w:p>
        </w:tc>
      </w:tr>
      <w:bookmarkEnd w:id="4"/>
    </w:tbl>
    <w:p w:rsidR="00CF6BC9" w:rsidRPr="00435DCB" w:rsidRDefault="00CF6BC9" w:rsidP="00D6379C">
      <w:pPr>
        <w:spacing w:after="0" w:line="240" w:lineRule="auto"/>
        <w:ind w:left="4536"/>
        <w:rPr>
          <w:rFonts w:ascii="Times New Roman" w:eastAsia="Times New Roman" w:hAnsi="Times New Roman"/>
          <w:sz w:val="24"/>
          <w:szCs w:val="24"/>
        </w:rPr>
      </w:pPr>
    </w:p>
    <w:p w:rsidR="00CF6BC9" w:rsidRPr="00435DCB" w:rsidRDefault="00CF6BC9" w:rsidP="00D6379C">
      <w:pPr>
        <w:spacing w:after="0" w:line="240" w:lineRule="auto"/>
        <w:ind w:left="4536"/>
        <w:rPr>
          <w:rFonts w:ascii="Times New Roman" w:eastAsia="Times New Roman" w:hAnsi="Times New Roman"/>
          <w:sz w:val="24"/>
          <w:szCs w:val="24"/>
        </w:rPr>
      </w:pPr>
    </w:p>
    <w:p w:rsidR="00243632" w:rsidRDefault="00243632" w:rsidP="00243632">
      <w:pPr>
        <w:spacing w:after="0" w:line="240" w:lineRule="auto"/>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D6379C" w:rsidRPr="00435DCB">
        <w:rPr>
          <w:rFonts w:ascii="Times New Roman" w:eastAsia="Times New Roman" w:hAnsi="Times New Roman"/>
          <w:sz w:val="24"/>
          <w:szCs w:val="24"/>
        </w:rPr>
        <w:t xml:space="preserve">Приложение № </w:t>
      </w:r>
      <w:r w:rsidR="00A7635A">
        <w:rPr>
          <w:rFonts w:ascii="Times New Roman" w:eastAsia="Times New Roman" w:hAnsi="Times New Roman"/>
          <w:sz w:val="24"/>
          <w:szCs w:val="24"/>
        </w:rPr>
        <w:t>6</w:t>
      </w:r>
    </w:p>
    <w:p w:rsidR="00D6379C" w:rsidRDefault="00243632" w:rsidP="00243632">
      <w:pPr>
        <w:spacing w:after="0" w:line="240" w:lineRule="auto"/>
        <w:ind w:left="4536"/>
        <w:rPr>
          <w:rFonts w:ascii="Times New Roman" w:eastAsia="Times New Roman" w:hAnsi="Times New Roman"/>
          <w:sz w:val="24"/>
          <w:szCs w:val="24"/>
        </w:rPr>
      </w:pPr>
      <w:r>
        <w:rPr>
          <w:rFonts w:ascii="Times New Roman" w:eastAsia="Times New Roman" w:hAnsi="Times New Roman"/>
          <w:sz w:val="24"/>
          <w:szCs w:val="24"/>
        </w:rPr>
        <w:t xml:space="preserve">                            </w:t>
      </w:r>
      <w:r w:rsidR="00063919" w:rsidRPr="00435DCB">
        <w:rPr>
          <w:rFonts w:ascii="Times New Roman" w:eastAsia="Times New Roman" w:hAnsi="Times New Roman"/>
          <w:sz w:val="24"/>
          <w:szCs w:val="24"/>
        </w:rPr>
        <w:t xml:space="preserve">к </w:t>
      </w:r>
      <w:r>
        <w:rPr>
          <w:rFonts w:ascii="Times New Roman" w:eastAsia="Times New Roman" w:hAnsi="Times New Roman"/>
          <w:sz w:val="24"/>
          <w:szCs w:val="24"/>
        </w:rPr>
        <w:t>муниципальной программе</w:t>
      </w:r>
    </w:p>
    <w:p w:rsidR="00243632" w:rsidRDefault="00243632" w:rsidP="00243632">
      <w:pPr>
        <w:spacing w:after="0" w:line="240" w:lineRule="auto"/>
        <w:ind w:left="4536"/>
        <w:rPr>
          <w:rFonts w:ascii="Times New Roman" w:eastAsia="Times New Roman" w:hAnsi="Times New Roman"/>
          <w:sz w:val="24"/>
          <w:szCs w:val="24"/>
        </w:rPr>
      </w:pPr>
      <w:r>
        <w:rPr>
          <w:rFonts w:ascii="Times New Roman" w:eastAsia="Times New Roman" w:hAnsi="Times New Roman"/>
          <w:sz w:val="24"/>
          <w:szCs w:val="24"/>
        </w:rPr>
        <w:t xml:space="preserve">                            «Экономическое развитие</w:t>
      </w:r>
    </w:p>
    <w:p w:rsidR="00243632" w:rsidRPr="00435DCB" w:rsidRDefault="00243632" w:rsidP="00243632">
      <w:pPr>
        <w:spacing w:after="0" w:line="240" w:lineRule="auto"/>
        <w:ind w:left="4536"/>
        <w:rPr>
          <w:rFonts w:ascii="Times New Roman" w:eastAsia="Times New Roman" w:hAnsi="Times New Roman"/>
          <w:sz w:val="24"/>
          <w:szCs w:val="24"/>
        </w:rPr>
      </w:pPr>
      <w:r>
        <w:rPr>
          <w:rFonts w:ascii="Times New Roman" w:eastAsia="Times New Roman" w:hAnsi="Times New Roman"/>
          <w:sz w:val="24"/>
          <w:szCs w:val="24"/>
        </w:rPr>
        <w:t xml:space="preserve">                            Бузулукского района»</w:t>
      </w:r>
    </w:p>
    <w:p w:rsidR="00063919" w:rsidRPr="00435DCB" w:rsidRDefault="00063919" w:rsidP="00D6379C">
      <w:pPr>
        <w:spacing w:after="0" w:line="240" w:lineRule="auto"/>
        <w:ind w:left="4536"/>
        <w:rPr>
          <w:rFonts w:eastAsia="Times New Roman"/>
        </w:rPr>
      </w:pPr>
    </w:p>
    <w:p w:rsidR="00D6379C" w:rsidRPr="00435DCB" w:rsidRDefault="00D6379C"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435DCB">
        <w:rPr>
          <w:rFonts w:ascii="Times New Roman" w:eastAsia="Times New Roman" w:hAnsi="Times New Roman"/>
          <w:b/>
          <w:bCs/>
          <w:color w:val="26282F"/>
          <w:sz w:val="28"/>
          <w:szCs w:val="28"/>
          <w:lang w:eastAsia="ru-RU"/>
        </w:rPr>
        <w:t>Паспорт</w:t>
      </w:r>
      <w:r w:rsidRPr="00435DCB">
        <w:rPr>
          <w:rFonts w:ascii="Times New Roman" w:eastAsia="Times New Roman" w:hAnsi="Times New Roman"/>
          <w:b/>
          <w:bCs/>
          <w:color w:val="26282F"/>
          <w:sz w:val="28"/>
          <w:szCs w:val="28"/>
          <w:lang w:eastAsia="ru-RU"/>
        </w:rPr>
        <w:br/>
        <w:t>подпрограммы «Развитие инвестиционной и инновационной деятельности»</w:t>
      </w:r>
      <w:r w:rsidRPr="00435DCB">
        <w:rPr>
          <w:rFonts w:ascii="Times New Roman" w:eastAsia="Times New Roman" w:hAnsi="Times New Roman"/>
          <w:b/>
          <w:bCs/>
          <w:color w:val="26282F"/>
          <w:sz w:val="28"/>
          <w:szCs w:val="28"/>
          <w:lang w:eastAsia="ru-RU"/>
        </w:rPr>
        <w:br/>
        <w:t>(далее – подпрограмма)</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3"/>
        <w:gridCol w:w="5789"/>
      </w:tblGrid>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Ответственный исполнитель подпрограммы</w:t>
            </w:r>
          </w:p>
        </w:tc>
        <w:tc>
          <w:tcPr>
            <w:tcW w:w="5789" w:type="dxa"/>
            <w:tcBorders>
              <w:top w:val="single" w:sz="4" w:space="0" w:color="auto"/>
              <w:left w:val="single" w:sz="4" w:space="0" w:color="auto"/>
              <w:bottom w:val="single" w:sz="4" w:space="0" w:color="auto"/>
            </w:tcBorders>
          </w:tcPr>
          <w:p w:rsidR="00D6379C" w:rsidRPr="00435DCB" w:rsidRDefault="003B7AA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Администрация Бузулукского района (отдел экономики администрации Бузулукского района (далее - отдел экономики).</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Соисполнители подпрограммы</w:t>
            </w:r>
          </w:p>
        </w:tc>
        <w:tc>
          <w:tcPr>
            <w:tcW w:w="5789" w:type="dxa"/>
            <w:tcBorders>
              <w:top w:val="single" w:sz="4" w:space="0" w:color="auto"/>
              <w:left w:val="single" w:sz="4" w:space="0" w:color="auto"/>
              <w:bottom w:val="single" w:sz="4" w:space="0" w:color="auto"/>
            </w:tcBorders>
          </w:tcPr>
          <w:p w:rsidR="00D6379C" w:rsidRPr="00435DCB" w:rsidRDefault="004F127E"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отсутствуют</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Цель подпрограммы</w:t>
            </w:r>
          </w:p>
        </w:tc>
        <w:tc>
          <w:tcPr>
            <w:tcW w:w="5789" w:type="dxa"/>
            <w:tcBorders>
              <w:top w:val="single" w:sz="4" w:space="0" w:color="auto"/>
              <w:left w:val="single" w:sz="4" w:space="0" w:color="auto"/>
              <w:bottom w:val="single" w:sz="4" w:space="0" w:color="auto"/>
            </w:tcBorders>
          </w:tcPr>
          <w:p w:rsidR="00D6379C" w:rsidRPr="00435DCB" w:rsidRDefault="00D6379C" w:rsidP="003B7A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формирование благоприятного инвестиционного климата в районе, увеличение притока инвестиционных средств, расширение инновационного сегмента экономики Бузулукского района.</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Задачи подпрограммы</w:t>
            </w:r>
          </w:p>
        </w:tc>
        <w:tc>
          <w:tcPr>
            <w:tcW w:w="5789" w:type="dxa"/>
            <w:tcBorders>
              <w:top w:val="single" w:sz="4" w:space="0" w:color="auto"/>
              <w:left w:val="single" w:sz="4" w:space="0" w:color="auto"/>
              <w:bottom w:val="single" w:sz="4" w:space="0" w:color="auto"/>
            </w:tcBorders>
          </w:tcPr>
          <w:p w:rsidR="00D6379C" w:rsidRPr="00435DCB" w:rsidRDefault="00D6379C" w:rsidP="003B7A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разработка мер муниципального регулирования в сферах инвестиционной и инновационной деятельности на территории Бузулукского района;</w:t>
            </w:r>
          </w:p>
          <w:p w:rsidR="00D6379C" w:rsidRPr="00435DCB" w:rsidRDefault="00D6379C" w:rsidP="003B7A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поддержание </w:t>
            </w:r>
            <w:proofErr w:type="spellStart"/>
            <w:r w:rsidRPr="00435DCB">
              <w:rPr>
                <w:rFonts w:ascii="Times New Roman" w:eastAsia="Times New Roman" w:hAnsi="Times New Roman"/>
                <w:sz w:val="28"/>
                <w:szCs w:val="28"/>
                <w:lang w:eastAsia="ru-RU"/>
              </w:rPr>
              <w:t>инвестиционно</w:t>
            </w:r>
            <w:proofErr w:type="spellEnd"/>
            <w:r w:rsidRPr="00435DCB">
              <w:rPr>
                <w:rFonts w:ascii="Times New Roman" w:eastAsia="Times New Roman" w:hAnsi="Times New Roman"/>
                <w:sz w:val="28"/>
                <w:szCs w:val="28"/>
                <w:lang w:eastAsia="ru-RU"/>
              </w:rPr>
              <w:t xml:space="preserve"> -привлекательного имиджа района, продвижение Бузулукского района на областном, российском и международном рынках инвестиций;</w:t>
            </w:r>
          </w:p>
          <w:p w:rsidR="00D6379C" w:rsidRPr="00435DCB" w:rsidRDefault="00D6379C" w:rsidP="003B7A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содействие реализации экономически эффективных инвестиционных проектов;</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Целевые показатели (индикаторы) подпрограммы</w:t>
            </w:r>
          </w:p>
        </w:tc>
        <w:tc>
          <w:tcPr>
            <w:tcW w:w="5789" w:type="dxa"/>
            <w:tcBorders>
              <w:top w:val="single" w:sz="4" w:space="0" w:color="auto"/>
              <w:left w:val="single" w:sz="4" w:space="0" w:color="auto"/>
              <w:bottom w:val="single" w:sz="4" w:space="0" w:color="auto"/>
            </w:tcBorders>
          </w:tcPr>
          <w:p w:rsidR="00D6379C" w:rsidRPr="00435DCB" w:rsidRDefault="00D6379C" w:rsidP="004F12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объем инвестиций в основной капитал индекс физического объема инвестиций в основной капитал </w:t>
            </w:r>
          </w:p>
          <w:p w:rsidR="00D6379C" w:rsidRPr="00435DCB" w:rsidRDefault="00D6379C" w:rsidP="004F12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объем инвестиций в основной капитал в расчете на одного жителя </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Срок реализации подпрограммы</w:t>
            </w:r>
          </w:p>
        </w:tc>
        <w:tc>
          <w:tcPr>
            <w:tcW w:w="5789" w:type="dxa"/>
            <w:tcBorders>
              <w:top w:val="single" w:sz="4" w:space="0" w:color="auto"/>
              <w:left w:val="single" w:sz="4" w:space="0" w:color="auto"/>
              <w:bottom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2018- 2024 годы </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bookmarkStart w:id="5" w:name="sub_9921"/>
            <w:r w:rsidRPr="00435DCB">
              <w:rPr>
                <w:rFonts w:ascii="Times New Roman" w:eastAsia="Times New Roman" w:hAnsi="Times New Roman"/>
                <w:sz w:val="28"/>
                <w:szCs w:val="28"/>
                <w:lang w:eastAsia="ru-RU"/>
              </w:rPr>
              <w:t>Объемы бюджетных ассигнований подпрограммы</w:t>
            </w:r>
            <w:bookmarkEnd w:id="5"/>
          </w:p>
        </w:tc>
        <w:tc>
          <w:tcPr>
            <w:tcW w:w="5789" w:type="dxa"/>
            <w:tcBorders>
              <w:top w:val="single" w:sz="4" w:space="0" w:color="auto"/>
              <w:left w:val="single" w:sz="4" w:space="0" w:color="auto"/>
              <w:bottom w:val="single" w:sz="4" w:space="0" w:color="auto"/>
            </w:tcBorders>
          </w:tcPr>
          <w:p w:rsidR="00D6379C" w:rsidRPr="009072E7" w:rsidRDefault="00D6379C" w:rsidP="004F12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общий объем финансирования подпро</w:t>
            </w:r>
            <w:r w:rsidR="005C26D0" w:rsidRPr="009072E7">
              <w:rPr>
                <w:rFonts w:ascii="Times New Roman" w:eastAsia="Times New Roman" w:hAnsi="Times New Roman"/>
                <w:sz w:val="28"/>
                <w:szCs w:val="28"/>
                <w:lang w:eastAsia="ru-RU"/>
              </w:rPr>
              <w:t xml:space="preserve">граммы составляет </w:t>
            </w:r>
            <w:r w:rsidR="004823D7" w:rsidRPr="009072E7">
              <w:rPr>
                <w:rFonts w:ascii="Times New Roman" w:eastAsia="Times New Roman" w:hAnsi="Times New Roman"/>
                <w:sz w:val="28"/>
                <w:szCs w:val="28"/>
                <w:lang w:eastAsia="ru-RU"/>
              </w:rPr>
              <w:t xml:space="preserve">33 407 </w:t>
            </w:r>
            <w:r w:rsidRPr="009072E7">
              <w:rPr>
                <w:rFonts w:ascii="Times New Roman" w:eastAsia="Times New Roman" w:hAnsi="Times New Roman"/>
                <w:sz w:val="28"/>
                <w:szCs w:val="28"/>
                <w:lang w:eastAsia="ru-RU"/>
              </w:rPr>
              <w:t>3</w:t>
            </w:r>
            <w:r w:rsidR="0060104D" w:rsidRPr="009072E7">
              <w:rPr>
                <w:rFonts w:ascii="Times New Roman" w:eastAsia="Times New Roman" w:hAnsi="Times New Roman"/>
                <w:sz w:val="28"/>
                <w:szCs w:val="28"/>
                <w:lang w:eastAsia="ru-RU"/>
              </w:rPr>
              <w:t>0</w:t>
            </w:r>
            <w:r w:rsidRPr="009072E7">
              <w:rPr>
                <w:rFonts w:ascii="Times New Roman" w:eastAsia="Times New Roman" w:hAnsi="Times New Roman"/>
                <w:sz w:val="28"/>
                <w:szCs w:val="28"/>
                <w:lang w:eastAsia="ru-RU"/>
              </w:rPr>
              <w:t>0,0 тыс. рублей. Финансирование осуществляется: за счет средств местного бюджета 3</w:t>
            </w:r>
            <w:r w:rsidR="0060104D" w:rsidRPr="009072E7">
              <w:rPr>
                <w:rFonts w:ascii="Times New Roman" w:eastAsia="Times New Roman" w:hAnsi="Times New Roman"/>
                <w:sz w:val="28"/>
                <w:szCs w:val="28"/>
                <w:lang w:eastAsia="ru-RU"/>
              </w:rPr>
              <w:t>0</w:t>
            </w:r>
            <w:r w:rsidRPr="009072E7">
              <w:rPr>
                <w:rFonts w:ascii="Times New Roman" w:eastAsia="Times New Roman" w:hAnsi="Times New Roman"/>
                <w:sz w:val="28"/>
                <w:szCs w:val="28"/>
                <w:lang w:eastAsia="ru-RU"/>
              </w:rPr>
              <w:t>0,0 тыс. руб.</w:t>
            </w:r>
            <w:r w:rsidR="004823D7" w:rsidRPr="009072E7">
              <w:rPr>
                <w:rFonts w:ascii="Times New Roman" w:eastAsia="Times New Roman" w:hAnsi="Times New Roman"/>
                <w:sz w:val="28"/>
                <w:szCs w:val="28"/>
                <w:lang w:eastAsia="ru-RU"/>
              </w:rPr>
              <w:t xml:space="preserve"> и за счет средств внебюджетного источника финансирования – 33 407 000, 0 тыс. рублей</w:t>
            </w:r>
            <w:r w:rsidRPr="009072E7">
              <w:rPr>
                <w:rFonts w:ascii="Times New Roman" w:eastAsia="Times New Roman" w:hAnsi="Times New Roman"/>
                <w:sz w:val="28"/>
                <w:szCs w:val="28"/>
                <w:lang w:eastAsia="ru-RU"/>
              </w:rPr>
              <w:t xml:space="preserve">, в том числе по годам реализации: </w:t>
            </w:r>
          </w:p>
          <w:p w:rsidR="00D6379C" w:rsidRPr="009072E7" w:rsidRDefault="00456EBD"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 xml:space="preserve">2018 год – </w:t>
            </w:r>
            <w:r w:rsidR="00D6379C" w:rsidRPr="009072E7">
              <w:rPr>
                <w:rFonts w:ascii="Times New Roman" w:eastAsia="Times New Roman" w:hAnsi="Times New Roman"/>
                <w:sz w:val="28"/>
                <w:szCs w:val="28"/>
                <w:lang w:eastAsia="ru-RU"/>
              </w:rPr>
              <w:t xml:space="preserve">50 тыс. руб. в том числе местный </w:t>
            </w:r>
            <w:r w:rsidR="00D6379C" w:rsidRPr="009072E7">
              <w:rPr>
                <w:rFonts w:ascii="Times New Roman" w:eastAsia="Times New Roman" w:hAnsi="Times New Roman"/>
                <w:sz w:val="28"/>
                <w:szCs w:val="28"/>
                <w:lang w:eastAsia="ru-RU"/>
              </w:rPr>
              <w:lastRenderedPageBreak/>
              <w:t>бюджет 50,0 тыс. руб.;</w:t>
            </w:r>
          </w:p>
          <w:p w:rsidR="00D6379C" w:rsidRPr="009072E7" w:rsidRDefault="00456EBD"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 xml:space="preserve">2019 год – </w:t>
            </w:r>
            <w:r w:rsidR="00D6379C" w:rsidRPr="009072E7">
              <w:rPr>
                <w:rFonts w:ascii="Times New Roman" w:eastAsia="Times New Roman" w:hAnsi="Times New Roman"/>
                <w:sz w:val="28"/>
                <w:szCs w:val="28"/>
                <w:lang w:eastAsia="ru-RU"/>
              </w:rPr>
              <w:t>50 тыс. руб. в том числе местный бюджет 50,0 тыс. руб.;</w:t>
            </w:r>
          </w:p>
          <w:p w:rsidR="00D6379C" w:rsidRPr="009072E7" w:rsidRDefault="00456EBD"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 xml:space="preserve">2020 год – </w:t>
            </w:r>
            <w:r w:rsidR="0060104D" w:rsidRPr="009072E7">
              <w:rPr>
                <w:rFonts w:ascii="Times New Roman" w:eastAsia="Times New Roman" w:hAnsi="Times New Roman"/>
                <w:sz w:val="28"/>
                <w:szCs w:val="28"/>
                <w:lang w:eastAsia="ru-RU"/>
              </w:rPr>
              <w:t>0</w:t>
            </w:r>
            <w:r w:rsidR="00D6379C" w:rsidRPr="009072E7">
              <w:rPr>
                <w:rFonts w:ascii="Times New Roman" w:eastAsia="Times New Roman" w:hAnsi="Times New Roman"/>
                <w:sz w:val="28"/>
                <w:szCs w:val="28"/>
                <w:lang w:eastAsia="ru-RU"/>
              </w:rPr>
              <w:t xml:space="preserve"> тыс. руб.;</w:t>
            </w:r>
          </w:p>
          <w:p w:rsidR="009072E7" w:rsidRPr="009072E7"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2021 год – 50,0,0 тыс. руб. местный бюджет</w:t>
            </w:r>
            <w:r w:rsidR="009072E7" w:rsidRPr="009072E7">
              <w:rPr>
                <w:rFonts w:ascii="Times New Roman" w:eastAsia="Times New Roman" w:hAnsi="Times New Roman"/>
                <w:sz w:val="28"/>
                <w:szCs w:val="28"/>
                <w:lang w:eastAsia="ru-RU"/>
              </w:rPr>
              <w:t>,</w:t>
            </w:r>
          </w:p>
          <w:p w:rsidR="00D6379C" w:rsidRPr="009072E7" w:rsidRDefault="009072E7"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за счет средств внебюджетного источника финансирования – 5 093 000, 0 тыс. рублей</w:t>
            </w:r>
            <w:r w:rsidR="00D6379C" w:rsidRPr="009072E7">
              <w:rPr>
                <w:rFonts w:ascii="Times New Roman" w:eastAsia="Times New Roman" w:hAnsi="Times New Roman"/>
                <w:sz w:val="28"/>
                <w:szCs w:val="28"/>
                <w:lang w:eastAsia="ru-RU"/>
              </w:rPr>
              <w:t>;</w:t>
            </w:r>
          </w:p>
          <w:p w:rsidR="00D6379C" w:rsidRPr="009072E7"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2022 год –50,0 тыс. руб. местный бюджет</w:t>
            </w:r>
            <w:r w:rsidR="009072E7" w:rsidRPr="009072E7">
              <w:rPr>
                <w:rFonts w:ascii="Times New Roman" w:eastAsia="Times New Roman" w:hAnsi="Times New Roman"/>
                <w:sz w:val="28"/>
                <w:szCs w:val="28"/>
                <w:lang w:eastAsia="ru-RU"/>
              </w:rPr>
              <w:t>, за счет средств внебюджетного источника финансирования – 17 706 000, 0 тыс. рублей</w:t>
            </w:r>
            <w:r w:rsidRPr="009072E7">
              <w:rPr>
                <w:rFonts w:ascii="Times New Roman" w:eastAsia="Times New Roman" w:hAnsi="Times New Roman"/>
                <w:sz w:val="28"/>
                <w:szCs w:val="28"/>
                <w:lang w:eastAsia="ru-RU"/>
              </w:rPr>
              <w:t>;</w:t>
            </w:r>
          </w:p>
          <w:p w:rsidR="00D6379C" w:rsidRPr="009072E7"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2023 год – 50,0 тыс. руб. местный бюджет</w:t>
            </w:r>
            <w:r w:rsidR="009072E7" w:rsidRPr="009072E7">
              <w:rPr>
                <w:rFonts w:ascii="Times New Roman" w:eastAsia="Times New Roman" w:hAnsi="Times New Roman"/>
                <w:sz w:val="28"/>
                <w:szCs w:val="28"/>
                <w:lang w:eastAsia="ru-RU"/>
              </w:rPr>
              <w:t>, за счет средств внебюджетного источника финансирования – 10 600 000, 0 тыс. рублей</w:t>
            </w:r>
            <w:r w:rsidRPr="009072E7">
              <w:rPr>
                <w:rFonts w:ascii="Times New Roman" w:eastAsia="Times New Roman" w:hAnsi="Times New Roman"/>
                <w:sz w:val="28"/>
                <w:szCs w:val="28"/>
                <w:lang w:eastAsia="ru-RU"/>
              </w:rPr>
              <w:t>;</w:t>
            </w:r>
          </w:p>
          <w:p w:rsidR="00D6379C" w:rsidRPr="009072E7"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072E7">
              <w:rPr>
                <w:rFonts w:ascii="Times New Roman" w:eastAsia="Times New Roman" w:hAnsi="Times New Roman"/>
                <w:sz w:val="28"/>
                <w:szCs w:val="28"/>
                <w:lang w:eastAsia="ru-RU"/>
              </w:rPr>
              <w:t>2024 год –50,0 тыс. руб. местный бюджет</w:t>
            </w:r>
            <w:r w:rsidR="009072E7" w:rsidRPr="009072E7">
              <w:rPr>
                <w:rFonts w:ascii="Times New Roman" w:eastAsia="Times New Roman" w:hAnsi="Times New Roman"/>
                <w:sz w:val="28"/>
                <w:szCs w:val="28"/>
                <w:lang w:eastAsia="ru-RU"/>
              </w:rPr>
              <w:t>, за счет средств внебюджетного источника финансирования – 8 000, 0 тыс. рублей.</w:t>
            </w:r>
          </w:p>
        </w:tc>
      </w:tr>
      <w:tr w:rsidR="00D6379C" w:rsidRPr="00435DCB" w:rsidTr="00D6379C">
        <w:tc>
          <w:tcPr>
            <w:tcW w:w="3593" w:type="dxa"/>
            <w:tcBorders>
              <w:top w:val="single" w:sz="4" w:space="0" w:color="auto"/>
              <w:bottom w:val="single" w:sz="4" w:space="0" w:color="auto"/>
              <w:right w:val="single" w:sz="4" w:space="0" w:color="auto"/>
            </w:tcBorders>
          </w:tcPr>
          <w:p w:rsidR="00D6379C" w:rsidRPr="00435DCB" w:rsidRDefault="00D6379C" w:rsidP="00D6379C">
            <w:pPr>
              <w:widowControl w:val="0"/>
              <w:autoSpaceDE w:val="0"/>
              <w:autoSpaceDN w:val="0"/>
              <w:adjustRightInd w:val="0"/>
              <w:spacing w:after="0" w:line="240" w:lineRule="auto"/>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Ожидаемые результаты реализации подпрограммы</w:t>
            </w:r>
          </w:p>
        </w:tc>
        <w:tc>
          <w:tcPr>
            <w:tcW w:w="5789" w:type="dxa"/>
            <w:tcBorders>
              <w:top w:val="single" w:sz="4" w:space="0" w:color="auto"/>
              <w:left w:val="single" w:sz="4" w:space="0" w:color="auto"/>
              <w:bottom w:val="single" w:sz="4" w:space="0" w:color="auto"/>
            </w:tcBorders>
          </w:tcPr>
          <w:p w:rsidR="00D6379C" w:rsidRPr="00435DCB"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подпрограммы позволит:</w:t>
            </w:r>
          </w:p>
          <w:p w:rsidR="00D6379C" w:rsidRPr="00435DCB"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повысить инвестиционную привлекательность Бузулукского  района, в том числе за счет продвижения позитивного имиджа района в Оренбургской области;</w:t>
            </w:r>
          </w:p>
          <w:p w:rsidR="00D6379C" w:rsidRPr="00435DCB"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увеличить объем инвестиций в основной капитал Бузулукского района, увеличить налоговые поступления в районный бюджет;</w:t>
            </w:r>
            <w:r w:rsidRPr="00435DCB">
              <w:rPr>
                <w:rFonts w:ascii="Times New Roman" w:eastAsia="Times New Roman" w:hAnsi="Times New Roman"/>
                <w:color w:val="FF0000"/>
                <w:sz w:val="28"/>
                <w:szCs w:val="28"/>
                <w:lang w:eastAsia="ru-RU"/>
              </w:rPr>
              <w:t xml:space="preserve"> </w:t>
            </w:r>
            <w:r w:rsidRPr="00435DCB">
              <w:rPr>
                <w:rFonts w:ascii="Times New Roman" w:eastAsia="Times New Roman" w:hAnsi="Times New Roman"/>
                <w:sz w:val="28"/>
                <w:szCs w:val="28"/>
                <w:lang w:eastAsia="ru-RU"/>
              </w:rPr>
              <w:t>увеличить объемы инвестиций, привлекаемых за счет средств государственных программ;</w:t>
            </w:r>
          </w:p>
          <w:p w:rsidR="00D6379C" w:rsidRPr="00435DCB"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повысить конкурентоспособность продукции районных предприятий на областном рынке;</w:t>
            </w:r>
          </w:p>
          <w:p w:rsidR="00D6379C" w:rsidRPr="00435DCB" w:rsidRDefault="00D6379C" w:rsidP="00B9370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насытить товарные рынки района недостающими потребительскими товарами и продукцией.</w:t>
            </w:r>
          </w:p>
        </w:tc>
      </w:tr>
    </w:tbl>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7662D" w:rsidRPr="00435DCB" w:rsidRDefault="00F7662D"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6" w:name="sub_1081"/>
    </w:p>
    <w:p w:rsidR="00D6379C" w:rsidRPr="00435DCB" w:rsidRDefault="00D6379C"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435DCB">
        <w:rPr>
          <w:rFonts w:ascii="Times New Roman" w:eastAsia="Times New Roman" w:hAnsi="Times New Roman"/>
          <w:b/>
          <w:bCs/>
          <w:color w:val="26282F"/>
          <w:sz w:val="28"/>
          <w:szCs w:val="28"/>
          <w:lang w:eastAsia="ru-RU"/>
        </w:rPr>
        <w:t>1. Характеристика сферы реализации подпрограммы, описание основных проблем и прогноз развития</w:t>
      </w:r>
    </w:p>
    <w:bookmarkEnd w:id="6"/>
    <w:p w:rsidR="00D6379C" w:rsidRPr="00435DCB" w:rsidRDefault="00D6379C" w:rsidP="00D63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Характерной чертой современного мирового хозяйственного развития является переход к новому этапу формирования инновационного общества – построению экономики, базирующейся преимущественно на генерации, распространении и использовании знаний. </w:t>
      </w:r>
    </w:p>
    <w:p w:rsidR="00D6379C" w:rsidRPr="00435DCB" w:rsidRDefault="00D6379C" w:rsidP="00D6379C">
      <w:pPr>
        <w:suppressAutoHyphens/>
        <w:spacing w:after="0" w:line="240" w:lineRule="auto"/>
        <w:ind w:firstLine="709"/>
        <w:jc w:val="both"/>
        <w:rPr>
          <w:rFonts w:ascii="Times New Roman" w:eastAsia="PMingLiU" w:hAnsi="Times New Roman"/>
          <w:kern w:val="1"/>
          <w:sz w:val="28"/>
          <w:szCs w:val="28"/>
          <w:lang w:eastAsia="ar-SA"/>
        </w:rPr>
      </w:pPr>
      <w:r w:rsidRPr="00435DCB">
        <w:rPr>
          <w:rFonts w:ascii="Times New Roman" w:eastAsia="PMingLiU" w:hAnsi="Times New Roman"/>
          <w:kern w:val="1"/>
          <w:sz w:val="28"/>
          <w:szCs w:val="28"/>
          <w:lang w:eastAsia="ar-SA"/>
        </w:rPr>
        <w:t>Реальный успех модернизации и инноваций требует формирования благоприятного инвестиционного климата, обеспечивающего их выгодность бизнесу.</w:t>
      </w:r>
    </w:p>
    <w:p w:rsidR="00D6379C" w:rsidRPr="00435DCB" w:rsidRDefault="00D6379C" w:rsidP="00D6379C">
      <w:pPr>
        <w:suppressAutoHyphens/>
        <w:spacing w:after="0" w:line="240" w:lineRule="auto"/>
        <w:ind w:firstLine="709"/>
        <w:jc w:val="both"/>
        <w:rPr>
          <w:rFonts w:ascii="Times New Roman" w:eastAsia="PMingLiU" w:hAnsi="Times New Roman"/>
          <w:kern w:val="1"/>
          <w:sz w:val="28"/>
          <w:szCs w:val="28"/>
          <w:lang w:eastAsia="ar-SA"/>
        </w:rPr>
      </w:pPr>
      <w:r w:rsidRPr="00435DCB">
        <w:rPr>
          <w:rFonts w:ascii="Times New Roman" w:eastAsia="PMingLiU" w:hAnsi="Times New Roman"/>
          <w:kern w:val="1"/>
          <w:sz w:val="28"/>
          <w:szCs w:val="28"/>
          <w:lang w:eastAsia="ar-SA"/>
        </w:rPr>
        <w:t xml:space="preserve">Прямым следствием модернизации является рост производительности труда и сокращение старых рабочих мест (производительность труда в России отстает от стран развитого мира в среднем от 3 до 5 раз). Как показывают </w:t>
      </w:r>
      <w:r w:rsidRPr="00435DCB">
        <w:rPr>
          <w:rFonts w:ascii="Times New Roman" w:eastAsia="PMingLiU" w:hAnsi="Times New Roman"/>
          <w:kern w:val="1"/>
          <w:sz w:val="28"/>
          <w:szCs w:val="28"/>
          <w:lang w:eastAsia="ar-SA"/>
        </w:rPr>
        <w:lastRenderedPageBreak/>
        <w:t xml:space="preserve">опросы, технологическое и техническое перевооружение российских производств ведет к росту производительности труда также в  среднем от 3 до 5 раз. </w:t>
      </w:r>
    </w:p>
    <w:p w:rsidR="00D6379C" w:rsidRPr="00435DCB" w:rsidRDefault="00D6379C" w:rsidP="00D6379C">
      <w:pPr>
        <w:widowControl w:val="0"/>
        <w:shd w:val="clear" w:color="auto" w:fill="FFFFFF"/>
        <w:autoSpaceDE w:val="0"/>
        <w:autoSpaceDN w:val="0"/>
        <w:adjustRightInd w:val="0"/>
        <w:spacing w:after="0" w:line="240" w:lineRule="auto"/>
        <w:ind w:left="43" w:right="58" w:firstLine="666"/>
        <w:jc w:val="both"/>
        <w:rPr>
          <w:rFonts w:ascii="Times New Roman" w:eastAsia="Times New Roman" w:hAnsi="Times New Roman"/>
          <w:color w:val="000000"/>
          <w:spacing w:val="-4"/>
          <w:sz w:val="28"/>
          <w:szCs w:val="18"/>
          <w:lang w:eastAsia="ru-RU"/>
        </w:rPr>
      </w:pPr>
      <w:r w:rsidRPr="00435DCB">
        <w:rPr>
          <w:rFonts w:ascii="Times New Roman" w:eastAsia="Times New Roman" w:hAnsi="Times New Roman"/>
          <w:color w:val="000000"/>
          <w:spacing w:val="-4"/>
          <w:sz w:val="28"/>
          <w:szCs w:val="18"/>
          <w:lang w:eastAsia="ru-RU"/>
        </w:rPr>
        <w:t xml:space="preserve">Рост производительности труда на предприятиях Бузулукского района, реализация модернизационных проектов могут привести к значительному высвобождению экономически активного населении. Для предупреждения этой проблемы нужно создавать новые рабочие места за счет развития малого бизнеса и размещения новых производительных сил на территории Бузулукского района Оренбургской области.      </w:t>
      </w:r>
    </w:p>
    <w:p w:rsidR="00D6379C" w:rsidRPr="00435DCB" w:rsidRDefault="00D6379C" w:rsidP="00D6379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pacing w:val="-4"/>
          <w:sz w:val="28"/>
          <w:szCs w:val="18"/>
          <w:lang w:eastAsia="ru-RU"/>
        </w:rPr>
      </w:pPr>
      <w:r w:rsidRPr="00435DCB">
        <w:rPr>
          <w:rFonts w:ascii="Times New Roman" w:eastAsia="Times New Roman" w:hAnsi="Times New Roman"/>
          <w:sz w:val="28"/>
          <w:szCs w:val="28"/>
          <w:lang w:eastAsia="ru-RU"/>
        </w:rPr>
        <w:t xml:space="preserve">Поэтому, социально безопасный процесс модернизации требует опережающего создания новых высокопроизводительных рабочих мест, что означает создание, прежде всего, частным бизнесом новых, конкурентоспособных производств. </w:t>
      </w:r>
    </w:p>
    <w:p w:rsidR="00D6379C" w:rsidRPr="00435DCB" w:rsidRDefault="00D6379C" w:rsidP="00D6379C">
      <w:pPr>
        <w:suppressAutoHyphens/>
        <w:spacing w:after="0" w:line="100" w:lineRule="atLeast"/>
        <w:ind w:firstLine="709"/>
        <w:jc w:val="both"/>
        <w:rPr>
          <w:rFonts w:ascii="Times New Roman" w:eastAsia="PMingLiU" w:hAnsi="Times New Roman"/>
          <w:kern w:val="1"/>
          <w:sz w:val="28"/>
          <w:szCs w:val="28"/>
          <w:lang w:eastAsia="ar-SA"/>
        </w:rPr>
      </w:pPr>
      <w:r w:rsidRPr="00435DCB">
        <w:rPr>
          <w:rFonts w:ascii="Times New Roman" w:eastAsia="PMingLiU" w:hAnsi="Times New Roman"/>
          <w:kern w:val="1"/>
          <w:sz w:val="28"/>
          <w:szCs w:val="28"/>
          <w:lang w:eastAsia="ar-SA"/>
        </w:rPr>
        <w:t>Этого можно достигнуть за счет улучшения инвестиционного климата.</w:t>
      </w:r>
    </w:p>
    <w:p w:rsidR="00D6379C" w:rsidRPr="00435DCB" w:rsidRDefault="00D6379C" w:rsidP="00D6379C">
      <w:pPr>
        <w:suppressAutoHyphens/>
        <w:spacing w:after="0" w:line="100" w:lineRule="atLeast"/>
        <w:ind w:firstLine="709"/>
        <w:jc w:val="both"/>
        <w:rPr>
          <w:rFonts w:ascii="Times New Roman" w:eastAsia="PMingLiU" w:hAnsi="Times New Roman"/>
          <w:kern w:val="1"/>
          <w:sz w:val="28"/>
          <w:szCs w:val="28"/>
          <w:lang w:eastAsia="ar-SA"/>
        </w:rPr>
      </w:pPr>
      <w:r w:rsidRPr="00435DCB">
        <w:rPr>
          <w:rFonts w:ascii="Times New Roman" w:eastAsia="PMingLiU" w:hAnsi="Times New Roman"/>
          <w:kern w:val="1"/>
          <w:sz w:val="28"/>
          <w:szCs w:val="28"/>
          <w:lang w:eastAsia="ar-SA"/>
        </w:rPr>
        <w:t xml:space="preserve">Основным документом, определяющим развитие Бузулукского района на перспективу, является Стратегия развития Бузулукского района до 2024 года и на период до 2030 года. </w:t>
      </w:r>
    </w:p>
    <w:p w:rsidR="00D6379C" w:rsidRPr="00435DCB" w:rsidRDefault="00D6379C" w:rsidP="00D63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Для создания благоприятного инвестиционного климата и с целью поэтапного выполнения стратегии развития Бузулукского района разработаны мероприятия на долгосрочную и среднесрочную перспективы, определены ответственные исполнители и сроки реализации мероприятий. </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С 2011 года Бузулукский район принимает активное участие в ежегодном экономическом форуме «Оренбуржье». Основной акцент на форуме уделяется вопросам привлечения инвестиций на муниципальном уровне, в том числе на социальные объекты на условиях государственно-частного партнерства. </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Особое внимание в инвестиционной политике уделяется информационной поддержке инвесторов.</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379C" w:rsidRPr="00435DCB" w:rsidRDefault="00D6379C" w:rsidP="00D6379C">
      <w:pPr>
        <w:spacing w:after="0" w:line="240" w:lineRule="auto"/>
        <w:jc w:val="center"/>
        <w:rPr>
          <w:rFonts w:ascii="Times New Roman" w:eastAsia="Times New Roman" w:hAnsi="Times New Roman"/>
          <w:b/>
          <w:sz w:val="28"/>
          <w:szCs w:val="28"/>
          <w:lang w:eastAsia="ru-RU"/>
        </w:rPr>
      </w:pPr>
      <w:bookmarkStart w:id="7" w:name="sub_1082"/>
      <w:r w:rsidRPr="00435DCB">
        <w:rPr>
          <w:rFonts w:ascii="Times New Roman" w:eastAsia="Times New Roman" w:hAnsi="Times New Roman"/>
          <w:b/>
          <w:sz w:val="28"/>
          <w:szCs w:val="28"/>
          <w:lang w:eastAsia="ru-RU"/>
        </w:rPr>
        <w:t>2. Основные цели, задачи,</w:t>
      </w:r>
    </w:p>
    <w:p w:rsidR="00D6379C" w:rsidRPr="00435DCB" w:rsidRDefault="00D6379C" w:rsidP="00D6379C">
      <w:pPr>
        <w:spacing w:after="0" w:line="240" w:lineRule="auto"/>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сроки и этапы реализации подпрограммы</w:t>
      </w:r>
    </w:p>
    <w:bookmarkEnd w:id="7"/>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Цель подпрограммы - формирование благоприятного инвестиционного климата в районе, увеличение притока инвестиционных средств, расширение инновационного сегмента экономики Бузулукского района.</w:t>
      </w:r>
    </w:p>
    <w:p w:rsidR="00D6379C" w:rsidRPr="00435DCB" w:rsidRDefault="00D6379C" w:rsidP="00D63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Выполнение программы позволит привлечь в район дополнительные объемы инвестиционных средств и создать надежную основу для формирования инновационных сегментов экономики.</w:t>
      </w:r>
    </w:p>
    <w:p w:rsidR="00D6379C" w:rsidRPr="00435DCB" w:rsidRDefault="00D6379C" w:rsidP="00D63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В результате будет проведена модернизация основных фондов производственных предприятий и организаций района, сформирован привлекательный инвестиционных климат, расширится инновационный сегмент экономики района, </w:t>
      </w:r>
      <w:r w:rsidR="00C3372A" w:rsidRPr="00435DCB">
        <w:rPr>
          <w:rFonts w:ascii="Times New Roman" w:eastAsia="Times New Roman" w:hAnsi="Times New Roman"/>
          <w:sz w:val="28"/>
          <w:szCs w:val="28"/>
          <w:lang w:eastAsia="ru-RU"/>
        </w:rPr>
        <w:t>повысится конкурентоспособность</w:t>
      </w:r>
      <w:r w:rsidRPr="00435DCB">
        <w:rPr>
          <w:rFonts w:ascii="Times New Roman" w:eastAsia="Times New Roman" w:hAnsi="Times New Roman"/>
          <w:sz w:val="28"/>
          <w:szCs w:val="28"/>
          <w:lang w:eastAsia="ru-RU"/>
        </w:rPr>
        <w:t xml:space="preserve"> Бузулукского </w:t>
      </w:r>
      <w:r w:rsidR="00C3372A" w:rsidRPr="00435DCB">
        <w:rPr>
          <w:rFonts w:ascii="Times New Roman" w:eastAsia="Times New Roman" w:hAnsi="Times New Roman"/>
          <w:sz w:val="28"/>
          <w:szCs w:val="28"/>
          <w:lang w:eastAsia="ru-RU"/>
        </w:rPr>
        <w:t>района, качество</w:t>
      </w:r>
      <w:r w:rsidRPr="00435DCB">
        <w:rPr>
          <w:rFonts w:ascii="Times New Roman" w:eastAsia="Times New Roman" w:hAnsi="Times New Roman"/>
          <w:sz w:val="28"/>
          <w:szCs w:val="28"/>
          <w:lang w:eastAsia="ru-RU"/>
        </w:rPr>
        <w:t xml:space="preserve"> и уровень жизни населения.</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Для достижения цели предусмотрено решение следующих задач:</w:t>
      </w:r>
    </w:p>
    <w:p w:rsidR="00D6379C" w:rsidRPr="00435DCB" w:rsidRDefault="00D6379C" w:rsidP="00D637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разработка и реализация организационных мер, направленных на стимулирование и поддержку притока инвестиций в экономику района, развитие инновационной деятельности;  </w:t>
      </w:r>
    </w:p>
    <w:p w:rsidR="00D6379C" w:rsidRPr="00435DCB" w:rsidRDefault="00D6379C" w:rsidP="00D6379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lastRenderedPageBreak/>
        <w:t xml:space="preserve"> формирование позитивного имиджа района, инвестиционно- привлекательной территории посредством участия в </w:t>
      </w:r>
      <w:r w:rsidR="00C3372A" w:rsidRPr="00435DCB">
        <w:rPr>
          <w:rFonts w:ascii="Times New Roman" w:eastAsia="Times New Roman" w:hAnsi="Times New Roman"/>
          <w:sz w:val="28"/>
          <w:szCs w:val="28"/>
          <w:lang w:eastAsia="ru-RU"/>
        </w:rPr>
        <w:t>региональных форумах</w:t>
      </w:r>
      <w:r w:rsidRPr="00435DCB">
        <w:rPr>
          <w:rFonts w:ascii="Times New Roman" w:eastAsia="Times New Roman" w:hAnsi="Times New Roman"/>
          <w:sz w:val="28"/>
          <w:szCs w:val="28"/>
          <w:lang w:eastAsia="ru-RU"/>
        </w:rPr>
        <w:t>;</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разработка мер муниципального регулирования в сферах инвестиционной и инновационной деятельности на территории Бузулукского района;</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поддержание имиджа инвестиционной привлекательности района, продвижение Бузулукского района на областном рынке инвестиций;</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содействие реализации экономически эффективных инвестиционных проектов, имеющих эффект для различных отраслей экономики Бузулукского района;</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развитие государственно-частного партнерства в Бузулукском районе.</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Показателями (индикаторами) решения задач и достижения цели подпрограммы будут являться:</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объем инвестиций в основной капитал; </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индекс физического объема инвестиций в основной капитал; </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объем инвестиций в основной капитал в расчете на одного жителя Срок и этап реализации подпрограммы 2018 - 2024 годы. </w:t>
      </w:r>
    </w:p>
    <w:p w:rsidR="00450457" w:rsidRPr="00435DCB" w:rsidRDefault="00450457"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379C" w:rsidRPr="00435DCB" w:rsidRDefault="00D6379C" w:rsidP="001F70AB">
      <w:pPr>
        <w:pStyle w:val="a3"/>
        <w:widowControl w:val="0"/>
        <w:numPr>
          <w:ilvl w:val="0"/>
          <w:numId w:val="5"/>
        </w:numPr>
        <w:autoSpaceDE w:val="0"/>
        <w:autoSpaceDN w:val="0"/>
        <w:adjustRightInd w:val="0"/>
        <w:spacing w:before="108" w:after="108" w:line="240" w:lineRule="auto"/>
        <w:ind w:firstLine="621"/>
        <w:outlineLvl w:val="0"/>
        <w:rPr>
          <w:rFonts w:ascii="Times New Roman" w:eastAsia="Times New Roman" w:hAnsi="Times New Roman"/>
          <w:b/>
          <w:bCs/>
          <w:color w:val="000000" w:themeColor="text1"/>
          <w:sz w:val="28"/>
          <w:szCs w:val="28"/>
          <w:lang w:eastAsia="ru-RU"/>
        </w:rPr>
      </w:pPr>
      <w:r w:rsidRPr="00435DCB">
        <w:rPr>
          <w:rFonts w:ascii="Times New Roman" w:eastAsia="Times New Roman" w:hAnsi="Times New Roman"/>
          <w:b/>
          <w:bCs/>
          <w:color w:val="000000" w:themeColor="text1"/>
          <w:sz w:val="28"/>
          <w:szCs w:val="28"/>
          <w:lang w:eastAsia="ru-RU"/>
        </w:rPr>
        <w:t>Перечень и описание подпрограммных мероприятий</w:t>
      </w:r>
    </w:p>
    <w:p w:rsidR="00450457" w:rsidRPr="00435DCB" w:rsidRDefault="00450457" w:rsidP="00450457">
      <w:pPr>
        <w:pStyle w:val="a3"/>
        <w:widowControl w:val="0"/>
        <w:autoSpaceDE w:val="0"/>
        <w:autoSpaceDN w:val="0"/>
        <w:adjustRightInd w:val="0"/>
        <w:spacing w:before="108" w:after="108" w:line="240" w:lineRule="auto"/>
        <w:outlineLvl w:val="0"/>
        <w:rPr>
          <w:rFonts w:ascii="Times New Roman" w:eastAsia="Times New Roman" w:hAnsi="Times New Roman"/>
          <w:b/>
          <w:bCs/>
          <w:color w:val="26282F"/>
          <w:sz w:val="28"/>
          <w:szCs w:val="28"/>
          <w:lang w:eastAsia="ru-RU"/>
        </w:rPr>
      </w:pP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Перечень основных мероприятий подпрограммы представлен в </w:t>
      </w:r>
      <w:hyperlink w:anchor="sub_1020" w:history="1">
        <w:r w:rsidRPr="00435DCB">
          <w:rPr>
            <w:rFonts w:ascii="Times New Roman" w:eastAsia="Times New Roman" w:hAnsi="Times New Roman"/>
            <w:sz w:val="28"/>
            <w:szCs w:val="28"/>
            <w:lang w:eastAsia="ru-RU"/>
          </w:rPr>
          <w:t>приложении № 2</w:t>
        </w:r>
      </w:hyperlink>
      <w:r w:rsidRPr="00435DCB">
        <w:rPr>
          <w:rFonts w:ascii="Times New Roman" w:eastAsia="Times New Roman" w:hAnsi="Times New Roman"/>
          <w:sz w:val="28"/>
          <w:szCs w:val="28"/>
          <w:lang w:eastAsia="ru-RU"/>
        </w:rPr>
        <w:t xml:space="preserve"> к муниципальной  программе «Экономическое развитие Бузулукского района» на 2018-2024 годы</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379C" w:rsidRPr="00435DCB" w:rsidRDefault="00D6379C" w:rsidP="00D6379C">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4. Ожидаемые результаты реализации подпрограммы</w:t>
      </w:r>
    </w:p>
    <w:p w:rsidR="00D6379C" w:rsidRPr="00435DCB" w:rsidRDefault="00D6379C" w:rsidP="00D6379C">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подпрограммы позволит:</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повысить инвестиционную привлекательность Бузулукского  района, в том числе за счет продвижения позитивного имиджа района в Оренбургской области;</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увеличить объем инвестиций в основной капитал Бузулукского района, увеличить налоговые поступления в районный бюджет; увеличить объемы инвестиций, привлекаемых за счет средств государственных программ;</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повысить конкурентоспособность продукции районных предприятий на областном рынке;</w:t>
      </w:r>
    </w:p>
    <w:p w:rsidR="00C3372A"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насытить товарные рынки района недостающими потребительскими товарами и продукцией</w:t>
      </w:r>
      <w:r w:rsidR="00C3372A">
        <w:rPr>
          <w:rFonts w:ascii="Times New Roman" w:eastAsia="Times New Roman" w:hAnsi="Times New Roman"/>
          <w:sz w:val="28"/>
          <w:szCs w:val="28"/>
          <w:lang w:eastAsia="ru-RU"/>
        </w:rPr>
        <w:t>,</w:t>
      </w:r>
    </w:p>
    <w:p w:rsidR="00D6379C" w:rsidRPr="00435DCB" w:rsidRDefault="00C3372A"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ремонт муниципальных дорог общего пользования за счет собственных средств инвестора, используемого данное дорожное покрытие в период действия муниципальной программы.</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Перечень целевых показателей (индикаторов) с разбивкой по годам реализации подпрограммы приведен в </w:t>
      </w:r>
      <w:hyperlink w:anchor="sub_1010" w:history="1">
        <w:r w:rsidRPr="00435DCB">
          <w:rPr>
            <w:rFonts w:ascii="Times New Roman" w:eastAsia="Times New Roman" w:hAnsi="Times New Roman"/>
            <w:sz w:val="28"/>
            <w:szCs w:val="28"/>
            <w:lang w:eastAsia="ru-RU"/>
          </w:rPr>
          <w:t>приложении № 1</w:t>
        </w:r>
      </w:hyperlink>
      <w:r w:rsidRPr="00435DCB">
        <w:rPr>
          <w:rFonts w:ascii="Times New Roman" w:eastAsia="Times New Roman" w:hAnsi="Times New Roman"/>
          <w:sz w:val="28"/>
          <w:szCs w:val="28"/>
          <w:lang w:eastAsia="ru-RU"/>
        </w:rPr>
        <w:t xml:space="preserve"> к </w:t>
      </w:r>
      <w:r w:rsidR="00C3372A" w:rsidRPr="00435DCB">
        <w:rPr>
          <w:rFonts w:ascii="Times New Roman" w:eastAsia="Times New Roman" w:hAnsi="Times New Roman"/>
          <w:sz w:val="28"/>
          <w:szCs w:val="28"/>
          <w:lang w:eastAsia="ru-RU"/>
        </w:rPr>
        <w:t>муниципальной программе</w:t>
      </w:r>
      <w:r w:rsidRPr="00435DCB">
        <w:rPr>
          <w:rFonts w:ascii="Times New Roman" w:eastAsia="Times New Roman" w:hAnsi="Times New Roman"/>
          <w:sz w:val="28"/>
          <w:szCs w:val="28"/>
          <w:lang w:eastAsia="ru-RU"/>
        </w:rPr>
        <w:t xml:space="preserve"> «Экономическое развитие Бузулукского района» на 2018-2024 годы.</w:t>
      </w:r>
    </w:p>
    <w:p w:rsidR="00450457" w:rsidRDefault="00450457"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3372A" w:rsidRDefault="00C3372A"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3372A" w:rsidRPr="00435DCB" w:rsidRDefault="00C3372A"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379C" w:rsidRPr="00435DCB" w:rsidRDefault="00D6379C"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435DCB">
        <w:rPr>
          <w:rFonts w:ascii="Times New Roman" w:eastAsia="Times New Roman" w:hAnsi="Times New Roman"/>
          <w:b/>
          <w:bCs/>
          <w:color w:val="26282F"/>
          <w:sz w:val="28"/>
          <w:szCs w:val="28"/>
          <w:lang w:eastAsia="ru-RU"/>
        </w:rPr>
        <w:lastRenderedPageBreak/>
        <w:t>5. Ресурсное обеспечение подпрограммы</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10881"/>
      <w:r w:rsidRPr="00435DCB">
        <w:rPr>
          <w:rFonts w:ascii="Times New Roman" w:eastAsia="Times New Roman" w:hAnsi="Times New Roman"/>
          <w:sz w:val="28"/>
          <w:szCs w:val="28"/>
          <w:lang w:eastAsia="ru-RU"/>
        </w:rPr>
        <w:t>Общий объем финансиро</w:t>
      </w:r>
      <w:r w:rsidR="005C26D0" w:rsidRPr="00435DCB">
        <w:rPr>
          <w:rFonts w:ascii="Times New Roman" w:eastAsia="Times New Roman" w:hAnsi="Times New Roman"/>
          <w:sz w:val="28"/>
          <w:szCs w:val="28"/>
          <w:lang w:eastAsia="ru-RU"/>
        </w:rPr>
        <w:t>вания подпрограммы составляет</w:t>
      </w:r>
      <w:r w:rsidRPr="00435DCB">
        <w:rPr>
          <w:rFonts w:ascii="Times New Roman" w:eastAsia="Times New Roman" w:hAnsi="Times New Roman"/>
          <w:sz w:val="28"/>
          <w:szCs w:val="28"/>
          <w:lang w:eastAsia="ru-RU"/>
        </w:rPr>
        <w:t xml:space="preserve"> </w:t>
      </w:r>
      <w:r w:rsidR="00C3372A">
        <w:rPr>
          <w:rFonts w:ascii="Times New Roman" w:eastAsia="Times New Roman" w:hAnsi="Times New Roman"/>
          <w:sz w:val="28"/>
          <w:szCs w:val="28"/>
          <w:lang w:eastAsia="ru-RU"/>
        </w:rPr>
        <w:t xml:space="preserve">33 407 </w:t>
      </w:r>
      <w:r w:rsidRPr="00435DCB">
        <w:rPr>
          <w:rFonts w:ascii="Times New Roman" w:eastAsia="Times New Roman" w:hAnsi="Times New Roman"/>
          <w:sz w:val="28"/>
          <w:szCs w:val="28"/>
          <w:lang w:eastAsia="ru-RU"/>
        </w:rPr>
        <w:t>3</w:t>
      </w:r>
      <w:r w:rsidR="0060104D" w:rsidRPr="00435DCB">
        <w:rPr>
          <w:rFonts w:ascii="Times New Roman" w:eastAsia="Times New Roman" w:hAnsi="Times New Roman"/>
          <w:sz w:val="28"/>
          <w:szCs w:val="28"/>
          <w:lang w:eastAsia="ru-RU"/>
        </w:rPr>
        <w:t>0</w:t>
      </w:r>
      <w:r w:rsidRPr="00435DCB">
        <w:rPr>
          <w:rFonts w:ascii="Times New Roman" w:eastAsia="Times New Roman" w:hAnsi="Times New Roman"/>
          <w:sz w:val="28"/>
          <w:szCs w:val="28"/>
          <w:lang w:eastAsia="ru-RU"/>
        </w:rPr>
        <w:t>0,0 тыс. рублей. Финансирование осуществляется за</w:t>
      </w:r>
      <w:r w:rsidR="005C26D0" w:rsidRPr="00435DCB">
        <w:rPr>
          <w:rFonts w:ascii="Times New Roman" w:eastAsia="Times New Roman" w:hAnsi="Times New Roman"/>
          <w:sz w:val="28"/>
          <w:szCs w:val="28"/>
          <w:lang w:eastAsia="ru-RU"/>
        </w:rPr>
        <w:t xml:space="preserve"> счет средств </w:t>
      </w:r>
      <w:r w:rsidR="006A2167" w:rsidRPr="006A2167">
        <w:rPr>
          <w:rFonts w:ascii="Times New Roman" w:eastAsia="Times New Roman" w:hAnsi="Times New Roman"/>
          <w:sz w:val="28"/>
          <w:szCs w:val="28"/>
          <w:lang w:eastAsia="ru-RU"/>
        </w:rPr>
        <w:t xml:space="preserve">местного бюджета </w:t>
      </w:r>
      <w:r w:rsidR="006A2167">
        <w:rPr>
          <w:rFonts w:ascii="Times New Roman" w:eastAsia="Times New Roman" w:hAnsi="Times New Roman"/>
          <w:sz w:val="28"/>
          <w:szCs w:val="28"/>
          <w:lang w:eastAsia="ru-RU"/>
        </w:rPr>
        <w:t>300,0</w:t>
      </w:r>
      <w:r w:rsidR="006A2167" w:rsidRPr="006A2167">
        <w:rPr>
          <w:rFonts w:ascii="Times New Roman" w:eastAsia="Times New Roman" w:hAnsi="Times New Roman"/>
          <w:sz w:val="28"/>
          <w:szCs w:val="28"/>
          <w:lang w:eastAsia="ru-RU"/>
        </w:rPr>
        <w:t xml:space="preserve"> тыс. рублей, за счет средств внебюджетного источника финансирования 33 407 000,0 тыс. рублей</w:t>
      </w:r>
      <w:r w:rsidRPr="00435DCB">
        <w:rPr>
          <w:rFonts w:ascii="Times New Roman" w:eastAsia="Times New Roman" w:hAnsi="Times New Roman"/>
          <w:sz w:val="28"/>
          <w:szCs w:val="28"/>
          <w:lang w:eastAsia="ru-RU"/>
        </w:rPr>
        <w:t xml:space="preserve">. </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Для реализации мероприятий подпрограммы планируется дополнительное привлечение средств внебюджетных источников: собственных средств предприятий, заемных средств банков и других организаций в порядке, устанавливаемом законодательством.</w:t>
      </w: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color w:val="C00000"/>
          <w:sz w:val="28"/>
          <w:szCs w:val="28"/>
          <w:lang w:eastAsia="ru-RU"/>
        </w:rPr>
      </w:pPr>
    </w:p>
    <w:bookmarkEnd w:id="8"/>
    <w:p w:rsidR="00D6379C" w:rsidRPr="00435DCB" w:rsidRDefault="00D6379C" w:rsidP="00D6379C">
      <w:pPr>
        <w:widowControl w:val="0"/>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435DCB">
        <w:rPr>
          <w:rFonts w:ascii="Times New Roman" w:eastAsia="Times New Roman" w:hAnsi="Times New Roman"/>
          <w:b/>
          <w:sz w:val="28"/>
          <w:szCs w:val="28"/>
          <w:lang w:eastAsia="ru-RU"/>
        </w:rPr>
        <w:t>6. Механизм реализации, система управления реализации подпрограммы и контроль хода ее реализации</w:t>
      </w:r>
    </w:p>
    <w:p w:rsidR="00D6379C" w:rsidRPr="00435DCB" w:rsidRDefault="00D6379C" w:rsidP="00D6379C">
      <w:pPr>
        <w:widowControl w:val="0"/>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p>
    <w:p w:rsidR="00D6379C" w:rsidRPr="00435DCB" w:rsidRDefault="00D6379C" w:rsidP="00D6379C">
      <w:pPr>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мероприятий подпрограммы (закупка товаров, выполнение работ, оказание услуг) осуществляется на основе муниципальных  контрактов, заключаемых с поставщиками в соответствии с Федеральным законом от 5 апреля 2013 года</w:t>
      </w:r>
      <w:r w:rsidRPr="00435DCB">
        <w:rPr>
          <w:rFonts w:ascii="Times New Roman" w:eastAsia="Times New Roman" w:hAnsi="Times New Roman"/>
          <w:color w:val="C00000"/>
          <w:sz w:val="28"/>
          <w:szCs w:val="28"/>
          <w:lang w:eastAsia="ru-RU"/>
        </w:rPr>
        <w:t xml:space="preserve"> </w:t>
      </w:r>
      <w:r w:rsidRPr="00435DCB">
        <w:rPr>
          <w:rFonts w:ascii="Times New Roman" w:eastAsia="Times New Roman" w:hAnsi="Times New Roman"/>
          <w:sz w:val="28"/>
          <w:szCs w:val="28"/>
          <w:lang w:eastAsia="ru-RU"/>
        </w:rPr>
        <w:t> №   44-ФЗ  «О контрактной системе в сфере закупок товаров, работ, услуг для обеспечения государственных и муниципальных нужд».</w:t>
      </w:r>
    </w:p>
    <w:p w:rsidR="00D6379C" w:rsidRPr="00435DCB" w:rsidRDefault="00D6379C" w:rsidP="00D6379C">
      <w:pPr>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При необходимости внесения изменений в подпрограмму отдел экономики администрации района организует соответствующую работу в порядке, установленном законодательством.</w:t>
      </w:r>
    </w:p>
    <w:p w:rsidR="00D6379C" w:rsidRPr="00435DCB" w:rsidRDefault="00D6379C" w:rsidP="00D6379C">
      <w:pPr>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 xml:space="preserve">Управление и контроль за ходом реализации подпрограммы осуществляет заказчик программы. </w:t>
      </w:r>
    </w:p>
    <w:p w:rsidR="00D6379C" w:rsidRPr="00435DCB" w:rsidRDefault="00D6379C" w:rsidP="00D637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Заказчик программы несет ответственность за  качественное и своевременное исполнение мероприятий подпрограммы, а также рациональное использование выделяемых на их реализацию финансовых средств, определяет формы и методы управления реализацией подпрограммы.</w:t>
      </w:r>
    </w:p>
    <w:p w:rsidR="00D6379C" w:rsidRPr="00435DCB" w:rsidRDefault="00D6379C"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bookmarkStart w:id="9" w:name="sub_1810"/>
    </w:p>
    <w:p w:rsidR="00D6379C" w:rsidRPr="00435DCB" w:rsidRDefault="00D6379C"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435DCB">
        <w:rPr>
          <w:rFonts w:ascii="Times New Roman" w:eastAsia="Times New Roman" w:hAnsi="Times New Roman"/>
          <w:b/>
          <w:bCs/>
          <w:color w:val="26282F"/>
          <w:sz w:val="28"/>
          <w:szCs w:val="28"/>
          <w:lang w:eastAsia="ru-RU"/>
        </w:rPr>
        <w:t>7. Ожидаемый (плановый) эффект от реализации подпрограммы</w:t>
      </w:r>
    </w:p>
    <w:p w:rsidR="00450457" w:rsidRPr="00435DCB" w:rsidRDefault="00450457" w:rsidP="00D6379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p>
    <w:p w:rsidR="00D6379C" w:rsidRPr="00435DCB" w:rsidRDefault="00D6379C"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35DCB">
        <w:rPr>
          <w:rFonts w:ascii="Times New Roman" w:eastAsia="Times New Roman" w:hAnsi="Times New Roman"/>
          <w:sz w:val="28"/>
          <w:szCs w:val="28"/>
          <w:lang w:eastAsia="ru-RU"/>
        </w:rPr>
        <w:t>Реализация подпрограммы позволит повысить инвестиционную привлекательность Бузулукского района, увеличить объем инвестиций в основной капитал Бузулукского района, налоговые поступления в районный бюджет, объемы инвестиций, привлекаемых за счет средств государственной адресной инвестиционной программы, долю отгруженных инновационных товаров, работ, услуг по организациям промышленного комплекса в общем объеме отгруженных товаров, работ, услуг; создать и обеспечить функционирование информационного интерактивного портала в сети Интернет, посвященного вопросам инвестиционного и инновационного развития, трансферту технологий.</w:t>
      </w: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61E" w:rsidRPr="00435DCB" w:rsidRDefault="0021061E" w:rsidP="0021061E">
      <w:pPr>
        <w:spacing w:after="0" w:line="240" w:lineRule="auto"/>
        <w:ind w:left="4536" w:firstLine="4962"/>
        <w:rPr>
          <w:rFonts w:ascii="Times New Roman" w:eastAsia="Times New Roman" w:hAnsi="Times New Roman"/>
          <w:color w:val="000000" w:themeColor="text1"/>
          <w:sz w:val="24"/>
          <w:szCs w:val="24"/>
        </w:rPr>
        <w:sectPr w:rsidR="0021061E" w:rsidRPr="00435DCB" w:rsidSect="00F7662D">
          <w:pgSz w:w="11906" w:h="16838"/>
          <w:pgMar w:top="1134" w:right="709" w:bottom="851" w:left="1418" w:header="709" w:footer="709" w:gutter="0"/>
          <w:cols w:space="708"/>
          <w:docGrid w:linePitch="360"/>
        </w:sectPr>
      </w:pPr>
    </w:p>
    <w:p w:rsidR="0021061E" w:rsidRPr="00435DCB" w:rsidRDefault="00A7635A" w:rsidP="0021061E">
      <w:pPr>
        <w:spacing w:after="0" w:line="240" w:lineRule="auto"/>
        <w:ind w:left="4536" w:firstLine="4962"/>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Приложение № 7</w:t>
      </w:r>
    </w:p>
    <w:p w:rsidR="0021061E" w:rsidRPr="00435DCB" w:rsidRDefault="0021061E" w:rsidP="0021061E">
      <w:pPr>
        <w:spacing w:after="0" w:line="240" w:lineRule="auto"/>
        <w:ind w:left="9498"/>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к муниципальной программе</w:t>
      </w:r>
    </w:p>
    <w:p w:rsidR="0021061E" w:rsidRPr="00435DCB" w:rsidRDefault="0021061E" w:rsidP="0021061E">
      <w:pPr>
        <w:spacing w:after="0" w:line="240" w:lineRule="auto"/>
        <w:ind w:left="9498"/>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«Экономическое развитие Бузулукского района»</w:t>
      </w:r>
    </w:p>
    <w:p w:rsidR="0021061E" w:rsidRPr="00435DCB" w:rsidRDefault="0021061E" w:rsidP="0021061E">
      <w:pPr>
        <w:rPr>
          <w:rFonts w:ascii="Times New Roman" w:eastAsia="Times New Roman" w:hAnsi="Times New Roman"/>
          <w:color w:val="000000" w:themeColor="text1"/>
          <w:sz w:val="28"/>
          <w:szCs w:val="28"/>
        </w:rPr>
      </w:pPr>
    </w:p>
    <w:p w:rsidR="0021061E" w:rsidRPr="00435DCB" w:rsidRDefault="0021061E" w:rsidP="0021061E">
      <w:pPr>
        <w:tabs>
          <w:tab w:val="left" w:pos="2893"/>
        </w:tabs>
        <w:jc w:val="center"/>
        <w:rPr>
          <w:rFonts w:ascii="Times New Roman" w:eastAsia="Times New Roman" w:hAnsi="Times New Roman"/>
          <w:color w:val="000000" w:themeColor="text1"/>
          <w:sz w:val="28"/>
          <w:szCs w:val="28"/>
        </w:rPr>
      </w:pPr>
      <w:r w:rsidRPr="00435DCB">
        <w:rPr>
          <w:rFonts w:ascii="Times New Roman" w:eastAsia="Times New Roman" w:hAnsi="Times New Roman"/>
          <w:color w:val="000000" w:themeColor="text1"/>
          <w:sz w:val="28"/>
          <w:szCs w:val="28"/>
        </w:rPr>
        <w:t>Информация о налоговых расходах на реализацию муниципальной программы «Экономическое развитие Бузулукского района»</w:t>
      </w:r>
    </w:p>
    <w:tbl>
      <w:tblPr>
        <w:tblStyle w:val="a7"/>
        <w:tblW w:w="14715" w:type="dxa"/>
        <w:tblLayout w:type="fixed"/>
        <w:tblLook w:val="04A0" w:firstRow="1" w:lastRow="0" w:firstColumn="1" w:lastColumn="0" w:noHBand="0" w:noVBand="1"/>
      </w:tblPr>
      <w:tblGrid>
        <w:gridCol w:w="4078"/>
        <w:gridCol w:w="3687"/>
        <w:gridCol w:w="1417"/>
        <w:gridCol w:w="1277"/>
        <w:gridCol w:w="1419"/>
        <w:gridCol w:w="1276"/>
        <w:gridCol w:w="1561"/>
      </w:tblGrid>
      <w:tr w:rsidR="0021061E" w:rsidRPr="00435DCB" w:rsidTr="0021061E">
        <w:tc>
          <w:tcPr>
            <w:tcW w:w="4077" w:type="dxa"/>
            <w:vMerge w:val="restart"/>
            <w:tcBorders>
              <w:top w:val="single" w:sz="4" w:space="0" w:color="auto"/>
              <w:left w:val="single" w:sz="4" w:space="0" w:color="auto"/>
              <w:bottom w:val="single" w:sz="4" w:space="0" w:color="auto"/>
              <w:right w:val="single" w:sz="4" w:space="0" w:color="auto"/>
            </w:tcBorders>
            <w:hideMark/>
          </w:tcPr>
          <w:p w:rsidR="0021061E" w:rsidRPr="00435DCB" w:rsidRDefault="0021061E">
            <w:pP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Наименование налогового расхода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1061E" w:rsidRPr="00435DCB" w:rsidRDefault="0021061E">
            <w:pP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Наименование налога (системы налогообложения), по которому (которой) предусматривается льгота</w:t>
            </w:r>
          </w:p>
        </w:tc>
        <w:tc>
          <w:tcPr>
            <w:tcW w:w="6946" w:type="dxa"/>
            <w:gridSpan w:val="5"/>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 xml:space="preserve">Оценка объема налогового расхода, </w:t>
            </w:r>
            <w:proofErr w:type="spellStart"/>
            <w:r w:rsidRPr="00435DCB">
              <w:rPr>
                <w:rFonts w:ascii="Times New Roman" w:eastAsia="Times New Roman" w:hAnsi="Times New Roman"/>
                <w:color w:val="000000" w:themeColor="text1"/>
                <w:sz w:val="24"/>
                <w:szCs w:val="24"/>
              </w:rPr>
              <w:t>тыс.руб</w:t>
            </w:r>
            <w:proofErr w:type="spellEnd"/>
            <w:r w:rsidRPr="00435DCB">
              <w:rPr>
                <w:rFonts w:ascii="Times New Roman" w:eastAsia="Times New Roman" w:hAnsi="Times New Roman"/>
                <w:color w:val="000000" w:themeColor="text1"/>
                <w:sz w:val="24"/>
                <w:szCs w:val="24"/>
              </w:rPr>
              <w:t>.</w:t>
            </w:r>
          </w:p>
        </w:tc>
      </w:tr>
      <w:tr w:rsidR="0021061E" w:rsidRPr="00435DCB" w:rsidTr="0021061E">
        <w:trPr>
          <w:trHeight w:val="386"/>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21061E" w:rsidRPr="00435DCB" w:rsidRDefault="0021061E">
            <w:pPr>
              <w:rPr>
                <w:rFonts w:ascii="Times New Roman" w:eastAsia="Times New Roman" w:hAnsi="Times New Roman"/>
                <w:color w:val="000000" w:themeColor="text1"/>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1061E" w:rsidRPr="00435DCB" w:rsidRDefault="0021061E">
            <w:pPr>
              <w:rPr>
                <w:rFonts w:ascii="Times New Roman" w:eastAsia="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2020 г</w:t>
            </w:r>
          </w:p>
        </w:tc>
        <w:tc>
          <w:tcPr>
            <w:tcW w:w="1276"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2021 г</w:t>
            </w:r>
          </w:p>
        </w:tc>
        <w:tc>
          <w:tcPr>
            <w:tcW w:w="1418"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2022 г</w:t>
            </w:r>
          </w:p>
        </w:tc>
        <w:tc>
          <w:tcPr>
            <w:tcW w:w="1275"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2023 г</w:t>
            </w:r>
          </w:p>
        </w:tc>
        <w:tc>
          <w:tcPr>
            <w:tcW w:w="1560"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2024 г</w:t>
            </w:r>
          </w:p>
        </w:tc>
      </w:tr>
      <w:tr w:rsidR="0021061E" w:rsidTr="0021061E">
        <w:trPr>
          <w:trHeight w:val="386"/>
        </w:trPr>
        <w:tc>
          <w:tcPr>
            <w:tcW w:w="4077" w:type="dxa"/>
            <w:tcBorders>
              <w:top w:val="single" w:sz="4" w:space="0" w:color="auto"/>
              <w:left w:val="single" w:sz="4" w:space="0" w:color="auto"/>
              <w:bottom w:val="single" w:sz="4" w:space="0" w:color="auto"/>
              <w:right w:val="single" w:sz="4" w:space="0" w:color="auto"/>
            </w:tcBorders>
            <w:hideMark/>
          </w:tcPr>
          <w:p w:rsidR="0021061E" w:rsidRPr="00435DCB" w:rsidRDefault="0021061E">
            <w:pP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 xml:space="preserve">Пониженная процентная ставка для категорий налогоплательщиков, включенных по состоянию на 01.03.2020г. в единый реестр субъектов малого и среднего предпринимательства и осуществляющих деятельность в отраслях российской экономики, в наибольшей степени пострадавших в условиях ухудшения ситуации в связи с распространением новой </w:t>
            </w:r>
            <w:proofErr w:type="spellStart"/>
            <w:r w:rsidRPr="00435DCB">
              <w:rPr>
                <w:rFonts w:ascii="Times New Roman" w:eastAsia="Times New Roman" w:hAnsi="Times New Roman"/>
                <w:color w:val="000000" w:themeColor="text1"/>
                <w:sz w:val="24"/>
                <w:szCs w:val="24"/>
              </w:rPr>
              <w:t>коронавирусной</w:t>
            </w:r>
            <w:proofErr w:type="spellEnd"/>
            <w:r w:rsidRPr="00435DCB">
              <w:rPr>
                <w:rFonts w:ascii="Times New Roman" w:eastAsia="Times New Roman" w:hAnsi="Times New Roman"/>
                <w:color w:val="000000" w:themeColor="text1"/>
                <w:sz w:val="24"/>
                <w:szCs w:val="24"/>
              </w:rPr>
              <w:t xml:space="preserve"> инфекции COVID-19, перечень которых определяется Правительством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hideMark/>
          </w:tcPr>
          <w:p w:rsidR="0021061E" w:rsidRPr="00435DCB" w:rsidRDefault="0021061E">
            <w:pP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Единый налог на вмененный доход</w:t>
            </w:r>
          </w:p>
        </w:tc>
        <w:tc>
          <w:tcPr>
            <w:tcW w:w="1417"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400,0</w:t>
            </w:r>
          </w:p>
        </w:tc>
        <w:tc>
          <w:tcPr>
            <w:tcW w:w="1276"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205,0</w:t>
            </w:r>
          </w:p>
        </w:tc>
        <w:tc>
          <w:tcPr>
            <w:tcW w:w="1418"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21061E" w:rsidRPr="00435DCB"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21061E" w:rsidRDefault="0021061E">
            <w:pPr>
              <w:jc w:val="center"/>
              <w:rPr>
                <w:rFonts w:ascii="Times New Roman" w:eastAsia="Times New Roman" w:hAnsi="Times New Roman"/>
                <w:color w:val="000000" w:themeColor="text1"/>
                <w:sz w:val="24"/>
                <w:szCs w:val="24"/>
              </w:rPr>
            </w:pPr>
            <w:r w:rsidRPr="00435DCB">
              <w:rPr>
                <w:rFonts w:ascii="Times New Roman" w:eastAsia="Times New Roman" w:hAnsi="Times New Roman"/>
                <w:color w:val="000000" w:themeColor="text1"/>
                <w:sz w:val="24"/>
                <w:szCs w:val="24"/>
              </w:rPr>
              <w:t>0</w:t>
            </w:r>
          </w:p>
        </w:tc>
      </w:tr>
    </w:tbl>
    <w:p w:rsidR="0021061E" w:rsidRPr="00D6379C" w:rsidRDefault="0021061E" w:rsidP="00D6379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9"/>
    <w:p w:rsidR="00CD7BE7" w:rsidRDefault="00CD7BE7" w:rsidP="00D6379C">
      <w:pPr>
        <w:rPr>
          <w:rFonts w:ascii="Arial" w:eastAsia="Times New Roman" w:hAnsi="Arial" w:cs="Arial"/>
          <w:sz w:val="24"/>
          <w:szCs w:val="24"/>
          <w:lang w:eastAsia="ru-RU"/>
        </w:rPr>
        <w:sectPr w:rsidR="00CD7BE7" w:rsidSect="00CD7BE7">
          <w:pgSz w:w="16838" w:h="11906" w:orient="landscape"/>
          <w:pgMar w:top="1418" w:right="1134" w:bottom="709" w:left="851" w:header="709" w:footer="709" w:gutter="0"/>
          <w:cols w:space="708"/>
          <w:docGrid w:linePitch="360"/>
        </w:sectPr>
      </w:pPr>
    </w:p>
    <w:p w:rsidR="00D6379C" w:rsidRPr="00D6379C" w:rsidRDefault="00D6379C" w:rsidP="00D6379C">
      <w:pPr>
        <w:rPr>
          <w:rFonts w:ascii="Arial" w:eastAsia="Times New Roman" w:hAnsi="Arial" w:cs="Arial"/>
          <w:sz w:val="24"/>
          <w:szCs w:val="24"/>
          <w:lang w:eastAsia="ru-RU"/>
        </w:rPr>
      </w:pPr>
    </w:p>
    <w:p w:rsidR="00D6379C" w:rsidRDefault="00D6379C" w:rsidP="00D6379C">
      <w:pPr>
        <w:spacing w:after="0" w:line="240" w:lineRule="auto"/>
        <w:ind w:left="4820"/>
        <w:rPr>
          <w:rFonts w:ascii="Times New Roman" w:eastAsia="Times New Roman" w:hAnsi="Times New Roman"/>
          <w:sz w:val="28"/>
          <w:szCs w:val="28"/>
        </w:rPr>
      </w:pPr>
    </w:p>
    <w:sectPr w:rsidR="00D6379C" w:rsidSect="00F7662D">
      <w:pgSz w:w="11906" w:h="16838"/>
      <w:pgMar w:top="1134"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F5859"/>
    <w:multiLevelType w:val="hybridMultilevel"/>
    <w:tmpl w:val="23DE60B6"/>
    <w:lvl w:ilvl="0" w:tplc="74DA4E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F781274"/>
    <w:multiLevelType w:val="hybridMultilevel"/>
    <w:tmpl w:val="2098C5C0"/>
    <w:lvl w:ilvl="0" w:tplc="2AD6AF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0931906"/>
    <w:multiLevelType w:val="hybridMultilevel"/>
    <w:tmpl w:val="D2C2FECA"/>
    <w:lvl w:ilvl="0" w:tplc="B9BE368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D3F3617"/>
    <w:multiLevelType w:val="hybridMultilevel"/>
    <w:tmpl w:val="5D50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096612"/>
    <w:multiLevelType w:val="hybridMultilevel"/>
    <w:tmpl w:val="8E16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C41"/>
    <w:rsid w:val="00001713"/>
    <w:rsid w:val="00005931"/>
    <w:rsid w:val="0002134C"/>
    <w:rsid w:val="00037FEC"/>
    <w:rsid w:val="00062D4C"/>
    <w:rsid w:val="00063919"/>
    <w:rsid w:val="00066FAD"/>
    <w:rsid w:val="00082881"/>
    <w:rsid w:val="00084EAA"/>
    <w:rsid w:val="000A35AB"/>
    <w:rsid w:val="000A3BA6"/>
    <w:rsid w:val="000C535D"/>
    <w:rsid w:val="000D32C5"/>
    <w:rsid w:val="000D432A"/>
    <w:rsid w:val="000D6B34"/>
    <w:rsid w:val="00121B80"/>
    <w:rsid w:val="00144411"/>
    <w:rsid w:val="00146307"/>
    <w:rsid w:val="001655CA"/>
    <w:rsid w:val="001B0F21"/>
    <w:rsid w:val="001B7135"/>
    <w:rsid w:val="001C3798"/>
    <w:rsid w:val="001D3CC0"/>
    <w:rsid w:val="001E0313"/>
    <w:rsid w:val="001E6977"/>
    <w:rsid w:val="001F5128"/>
    <w:rsid w:val="001F70AB"/>
    <w:rsid w:val="00204A53"/>
    <w:rsid w:val="0021061E"/>
    <w:rsid w:val="00226774"/>
    <w:rsid w:val="00243632"/>
    <w:rsid w:val="00244179"/>
    <w:rsid w:val="00286098"/>
    <w:rsid w:val="00287726"/>
    <w:rsid w:val="002A7A12"/>
    <w:rsid w:val="002A7D6C"/>
    <w:rsid w:val="002B3D17"/>
    <w:rsid w:val="002E7130"/>
    <w:rsid w:val="002F1E66"/>
    <w:rsid w:val="00306920"/>
    <w:rsid w:val="00312B9A"/>
    <w:rsid w:val="00346319"/>
    <w:rsid w:val="00356E3D"/>
    <w:rsid w:val="00371842"/>
    <w:rsid w:val="003767BE"/>
    <w:rsid w:val="0038428E"/>
    <w:rsid w:val="003B0CE8"/>
    <w:rsid w:val="003B7AAC"/>
    <w:rsid w:val="003E55C6"/>
    <w:rsid w:val="00402A1F"/>
    <w:rsid w:val="004209D0"/>
    <w:rsid w:val="004237D7"/>
    <w:rsid w:val="00435DCB"/>
    <w:rsid w:val="00446EBD"/>
    <w:rsid w:val="00450457"/>
    <w:rsid w:val="00456EBD"/>
    <w:rsid w:val="0046396B"/>
    <w:rsid w:val="0046649C"/>
    <w:rsid w:val="00471674"/>
    <w:rsid w:val="00472A1E"/>
    <w:rsid w:val="004823D7"/>
    <w:rsid w:val="004957DD"/>
    <w:rsid w:val="00497094"/>
    <w:rsid w:val="004A2758"/>
    <w:rsid w:val="004A6AF9"/>
    <w:rsid w:val="004C1D98"/>
    <w:rsid w:val="004E003E"/>
    <w:rsid w:val="004F127E"/>
    <w:rsid w:val="004F6368"/>
    <w:rsid w:val="00504584"/>
    <w:rsid w:val="00572C0C"/>
    <w:rsid w:val="00580D7A"/>
    <w:rsid w:val="00583458"/>
    <w:rsid w:val="005A20B0"/>
    <w:rsid w:val="005A60FA"/>
    <w:rsid w:val="005C26D0"/>
    <w:rsid w:val="005E12B3"/>
    <w:rsid w:val="005E24A1"/>
    <w:rsid w:val="005F21C3"/>
    <w:rsid w:val="005F5F96"/>
    <w:rsid w:val="0060104D"/>
    <w:rsid w:val="00623B8B"/>
    <w:rsid w:val="006272DB"/>
    <w:rsid w:val="0063543B"/>
    <w:rsid w:val="00642C41"/>
    <w:rsid w:val="00647E7B"/>
    <w:rsid w:val="00651629"/>
    <w:rsid w:val="00667851"/>
    <w:rsid w:val="006A2167"/>
    <w:rsid w:val="006B4732"/>
    <w:rsid w:val="006C67D6"/>
    <w:rsid w:val="006D3E82"/>
    <w:rsid w:val="006F3283"/>
    <w:rsid w:val="00707FAB"/>
    <w:rsid w:val="00743AFE"/>
    <w:rsid w:val="007470EF"/>
    <w:rsid w:val="00753E2F"/>
    <w:rsid w:val="007949C6"/>
    <w:rsid w:val="0079577F"/>
    <w:rsid w:val="007D10DF"/>
    <w:rsid w:val="007E2750"/>
    <w:rsid w:val="007F1A60"/>
    <w:rsid w:val="008117D6"/>
    <w:rsid w:val="00820265"/>
    <w:rsid w:val="008509FC"/>
    <w:rsid w:val="00852676"/>
    <w:rsid w:val="008554FA"/>
    <w:rsid w:val="0087271B"/>
    <w:rsid w:val="00874DDE"/>
    <w:rsid w:val="0087667F"/>
    <w:rsid w:val="00883AD7"/>
    <w:rsid w:val="008B0D47"/>
    <w:rsid w:val="008D21D6"/>
    <w:rsid w:val="008D37A3"/>
    <w:rsid w:val="008D7924"/>
    <w:rsid w:val="008E0DC8"/>
    <w:rsid w:val="008E1F69"/>
    <w:rsid w:val="008F20A2"/>
    <w:rsid w:val="008F3B59"/>
    <w:rsid w:val="008F4FB4"/>
    <w:rsid w:val="0090585C"/>
    <w:rsid w:val="009072E7"/>
    <w:rsid w:val="0091099F"/>
    <w:rsid w:val="00925F20"/>
    <w:rsid w:val="00927B81"/>
    <w:rsid w:val="00936F14"/>
    <w:rsid w:val="00942A17"/>
    <w:rsid w:val="00951C49"/>
    <w:rsid w:val="00967B78"/>
    <w:rsid w:val="0097231F"/>
    <w:rsid w:val="0097435A"/>
    <w:rsid w:val="00991744"/>
    <w:rsid w:val="00A12756"/>
    <w:rsid w:val="00A133FD"/>
    <w:rsid w:val="00A56D65"/>
    <w:rsid w:val="00A73888"/>
    <w:rsid w:val="00A7635A"/>
    <w:rsid w:val="00A81F08"/>
    <w:rsid w:val="00AB718A"/>
    <w:rsid w:val="00AB7E42"/>
    <w:rsid w:val="00AF349D"/>
    <w:rsid w:val="00B023A0"/>
    <w:rsid w:val="00B15DF8"/>
    <w:rsid w:val="00B46607"/>
    <w:rsid w:val="00B469BF"/>
    <w:rsid w:val="00B516F9"/>
    <w:rsid w:val="00B93707"/>
    <w:rsid w:val="00BB57DF"/>
    <w:rsid w:val="00BD7734"/>
    <w:rsid w:val="00BF503F"/>
    <w:rsid w:val="00BF57D9"/>
    <w:rsid w:val="00BF68E1"/>
    <w:rsid w:val="00C002CD"/>
    <w:rsid w:val="00C3372A"/>
    <w:rsid w:val="00C73556"/>
    <w:rsid w:val="00C75F4D"/>
    <w:rsid w:val="00CA0492"/>
    <w:rsid w:val="00CD7BE7"/>
    <w:rsid w:val="00CF6BC9"/>
    <w:rsid w:val="00D110E7"/>
    <w:rsid w:val="00D34362"/>
    <w:rsid w:val="00D6379C"/>
    <w:rsid w:val="00D72247"/>
    <w:rsid w:val="00DA6D63"/>
    <w:rsid w:val="00DC39E3"/>
    <w:rsid w:val="00DC793E"/>
    <w:rsid w:val="00DD56D3"/>
    <w:rsid w:val="00DF2CC2"/>
    <w:rsid w:val="00DF75CC"/>
    <w:rsid w:val="00E613FF"/>
    <w:rsid w:val="00E6343C"/>
    <w:rsid w:val="00E91DFD"/>
    <w:rsid w:val="00E95C11"/>
    <w:rsid w:val="00EC0057"/>
    <w:rsid w:val="00EC1DB4"/>
    <w:rsid w:val="00F26225"/>
    <w:rsid w:val="00F3578D"/>
    <w:rsid w:val="00F52A83"/>
    <w:rsid w:val="00F55CA2"/>
    <w:rsid w:val="00F66334"/>
    <w:rsid w:val="00F73A2F"/>
    <w:rsid w:val="00F7662D"/>
    <w:rsid w:val="00F877F0"/>
    <w:rsid w:val="00F92C26"/>
    <w:rsid w:val="00FA0C2B"/>
    <w:rsid w:val="00FA6E44"/>
    <w:rsid w:val="00FC143C"/>
    <w:rsid w:val="00FD1062"/>
    <w:rsid w:val="00FF22F5"/>
    <w:rsid w:val="00FF62FC"/>
    <w:rsid w:val="00FF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DF13"/>
  <w15:docId w15:val="{E1FE2E1F-5BF0-4DAF-BA15-9487459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21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D6"/>
    <w:pPr>
      <w:ind w:left="720"/>
      <w:contextualSpacing/>
    </w:pPr>
  </w:style>
  <w:style w:type="paragraph" w:styleId="a4">
    <w:name w:val="Balloon Text"/>
    <w:basedOn w:val="a"/>
    <w:link w:val="a5"/>
    <w:uiPriority w:val="99"/>
    <w:semiHidden/>
    <w:unhideWhenUsed/>
    <w:rsid w:val="00F55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CA2"/>
    <w:rPr>
      <w:rFonts w:ascii="Tahoma" w:eastAsia="Calibri" w:hAnsi="Tahoma" w:cs="Tahoma"/>
      <w:sz w:val="16"/>
      <w:szCs w:val="16"/>
    </w:rPr>
  </w:style>
  <w:style w:type="character" w:styleId="a6">
    <w:name w:val="Hyperlink"/>
    <w:basedOn w:val="a0"/>
    <w:uiPriority w:val="99"/>
    <w:semiHidden/>
    <w:unhideWhenUsed/>
    <w:rsid w:val="00BF68E1"/>
    <w:rPr>
      <w:color w:val="0000FF"/>
      <w:u w:val="single"/>
    </w:rPr>
  </w:style>
  <w:style w:type="table" w:styleId="a7">
    <w:name w:val="Table Grid"/>
    <w:basedOn w:val="a1"/>
    <w:uiPriority w:val="59"/>
    <w:rsid w:val="0021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4835">
      <w:bodyDiv w:val="1"/>
      <w:marLeft w:val="0"/>
      <w:marRight w:val="0"/>
      <w:marTop w:val="0"/>
      <w:marBottom w:val="0"/>
      <w:divBdr>
        <w:top w:val="none" w:sz="0" w:space="0" w:color="auto"/>
        <w:left w:val="none" w:sz="0" w:space="0" w:color="auto"/>
        <w:bottom w:val="none" w:sz="0" w:space="0" w:color="auto"/>
        <w:right w:val="none" w:sz="0" w:space="0" w:color="auto"/>
      </w:divBdr>
    </w:div>
    <w:div w:id="1124302712">
      <w:bodyDiv w:val="1"/>
      <w:marLeft w:val="0"/>
      <w:marRight w:val="0"/>
      <w:marTop w:val="0"/>
      <w:marBottom w:val="0"/>
      <w:divBdr>
        <w:top w:val="none" w:sz="0" w:space="0" w:color="auto"/>
        <w:left w:val="none" w:sz="0" w:space="0" w:color="auto"/>
        <w:bottom w:val="none" w:sz="0" w:space="0" w:color="auto"/>
        <w:right w:val="none" w:sz="0" w:space="0" w:color="auto"/>
      </w:divBdr>
    </w:div>
    <w:div w:id="1130437611">
      <w:bodyDiv w:val="1"/>
      <w:marLeft w:val="0"/>
      <w:marRight w:val="0"/>
      <w:marTop w:val="0"/>
      <w:marBottom w:val="0"/>
      <w:divBdr>
        <w:top w:val="none" w:sz="0" w:space="0" w:color="auto"/>
        <w:left w:val="none" w:sz="0" w:space="0" w:color="auto"/>
        <w:bottom w:val="none" w:sz="0" w:space="0" w:color="auto"/>
        <w:right w:val="none" w:sz="0" w:space="0" w:color="auto"/>
      </w:divBdr>
    </w:div>
    <w:div w:id="1818720719">
      <w:bodyDiv w:val="1"/>
      <w:marLeft w:val="0"/>
      <w:marRight w:val="0"/>
      <w:marTop w:val="0"/>
      <w:marBottom w:val="0"/>
      <w:divBdr>
        <w:top w:val="none" w:sz="0" w:space="0" w:color="auto"/>
        <w:left w:val="none" w:sz="0" w:space="0" w:color="auto"/>
        <w:bottom w:val="none" w:sz="0" w:space="0" w:color="auto"/>
        <w:right w:val="none" w:sz="0" w:space="0" w:color="auto"/>
      </w:divBdr>
    </w:div>
    <w:div w:id="1970552489">
      <w:bodyDiv w:val="1"/>
      <w:marLeft w:val="0"/>
      <w:marRight w:val="0"/>
      <w:marTop w:val="0"/>
      <w:marBottom w:val="0"/>
      <w:divBdr>
        <w:top w:val="none" w:sz="0" w:space="0" w:color="auto"/>
        <w:left w:val="none" w:sz="0" w:space="0" w:color="auto"/>
        <w:bottom w:val="none" w:sz="0" w:space="0" w:color="auto"/>
        <w:right w:val="none" w:sz="0" w:space="0" w:color="auto"/>
      </w:divBdr>
    </w:div>
    <w:div w:id="21290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864;fld=134;dst=100015" TargetMode="External"/><Relationship Id="rId3" Type="http://schemas.openxmlformats.org/officeDocument/2006/relationships/styles" Target="styles.xml"/><Relationship Id="rId7" Type="http://schemas.openxmlformats.org/officeDocument/2006/relationships/hyperlink" Target="http://www.pp-b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90;n=35864;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3E25-87B7-4E84-ABFB-A596E20B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49</Pages>
  <Words>13938</Words>
  <Characters>79449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76</cp:revision>
  <cp:lastPrinted>2021-09-08T10:49:00Z</cp:lastPrinted>
  <dcterms:created xsi:type="dcterms:W3CDTF">2019-10-10T11:43:00Z</dcterms:created>
  <dcterms:modified xsi:type="dcterms:W3CDTF">2022-02-22T04:54:00Z</dcterms:modified>
</cp:coreProperties>
</file>