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В преддверии Нового 2024 года необходимо помнить несколько правил по выбору сладкого подарка, чтобы порадовать детей и близких людей вкусным, качественным и безопасным сладким подарком.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 Сладкие новогодние подарки стоит приобретать в местах организованной торговли (магазины, супермаркеты, официальные рынки).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 При покупке обратите внимание на этикетку упаковки, маркировку пищевой продукции, на которой должны быть следующие сведения: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1) наименование;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2) состав;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3) количество;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4) дата изготовления;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5) срок годности;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6) условия хранения пищевой продукции, в том числе и после вскрытия упаковки;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7)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продукции, наименование и место </w:t>
      </w:r>
      <w:proofErr w:type="gramStart"/>
      <w:r w:rsidRPr="00CC7B54">
        <w:rPr>
          <w:rFonts w:ascii="Times New Roman" w:hAnsi="Times New Roman" w:cs="Times New Roman"/>
          <w:sz w:val="28"/>
          <w:szCs w:val="28"/>
        </w:rPr>
        <w:t>нахождения</w:t>
      </w:r>
      <w:proofErr w:type="gramEnd"/>
      <w:r w:rsidRPr="00CC7B54">
        <w:rPr>
          <w:rFonts w:ascii="Times New Roman" w:hAnsi="Times New Roman" w:cs="Times New Roman"/>
          <w:sz w:val="28"/>
          <w:szCs w:val="28"/>
        </w:rPr>
        <w:t xml:space="preserve">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предпринимателя-импортера;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8)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9) показатели пищевой ценности;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10) сведения о наличии в пищевой продукции компонентов, полученных с применением генно-модифицированных организмов.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11) единый знак обращения продукции на рынке государств - членов Таможенного союза.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Срок годности устанавливается по самому скоропортящемуся продукту, входящему в состав продукта. Необходимо выбрать набор с самой близкой ко дню покупки датой фасовки - тогда конфеты, вафли и печенье будут более свежими.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 При выборе подарков предпочтение стоит отдавать тем, в составе кондитерских изделий которых содержится минимум пищевых добавок, консервантов, гомогенизированных жиров и масел.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 Также у Вас есть возможность самостоятельно сформировать сладкий подарок, купив любимые конфеты своих детей, оформить их в красивую упаковку, положить любимую игрушку, и ребёнок будет рад.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lastRenderedPageBreak/>
        <w:t xml:space="preserve">     Обратите внимание на наличие потенциальных аллергенов, к которым относятся - ядра абрикосовой косточки, арахис, их использование в питании детей не рекомендуется. Следует отметить, что карамель, в том числе, леденцовая, не рекомендована для наполнения детских наборов, так же, как и кондитерские изделия, содержащие алкоголь более 0,5 % этанола.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 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 Последние два компонента являются наиболее безвредными, ввиду меньшего количества сахара по сравнению с другими сладостями. Помимо этого, в мармеладе и зефире содержится пектин, полезный для пищеварения.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В составе сладостей должны отсутствовать: усилители вкуса и аромата, консерванты (Е200, Е202, Е210, Е249), синтетические красители, </w:t>
      </w:r>
      <w:proofErr w:type="spellStart"/>
      <w:r w:rsidRPr="00CC7B54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CC7B54">
        <w:rPr>
          <w:rFonts w:ascii="Times New Roman" w:hAnsi="Times New Roman" w:cs="Times New Roman"/>
          <w:sz w:val="28"/>
          <w:szCs w:val="28"/>
        </w:rPr>
        <w:t xml:space="preserve"> идентичные натуральным, гидрогенизированные масла и жиры, а также натуральный кофе. Натуральные красители и </w:t>
      </w:r>
      <w:proofErr w:type="spellStart"/>
      <w:r w:rsidRPr="00CC7B54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CC7B54">
        <w:rPr>
          <w:rFonts w:ascii="Times New Roman" w:hAnsi="Times New Roman" w:cs="Times New Roman"/>
          <w:sz w:val="28"/>
          <w:szCs w:val="28"/>
        </w:rPr>
        <w:t xml:space="preserve"> допускаются.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 Внутри подарка вместе с кондитерскими изделиями может находится игрушка, она должна быть в отдельной упаковке, предназначенной для контакта с пищевыми продуктами. Но стоит помнить о возрастных ограничениях и технике безопасности. Так, игрушки для детей до 3 лет не должны содержать натуральный мех и кожу – это достаточно сильные аллергены. Также игрушка не должна содержать стекла и других бьющихся материалов, мелких деталей, в том числе, размер которых во влажной среде увеличивается более чем на 5%.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   Сладкий подарок советуем хранить при температуре 15–17 градусов, иначе из-за нарушений условий хранения шоколад может покрыться белым налетом.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>Материалы, используемые для изготовления упаковки изделий, контактирующих с пищевой продукцией, должны соответствовать требованиям, установленным ТР ТС 005/2011 «О безопасности упаковки». Подтверждение соответствия упаковки (укупорочных средств) носит обязательный характер и осуществляется в форме декларирования соответствия.</w:t>
      </w: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Default="00CC7B54" w:rsidP="00CC7B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На игрушки, вложенные в подарок и входящие в состав подарка (в том числе если игрушка является упаковкой), должны быть сертификаты о соответствии требованиям ТР ТС 008/2011 «О безопасности игрушек», свидетельствующие об их качестве и безопасности. </w:t>
      </w:r>
    </w:p>
    <w:p w:rsid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B54" w:rsidRPr="00CC7B54" w:rsidRDefault="00CC7B54" w:rsidP="00CC7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7B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C7B54">
        <w:rPr>
          <w:rFonts w:ascii="Times New Roman" w:hAnsi="Times New Roman" w:cs="Times New Roman"/>
          <w:sz w:val="28"/>
          <w:szCs w:val="28"/>
        </w:rPr>
        <w:t>По Вашему требованию продавец подарка обязан предоставить документы, подтверждающие качество и безопасность всех составляющих компонентов подарка, а именно декларации соотв</w:t>
      </w:r>
      <w:r>
        <w:rPr>
          <w:rFonts w:ascii="Times New Roman" w:hAnsi="Times New Roman" w:cs="Times New Roman"/>
          <w:sz w:val="28"/>
          <w:szCs w:val="28"/>
        </w:rPr>
        <w:t>етствия, транспортные накладные.</w:t>
      </w:r>
      <w:bookmarkStart w:id="0" w:name="_GoBack"/>
      <w:bookmarkEnd w:id="0"/>
    </w:p>
    <w:p w:rsidR="00CC7B54" w:rsidRPr="00CC7B54" w:rsidRDefault="00CC7B54" w:rsidP="00CC7B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7B54" w:rsidRPr="00CC7B54" w:rsidSect="00CC7B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62"/>
    <w:rsid w:val="00334E62"/>
    <w:rsid w:val="00725BCA"/>
    <w:rsid w:val="00883099"/>
    <w:rsid w:val="00C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6699F-80C3-4411-95AD-68006203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2024-12-10T10:18:00Z</dcterms:created>
  <dcterms:modified xsi:type="dcterms:W3CDTF">2024-12-12T08:46:00Z</dcterms:modified>
</cp:coreProperties>
</file>