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DF" w:rsidRDefault="003C24DF" w:rsidP="003C2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4DF" w:rsidRPr="00526064" w:rsidRDefault="003C24DF" w:rsidP="003C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b/>
          <w:sz w:val="28"/>
          <w:szCs w:val="28"/>
        </w:rPr>
        <w:t>Новые правила проведения государственной экспертизы в недропользовании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24DF" w:rsidRPr="00526064" w:rsidRDefault="003C24DF" w:rsidP="003C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24DF" w:rsidRPr="00526064" w:rsidRDefault="003C24DF" w:rsidP="003C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С 1 сентября 2023 года по 31 августа 2029 года подлежат применению обновленные правила проведения государственной экспертизы запасов полезных ископаемых и подземных вод, геологической информации о предоставляемых в пользование участках недр, согласно постановлению Правительства РФ от 01.03.2023 № 335 «О государственной экспертизе запасов полезных ископаемых и подземных вод, геологической информации о предоставляемых в пользование участках недр, об определении размера и порядка взимания платы за ее проведение».</w:t>
      </w:r>
    </w:p>
    <w:p w:rsidR="003C24DF" w:rsidRPr="00526064" w:rsidRDefault="003C24DF" w:rsidP="003C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Правилами устанавливается порядок проведения государственной экспертизы, а также определяется размер и взимание платы за ее проведение. В приложениях к Правилам можно посмотреть размер платы за проведение государственной экспертизы и категории месторождений по величине (объемам) запасов полезных ископаемых и подземных вод для определения размера указанной платы.</w:t>
      </w:r>
    </w:p>
    <w:p w:rsidR="003C24DF" w:rsidRPr="00526064" w:rsidRDefault="003C24DF" w:rsidP="003C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>Цель постановления — оптимизировать процессы при проведении экспертиз запасов полезных ископаемых и геологической информации. Новые правила предусматривают:</w:t>
      </w:r>
    </w:p>
    <w:p w:rsidR="003C24DF" w:rsidRPr="00526064" w:rsidRDefault="003C24DF" w:rsidP="003C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 xml:space="preserve">    сокращение сроков проведения экспертизы с 65 до 45 рабочих дней с даты создания экспертной комиссии (для экспертизы запасов подземных вод сроки сокращены еще сильнее и составят от 15 до 35 рабочих дней);</w:t>
      </w:r>
    </w:p>
    <w:p w:rsidR="003C24DF" w:rsidRPr="00526064" w:rsidRDefault="003C24DF" w:rsidP="003C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 xml:space="preserve">    необходимость подачи заявления о проведении экспертизы в электронном виде через портал «</w:t>
      </w:r>
      <w:proofErr w:type="spellStart"/>
      <w:r w:rsidRPr="0052606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526064">
        <w:rPr>
          <w:rFonts w:ascii="Times New Roman" w:hAnsi="Times New Roman" w:cs="Times New Roman"/>
          <w:sz w:val="28"/>
          <w:szCs w:val="28"/>
        </w:rPr>
        <w:t xml:space="preserve">» или через «Личный кабинет </w:t>
      </w:r>
      <w:proofErr w:type="spellStart"/>
      <w:r w:rsidRPr="00526064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Pr="00526064">
        <w:rPr>
          <w:rFonts w:ascii="Times New Roman" w:hAnsi="Times New Roman" w:cs="Times New Roman"/>
          <w:sz w:val="28"/>
          <w:szCs w:val="28"/>
        </w:rPr>
        <w:t>»;</w:t>
      </w:r>
    </w:p>
    <w:p w:rsidR="003C24DF" w:rsidRPr="00526064" w:rsidRDefault="003C24DF" w:rsidP="003C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64">
        <w:rPr>
          <w:rFonts w:ascii="Times New Roman" w:hAnsi="Times New Roman" w:cs="Times New Roman"/>
          <w:sz w:val="28"/>
          <w:szCs w:val="28"/>
        </w:rPr>
        <w:t xml:space="preserve">    оптимизацию перечней документов, которые заявитель обязан предоставить для проведения экспертизы.</w:t>
      </w:r>
    </w:p>
    <w:p w:rsidR="003C24DF" w:rsidRDefault="003C24DF" w:rsidP="003C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4">
        <w:rPr>
          <w:rFonts w:ascii="Times New Roman" w:hAnsi="Times New Roman" w:cs="Times New Roman"/>
          <w:sz w:val="28"/>
          <w:szCs w:val="28"/>
        </w:rPr>
        <w:t>Заявления на проведение государственной экспертизы, поданные в </w:t>
      </w:r>
      <w:proofErr w:type="spellStart"/>
      <w:r w:rsidRPr="00526064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Pr="00526064">
        <w:rPr>
          <w:rFonts w:ascii="Times New Roman" w:hAnsi="Times New Roman" w:cs="Times New Roman"/>
          <w:sz w:val="28"/>
          <w:szCs w:val="28"/>
        </w:rPr>
        <w:t xml:space="preserve"> или исполнительные органы соответствующего субъекта РФ до вступления в силу упомянутых правил, подлежат рассмотрению в порядке, действовавшем на дату их подачи.</w:t>
      </w:r>
    </w:p>
    <w:p w:rsidR="003C24DF" w:rsidRDefault="003C24DF" w:rsidP="003C2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787" w:rsidRDefault="00A95787">
      <w:bookmarkStart w:id="0" w:name="_GoBack"/>
      <w:bookmarkEnd w:id="0"/>
    </w:p>
    <w:sectPr w:rsidR="00A9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52"/>
    <w:rsid w:val="003C24DF"/>
    <w:rsid w:val="00A95787"/>
    <w:rsid w:val="00F2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A7CB3-3858-498B-B809-E49AF07A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Бундина</dc:creator>
  <cp:keywords/>
  <dc:description/>
  <cp:lastModifiedBy>Ольга Бундина</cp:lastModifiedBy>
  <cp:revision>2</cp:revision>
  <dcterms:created xsi:type="dcterms:W3CDTF">2023-11-13T04:12:00Z</dcterms:created>
  <dcterms:modified xsi:type="dcterms:W3CDTF">2023-11-13T04:12:00Z</dcterms:modified>
</cp:coreProperties>
</file>