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77" w:rsidRDefault="00CC2C77" w:rsidP="00CC2C77">
      <w:pPr>
        <w:jc w:val="center"/>
        <w:rPr>
          <w:b/>
        </w:rPr>
      </w:pPr>
      <w:r>
        <w:rPr>
          <w:b/>
        </w:rPr>
        <w:t>ИНФОРМАЦИЯ</w:t>
      </w:r>
    </w:p>
    <w:p w:rsidR="00CC2C77" w:rsidRPr="00D2730E" w:rsidRDefault="00CC2C77" w:rsidP="00CC2C77">
      <w:pPr>
        <w:jc w:val="center"/>
        <w:rPr>
          <w:b/>
          <w:sz w:val="22"/>
          <w:szCs w:val="22"/>
        </w:rPr>
      </w:pPr>
      <w:r>
        <w:rPr>
          <w:b/>
          <w:szCs w:val="28"/>
        </w:rPr>
        <w:t>о работе отдела ЗАГС администрации Бузулукского района</w:t>
      </w:r>
      <w:r w:rsidRPr="00D2730E">
        <w:rPr>
          <w:b/>
          <w:sz w:val="24"/>
          <w:szCs w:val="24"/>
        </w:rPr>
        <w:t xml:space="preserve"> </w:t>
      </w:r>
      <w:r>
        <w:rPr>
          <w:b/>
        </w:rPr>
        <w:t xml:space="preserve">Оренбургской области </w:t>
      </w:r>
    </w:p>
    <w:p w:rsidR="00CC2C77" w:rsidRPr="0069590B" w:rsidRDefault="00CC2C77" w:rsidP="00CC2C77">
      <w:pPr>
        <w:jc w:val="center"/>
        <w:rPr>
          <w:b/>
        </w:rPr>
      </w:pPr>
      <w:r>
        <w:rPr>
          <w:b/>
        </w:rPr>
        <w:t>за</w:t>
      </w:r>
      <w:r w:rsidRPr="0069590B">
        <w:rPr>
          <w:b/>
        </w:rPr>
        <w:t xml:space="preserve"> 20</w:t>
      </w:r>
      <w:r>
        <w:rPr>
          <w:b/>
        </w:rPr>
        <w:t>15 год</w:t>
      </w:r>
    </w:p>
    <w:p w:rsidR="00CC2C77" w:rsidRDefault="00CC2C77" w:rsidP="00CC2C77">
      <w:pPr>
        <w:ind w:firstLine="720"/>
        <w:jc w:val="both"/>
        <w:rPr>
          <w:szCs w:val="28"/>
        </w:rPr>
      </w:pPr>
      <w:r>
        <w:rPr>
          <w:szCs w:val="28"/>
        </w:rPr>
        <w:t>В 2015 году отделом ЗАГС  на рассмотрение  главы  района были вынесены следующие вопросы: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>- отчет об итогах  работы отдела ЗАГС за 2014 г;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>- о подготовке и проведении совместно с отделами администрации района  семинаров;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>- о проведении мероприятий по чествованию семей, родивших двойняшек и семей, проживших совместно 50, 55, 60 лет;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Ежемесячно проводятся аппаратные совещания у заместителя главы района - руководителя аппарата, на  которых  представляется отчет статистических данных  о зарегистрированных актах гражданского состояния за </w:t>
      </w:r>
      <w:proofErr w:type="gramStart"/>
      <w:r>
        <w:rPr>
          <w:szCs w:val="28"/>
        </w:rPr>
        <w:t>месяц</w:t>
      </w:r>
      <w:proofErr w:type="gramEnd"/>
      <w:r>
        <w:rPr>
          <w:szCs w:val="28"/>
        </w:rPr>
        <w:t xml:space="preserve"> и рассматриваются текущие вопросы.</w:t>
      </w:r>
    </w:p>
    <w:p w:rsidR="00CC2C77" w:rsidRDefault="00CC2C77" w:rsidP="00CC2C77">
      <w:pPr>
        <w:ind w:firstLine="720"/>
        <w:jc w:val="both"/>
        <w:rPr>
          <w:szCs w:val="28"/>
        </w:rPr>
      </w:pPr>
      <w:r>
        <w:rPr>
          <w:szCs w:val="28"/>
        </w:rPr>
        <w:t xml:space="preserve">Ежемесячно в отдел ЗАГС сдаются оба экземпляра актов гражданского состояния с администраций сельских поселений. Один раз в квартал привозятся на проверку все папки с заявлениями граждан на регистрацию актов гражданского состояния, квитанций по уплате госпошлины и журналы регистрации заявлений граждан. 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 xml:space="preserve">   Отделом ЗАГС администрации района за 2015 год проведено 7 проверок должностных лиц, ведущих регистрацию актов гражданского состояния. После проверок составляются справки о нарушениях, недоработках, допущенных при составлении записей актов гражданского состояния и при заполнении гербовых свидетельств. Справки о проверках рассылаются в администрации </w:t>
      </w:r>
      <w:proofErr w:type="spellStart"/>
      <w:r>
        <w:rPr>
          <w:szCs w:val="28"/>
        </w:rPr>
        <w:t>сельпоссоветов</w:t>
      </w:r>
      <w:proofErr w:type="spellEnd"/>
      <w:r>
        <w:rPr>
          <w:szCs w:val="28"/>
        </w:rPr>
        <w:t xml:space="preserve">. 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ab/>
        <w:t>В течение года проведено 4 совещания-семинара. Совещания-семинары проводятся не реже одного раза в квартал. Основными темами семинара являлись: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 xml:space="preserve">- итоги работы администраций </w:t>
      </w:r>
      <w:proofErr w:type="spellStart"/>
      <w:r>
        <w:rPr>
          <w:szCs w:val="28"/>
        </w:rPr>
        <w:t>сельпоссоветов</w:t>
      </w:r>
      <w:proofErr w:type="spellEnd"/>
      <w:r>
        <w:rPr>
          <w:szCs w:val="28"/>
        </w:rPr>
        <w:t xml:space="preserve"> по ЗАГС за 2014 год;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>- анализ ошибок, допущенных при регистрации актов гражданского состояния за 2014  год;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 xml:space="preserve">- Об эффективном расходовании субвенции, предоставленной из федерального бюджета на исполнение полномочий  по государственной регистрации актов гражданского состояния; 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>- ознакомление с приказом Министерства юстиции РФ №47 от 28.03.2014 г «Об утверждении форм бланков записей актов гражданского состояния» и об изменении форм записей актов с 01.07.2015 г.;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 xml:space="preserve"> - Практика применения законодательства органами ЗАГС Оренбургской области при государственной регистрации рождения ребенка, заключения брака, смерти, установления отцовства;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 xml:space="preserve">- Информация об обязательном соблюдении </w:t>
      </w:r>
      <w:proofErr w:type="gramStart"/>
      <w:r>
        <w:rPr>
          <w:szCs w:val="28"/>
        </w:rPr>
        <w:t>Правил заполнения записей актов гражданского состояния</w:t>
      </w:r>
      <w:proofErr w:type="gramEnd"/>
      <w:r>
        <w:rPr>
          <w:szCs w:val="28"/>
        </w:rPr>
        <w:t xml:space="preserve"> и бланков свидетельство государственной регистрации 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lastRenderedPageBreak/>
        <w:t>актов гражданского состояния, о соблюдении последовательности в указании сведений в графах «Место рождения», «Место жительства», «Место смерти»;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>- информация 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состояния, об изменении пункта 45;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>- информация о национальном законодательстве иностранных государств, регулирующем вопросы семейно-брачных отношений, а также о порядке выдачи гражданам справок, подтверждающих семейное положение (брачную правоспособность), выдаваемых компетентными органами Литовской Республики;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 xml:space="preserve"> - о нормах внутреннего законодательства Нагорно-Карабахской Республики, регулирующего вопросы выдачи справок, подтверждающих семейное положение (брачную правоспособность), выдаваемых компетентными органами Нагорно-Карабахской Республики;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 xml:space="preserve"> - о порядке выдачи гражданам справок, подтверждающих семейное положение (брачную правоспособность), выдаваемых компетентными органами Кыргызской Республики, Грузии, Республики  Армения, Азербайджанской Республики, Латвийской Республики.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 xml:space="preserve"> - информация о нормах законодательства Украины и Молдовы, регулирующих вопросы выдачи справок о брачной правоспособности; 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Постоянно отделом ЗАГС проводятся консультации по  изучению и совершенствованию работы специалистов в программе «МАИ</w:t>
      </w:r>
      <w:proofErr w:type="gramStart"/>
      <w:r>
        <w:rPr>
          <w:szCs w:val="28"/>
        </w:rPr>
        <w:t>С»</w:t>
      </w:r>
      <w:proofErr w:type="gramEnd"/>
      <w:r>
        <w:rPr>
          <w:szCs w:val="28"/>
        </w:rPr>
        <w:t>ЗАГС», по изучению нормативных актов, инструкций присланных областным отделом ЗАГС о внесении изменений и дополнений в Федеральный закон «Об актах гражданского состояния», « Правил заполнения бланков записей актов гражданского состояния и бланков свидетельств о государственной регистрации актов гражданского состояния».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 xml:space="preserve">       Постоянно проводится  учеба по подготовке вновь назначенных специалистов администраций сельсоветов по вопросам ЗАГС. Проведено 2 занятия постоянно-действующего семинара, на которых была проведена  учеба со специалистами, допускающими ошибки при регистрации  актовых записей и вновь принятые специалисты (</w:t>
      </w:r>
      <w:proofErr w:type="spellStart"/>
      <w:r>
        <w:rPr>
          <w:szCs w:val="28"/>
        </w:rPr>
        <w:t>Елховский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Липовский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Твердиловский</w:t>
      </w:r>
      <w:proofErr w:type="spellEnd"/>
      <w:r>
        <w:rPr>
          <w:szCs w:val="28"/>
        </w:rPr>
        <w:t xml:space="preserve"> сельсоветы) с применением практических занятий, теоретических вопросов, а также практические занятия по программе МАИС «ЗАГС».  </w:t>
      </w:r>
    </w:p>
    <w:p w:rsidR="00CC2C77" w:rsidRDefault="00CC2C77" w:rsidP="00CC2C77">
      <w:pPr>
        <w:ind w:firstLine="720"/>
        <w:jc w:val="both"/>
        <w:rPr>
          <w:szCs w:val="28"/>
        </w:rPr>
      </w:pPr>
      <w:r>
        <w:rPr>
          <w:szCs w:val="28"/>
        </w:rPr>
        <w:t xml:space="preserve">  Отдел ЗАГС администрации района тесно взаимодействует со всеми службами района: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 xml:space="preserve">- по правильности оформления медицинских свидетельств о смерти и рождении, с заместителем главного врача  </w:t>
      </w:r>
      <w:proofErr w:type="spellStart"/>
      <w:r>
        <w:rPr>
          <w:szCs w:val="28"/>
        </w:rPr>
        <w:t>Бузулукской</w:t>
      </w:r>
      <w:proofErr w:type="spellEnd"/>
      <w:r>
        <w:rPr>
          <w:szCs w:val="28"/>
        </w:rPr>
        <w:t xml:space="preserve"> районной  больницы </w:t>
      </w:r>
      <w:proofErr w:type="spellStart"/>
      <w:r>
        <w:rPr>
          <w:szCs w:val="28"/>
        </w:rPr>
        <w:t>Просвиркиной</w:t>
      </w:r>
      <w:proofErr w:type="spellEnd"/>
      <w:r>
        <w:rPr>
          <w:szCs w:val="28"/>
        </w:rPr>
        <w:t xml:space="preserve"> Е.В.,  </w:t>
      </w:r>
      <w:proofErr w:type="spellStart"/>
      <w:r>
        <w:rPr>
          <w:szCs w:val="28"/>
        </w:rPr>
        <w:t>Тарабриной</w:t>
      </w:r>
      <w:proofErr w:type="spellEnd"/>
      <w:r>
        <w:rPr>
          <w:szCs w:val="28"/>
        </w:rPr>
        <w:t xml:space="preserve"> Н.В.;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 xml:space="preserve"> - по правильности оформления регистрации рождения детей, у матерей, не имеющих документов, удостоверяющих личность,  с работниками органа опеки и попечительства районного отдела образования С.В. Леоновой;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 xml:space="preserve"> - с отделом УФМС России по Оренбургской области в городе Бузулуке;</w:t>
      </w:r>
    </w:p>
    <w:p w:rsidR="00CC2C77" w:rsidRDefault="00CC2C77" w:rsidP="00CC2C77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Отдел ЗАГС района постоянно взаимодействует  с Управлениями социальной защиты населения и Пенсионного фонда администрации Бузулукского района и со  средствами массовой информации.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 xml:space="preserve">     Ежемесячно в местной печати публикуются статистические данные о зарегистрированных актах гражданского состояния по району о рождении и о смерти, и о том кого родилось больше мальчиков или девочек, какие имена преобладают в данном месяце. 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ab/>
        <w:t xml:space="preserve">В администрациях Красногвардейского, </w:t>
      </w:r>
      <w:proofErr w:type="spellStart"/>
      <w:r>
        <w:rPr>
          <w:szCs w:val="28"/>
        </w:rPr>
        <w:t>Новоалександровского</w:t>
      </w:r>
      <w:proofErr w:type="spellEnd"/>
      <w:r>
        <w:rPr>
          <w:szCs w:val="28"/>
        </w:rPr>
        <w:t xml:space="preserve">, Могутовского, Троицкого, </w:t>
      </w:r>
      <w:proofErr w:type="spellStart"/>
      <w:r>
        <w:rPr>
          <w:szCs w:val="28"/>
        </w:rPr>
        <w:t>Тупиковского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Верхневязовского</w:t>
      </w:r>
      <w:proofErr w:type="spellEnd"/>
      <w:r>
        <w:rPr>
          <w:szCs w:val="28"/>
        </w:rPr>
        <w:t xml:space="preserve">, Державинского, </w:t>
      </w:r>
      <w:proofErr w:type="spellStart"/>
      <w:r>
        <w:rPr>
          <w:szCs w:val="28"/>
        </w:rPr>
        <w:t>Липовского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Новотепловского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Шахматовского</w:t>
      </w:r>
      <w:proofErr w:type="spellEnd"/>
      <w:proofErr w:type="gramStart"/>
      <w:r>
        <w:rPr>
          <w:szCs w:val="28"/>
        </w:rPr>
        <w:t xml:space="preserve"> ,</w:t>
      </w:r>
      <w:proofErr w:type="spellStart"/>
      <w:proofErr w:type="gramEnd"/>
      <w:r>
        <w:rPr>
          <w:szCs w:val="28"/>
        </w:rPr>
        <w:t>Елшанского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Жилинского</w:t>
      </w:r>
      <w:proofErr w:type="spellEnd"/>
      <w:r>
        <w:rPr>
          <w:szCs w:val="28"/>
        </w:rPr>
        <w:t xml:space="preserve"> , </w:t>
      </w:r>
      <w:proofErr w:type="spellStart"/>
      <w:r>
        <w:rPr>
          <w:szCs w:val="28"/>
        </w:rPr>
        <w:t>Подколкинского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Палимовского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Проскуринского</w:t>
      </w:r>
      <w:proofErr w:type="spellEnd"/>
      <w:r>
        <w:rPr>
          <w:szCs w:val="28"/>
        </w:rPr>
        <w:t xml:space="preserve"> сельсоветов, Колтубановского поссовета проводились традиционные чествования юбиляров семейной жизни. </w:t>
      </w:r>
    </w:p>
    <w:p w:rsidR="00CC2C77" w:rsidRDefault="00CC2C77" w:rsidP="00CC2C77">
      <w:pPr>
        <w:ind w:firstLine="720"/>
        <w:jc w:val="both"/>
        <w:rPr>
          <w:szCs w:val="28"/>
        </w:rPr>
      </w:pPr>
      <w:r>
        <w:rPr>
          <w:szCs w:val="28"/>
        </w:rPr>
        <w:t xml:space="preserve">В администрациях </w:t>
      </w:r>
      <w:proofErr w:type="spellStart"/>
      <w:r>
        <w:rPr>
          <w:szCs w:val="28"/>
        </w:rPr>
        <w:t>Колтубанского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Палимовского</w:t>
      </w:r>
      <w:proofErr w:type="spellEnd"/>
      <w:r>
        <w:rPr>
          <w:szCs w:val="28"/>
        </w:rPr>
        <w:t xml:space="preserve">, Пригородного, </w:t>
      </w:r>
      <w:proofErr w:type="spellStart"/>
      <w:r>
        <w:rPr>
          <w:szCs w:val="28"/>
        </w:rPr>
        <w:t>Проскуринского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Новоалександровского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Тупиковского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Староалександровского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Твердиловского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Сухореченского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Верхневязовского</w:t>
      </w:r>
      <w:proofErr w:type="spellEnd"/>
      <w:r>
        <w:rPr>
          <w:szCs w:val="28"/>
        </w:rPr>
        <w:t xml:space="preserve">, Преображенского, Могутовского и др. сельсоветов на «День семьи, любви и верности» проводились мероприятия, приглашались семьи, юбиляры разных лет, многодетные семьи, семьи в которых родились в 2015 году дети. </w:t>
      </w:r>
    </w:p>
    <w:p w:rsidR="00CC2C77" w:rsidRDefault="00CC2C77" w:rsidP="00CC2C77">
      <w:pPr>
        <w:ind w:firstLine="720"/>
        <w:jc w:val="both"/>
        <w:rPr>
          <w:szCs w:val="28"/>
        </w:rPr>
      </w:pPr>
      <w:r>
        <w:rPr>
          <w:szCs w:val="28"/>
        </w:rPr>
        <w:t xml:space="preserve">В администрации </w:t>
      </w:r>
      <w:proofErr w:type="spellStart"/>
      <w:r>
        <w:rPr>
          <w:szCs w:val="28"/>
        </w:rPr>
        <w:t>Подколкинского</w:t>
      </w:r>
      <w:proofErr w:type="spellEnd"/>
      <w:r>
        <w:rPr>
          <w:szCs w:val="28"/>
        </w:rPr>
        <w:t xml:space="preserve"> сельсовета 17 марта и 30 декабря проведены  торжественные мероприятия по чествованию семей (Старостиной Н.В. и Игнатьева Н.В.) и (Майоровой Л.В. и </w:t>
      </w:r>
      <w:proofErr w:type="spellStart"/>
      <w:r>
        <w:rPr>
          <w:szCs w:val="28"/>
        </w:rPr>
        <w:t>Велиева</w:t>
      </w:r>
      <w:proofErr w:type="spellEnd"/>
      <w:r>
        <w:rPr>
          <w:szCs w:val="28"/>
        </w:rPr>
        <w:t xml:space="preserve"> М.А. о), в которых родилась двойня. </w:t>
      </w:r>
      <w:r>
        <w:rPr>
          <w:szCs w:val="28"/>
        </w:rPr>
        <w:tab/>
        <w:t xml:space="preserve">В администрации </w:t>
      </w:r>
      <w:proofErr w:type="spellStart"/>
      <w:r>
        <w:rPr>
          <w:szCs w:val="28"/>
        </w:rPr>
        <w:t>Сухореченского</w:t>
      </w:r>
      <w:proofErr w:type="spellEnd"/>
      <w:r>
        <w:rPr>
          <w:szCs w:val="28"/>
        </w:rPr>
        <w:t xml:space="preserve">, Красногвардейского сельсоветов, </w:t>
      </w:r>
      <w:proofErr w:type="spellStart"/>
      <w:r>
        <w:rPr>
          <w:szCs w:val="28"/>
        </w:rPr>
        <w:t>Колтубанского</w:t>
      </w:r>
      <w:proofErr w:type="spellEnd"/>
      <w:r>
        <w:rPr>
          <w:szCs w:val="28"/>
        </w:rPr>
        <w:t xml:space="preserve"> проводятся торжественные регистрации заключения брака с элементами русского народного фольклора, а также  тематические вечера: «Вместе дружная семья» -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Дню семьи, любви и верности, «Нежная ласковая самая» - к Дню матери, торжественные регистрации рождения. </w:t>
      </w:r>
    </w:p>
    <w:p w:rsidR="00CC2C77" w:rsidRDefault="00CC2C77" w:rsidP="00CC2C77">
      <w:pPr>
        <w:ind w:firstLine="720"/>
        <w:jc w:val="both"/>
        <w:rPr>
          <w:szCs w:val="28"/>
        </w:rPr>
      </w:pPr>
      <w:r>
        <w:rPr>
          <w:szCs w:val="28"/>
        </w:rPr>
        <w:t xml:space="preserve">В администрации </w:t>
      </w:r>
      <w:proofErr w:type="spellStart"/>
      <w:r>
        <w:rPr>
          <w:szCs w:val="28"/>
        </w:rPr>
        <w:t>Лисьеполянского</w:t>
      </w:r>
      <w:proofErr w:type="spellEnd"/>
      <w:r>
        <w:rPr>
          <w:szCs w:val="28"/>
        </w:rPr>
        <w:t xml:space="preserve"> сельсовета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Дню семьи любви и верности состоялся концерт «Символ Ромашка», были приглашены семьи – юбиляры разных лет с детьми и внуками на котором прозвучали песни, исполнены танцевальные композиции. </w:t>
      </w:r>
    </w:p>
    <w:p w:rsidR="00CC2C77" w:rsidRDefault="00CC2C77" w:rsidP="00CC2C77">
      <w:pPr>
        <w:ind w:firstLine="720"/>
        <w:jc w:val="both"/>
        <w:rPr>
          <w:szCs w:val="28"/>
        </w:rPr>
      </w:pPr>
      <w:r>
        <w:rPr>
          <w:szCs w:val="28"/>
        </w:rPr>
        <w:t xml:space="preserve">В администрации </w:t>
      </w:r>
      <w:proofErr w:type="spellStart"/>
      <w:r>
        <w:rPr>
          <w:szCs w:val="28"/>
        </w:rPr>
        <w:t>Колтубанского</w:t>
      </w:r>
      <w:proofErr w:type="spellEnd"/>
      <w:r>
        <w:rPr>
          <w:szCs w:val="28"/>
        </w:rPr>
        <w:t xml:space="preserve"> сельсовета  - «Семья вместе – душа на месте» - чествование многодетных семей. </w:t>
      </w:r>
    </w:p>
    <w:p w:rsidR="00CC2C77" w:rsidRDefault="00CC2C77" w:rsidP="00CC2C77">
      <w:pPr>
        <w:ind w:firstLine="720"/>
        <w:jc w:val="both"/>
        <w:rPr>
          <w:szCs w:val="28"/>
        </w:rPr>
      </w:pPr>
      <w:r>
        <w:rPr>
          <w:szCs w:val="28"/>
        </w:rPr>
        <w:t xml:space="preserve">В администрации </w:t>
      </w:r>
      <w:proofErr w:type="spellStart"/>
      <w:r>
        <w:rPr>
          <w:szCs w:val="28"/>
        </w:rPr>
        <w:t>Краснослободского</w:t>
      </w:r>
      <w:proofErr w:type="spellEnd"/>
      <w:r>
        <w:rPr>
          <w:szCs w:val="28"/>
        </w:rPr>
        <w:t xml:space="preserve"> сельсовета литературно-музыкальный вечер «Любовь торжествует над временем» и др.</w:t>
      </w:r>
    </w:p>
    <w:p w:rsidR="00CC2C77" w:rsidRDefault="00CC2C77" w:rsidP="00CC2C77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В администрации Бузулукского района отделом ЗАГС совместно с отделом культуры администрации района и женсоветом района 8 июля в  «День семьи, любви и верности» было проведено праздничное мероприятие, на котором чествовали  семьи Васильевых (</w:t>
      </w:r>
      <w:proofErr w:type="spellStart"/>
      <w:r>
        <w:rPr>
          <w:szCs w:val="28"/>
        </w:rPr>
        <w:t>Алдаркинский</w:t>
      </w:r>
      <w:proofErr w:type="spellEnd"/>
      <w:r>
        <w:rPr>
          <w:szCs w:val="28"/>
        </w:rPr>
        <w:t xml:space="preserve"> с/с, 45 лет совместной жизни), </w:t>
      </w:r>
      <w:proofErr w:type="spellStart"/>
      <w:r>
        <w:rPr>
          <w:szCs w:val="28"/>
        </w:rPr>
        <w:t>Журидовых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Сухореченский</w:t>
      </w:r>
      <w:proofErr w:type="spellEnd"/>
      <w:r>
        <w:rPr>
          <w:szCs w:val="28"/>
        </w:rPr>
        <w:t xml:space="preserve"> с/с, 40 лет совместной жизни), </w:t>
      </w:r>
      <w:proofErr w:type="spellStart"/>
      <w:r>
        <w:rPr>
          <w:szCs w:val="28"/>
        </w:rPr>
        <w:t>Кривогиных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Проскуринский</w:t>
      </w:r>
      <w:proofErr w:type="spellEnd"/>
      <w:r>
        <w:rPr>
          <w:szCs w:val="28"/>
        </w:rPr>
        <w:t xml:space="preserve"> с/с, 35 лет совместной жизни), приглашены дети и внуки юбиляров</w:t>
      </w:r>
      <w:proofErr w:type="gramEnd"/>
      <w:r>
        <w:rPr>
          <w:szCs w:val="28"/>
        </w:rPr>
        <w:t xml:space="preserve">, исполнены для них музыкальные </w:t>
      </w:r>
      <w:r>
        <w:rPr>
          <w:szCs w:val="28"/>
        </w:rPr>
        <w:lastRenderedPageBreak/>
        <w:t>номера, вручены цветы и подарки, закончилось мероприятие совместным чаепитием.</w:t>
      </w:r>
    </w:p>
    <w:p w:rsidR="00CC2C77" w:rsidRDefault="00CC2C77" w:rsidP="00CC2C77">
      <w:pPr>
        <w:ind w:firstLine="720"/>
        <w:jc w:val="both"/>
        <w:rPr>
          <w:szCs w:val="28"/>
        </w:rPr>
      </w:pPr>
      <w:r>
        <w:rPr>
          <w:szCs w:val="28"/>
        </w:rPr>
        <w:t xml:space="preserve">За 2015 год отделом ЗАГС и администрациями </w:t>
      </w:r>
      <w:proofErr w:type="spellStart"/>
      <w:r>
        <w:rPr>
          <w:szCs w:val="28"/>
        </w:rPr>
        <w:t>сельпоссоветов</w:t>
      </w:r>
      <w:proofErr w:type="spellEnd"/>
      <w:r>
        <w:rPr>
          <w:szCs w:val="28"/>
        </w:rPr>
        <w:t xml:space="preserve"> Бузулукского района зарегистрировано 1161 записей актов гражданского состояния: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>- о рождении –  343;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>- о смерти     –  397;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>- о заключении брака  – 224;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>- о расторжении брака 134;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>- установления отцовства – 54;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>- перемена имени – 8;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>- об усыновлении (удочерении) – 1;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По сравнению с 2014 годом всего количество зарегистрированных актов гражданского состояния уменьшилось на 156 записей, что составляет 11,8 %. Количество зарегистрированных актовых записей о рождении  уменьшилось на 59 записей, </w:t>
      </w:r>
      <w:proofErr w:type="spellStart"/>
      <w:r>
        <w:rPr>
          <w:szCs w:val="28"/>
        </w:rPr>
        <w:t>т</w:t>
      </w:r>
      <w:proofErr w:type="gramStart"/>
      <w:r>
        <w:rPr>
          <w:szCs w:val="28"/>
        </w:rPr>
        <w:t>.е</w:t>
      </w:r>
      <w:proofErr w:type="spellEnd"/>
      <w:proofErr w:type="gramEnd"/>
      <w:r>
        <w:rPr>
          <w:szCs w:val="28"/>
        </w:rPr>
        <w:t xml:space="preserve"> на 14,7%. Количество зарегистрированных актов о смерти уменьшилось на 24 записи, т.е. на 5,7%  Заключено браков также на 26 записей меньше, т.е. на 10,4%. По расторжению брака: количество зарегистрированных  актов по сравнению с 2014 годом уменьшилось на 37 записей, т.е. на 21,6%.      </w:t>
      </w:r>
    </w:p>
    <w:p w:rsidR="00CC2C77" w:rsidRDefault="00CC2C77" w:rsidP="00CC2C77">
      <w:pPr>
        <w:ind w:firstLine="720"/>
        <w:jc w:val="both"/>
        <w:rPr>
          <w:szCs w:val="28"/>
        </w:rPr>
      </w:pPr>
      <w:r>
        <w:rPr>
          <w:szCs w:val="28"/>
        </w:rPr>
        <w:t>Отдел ЗАГС администрации района полностью обеспечен всей необходимой оргтехникой. Субвенция была израсходована на зарплату, на приобретение услуг связи, обработку и подшивку архива, оплату коммунальных услуг, приобретение канцтоваров.</w:t>
      </w:r>
    </w:p>
    <w:p w:rsidR="00CC2C77" w:rsidRDefault="00CC2C77" w:rsidP="00CC2C77">
      <w:pPr>
        <w:ind w:firstLine="720"/>
        <w:jc w:val="both"/>
        <w:rPr>
          <w:szCs w:val="28"/>
        </w:rPr>
      </w:pPr>
      <w:proofErr w:type="spellStart"/>
      <w:r>
        <w:rPr>
          <w:szCs w:val="28"/>
        </w:rPr>
        <w:t>Сельпоссоветами</w:t>
      </w:r>
      <w:proofErr w:type="spellEnd"/>
      <w:r>
        <w:rPr>
          <w:szCs w:val="28"/>
        </w:rPr>
        <w:t xml:space="preserve"> на субвенцию была  приобретена мебель, оргтехника, канцтовары, в администрации </w:t>
      </w:r>
      <w:proofErr w:type="spellStart"/>
      <w:r>
        <w:rPr>
          <w:szCs w:val="28"/>
        </w:rPr>
        <w:t>Палимовского</w:t>
      </w:r>
      <w:proofErr w:type="spellEnd"/>
      <w:r>
        <w:rPr>
          <w:szCs w:val="28"/>
        </w:rPr>
        <w:t xml:space="preserve"> сельсовета был произведен ремонт полов.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 xml:space="preserve">Начальник отдела ЗАГС                                                     </w:t>
      </w:r>
      <w:proofErr w:type="spellStart"/>
      <w:r>
        <w:rPr>
          <w:szCs w:val="28"/>
        </w:rPr>
        <w:t>А.В.Чегодаева</w:t>
      </w:r>
      <w:proofErr w:type="spellEnd"/>
    </w:p>
    <w:p w:rsidR="00CC2C77" w:rsidRDefault="00CC2C77" w:rsidP="00CC2C77">
      <w:pPr>
        <w:jc w:val="both"/>
        <w:rPr>
          <w:szCs w:val="28"/>
        </w:rPr>
      </w:pPr>
    </w:p>
    <w:p w:rsidR="00CC2C77" w:rsidRDefault="00CC2C77" w:rsidP="00CC2C77">
      <w:pPr>
        <w:jc w:val="both"/>
        <w:rPr>
          <w:szCs w:val="28"/>
        </w:rPr>
      </w:pPr>
    </w:p>
    <w:p w:rsidR="00CC2C77" w:rsidRDefault="00CC2C77" w:rsidP="00CC2C77">
      <w:pPr>
        <w:jc w:val="both"/>
        <w:rPr>
          <w:szCs w:val="28"/>
        </w:rPr>
      </w:pPr>
      <w:r>
        <w:rPr>
          <w:szCs w:val="28"/>
        </w:rPr>
        <w:t>Исполнитель начальник отдела ЗАГС                                       А.В. Чегодаева</w:t>
      </w:r>
    </w:p>
    <w:p w:rsidR="00CC2C77" w:rsidRPr="00536EE2" w:rsidRDefault="00CC2C77" w:rsidP="00CC2C77">
      <w:pPr>
        <w:jc w:val="both"/>
        <w:rPr>
          <w:szCs w:val="28"/>
        </w:rPr>
      </w:pPr>
      <w:r>
        <w:rPr>
          <w:szCs w:val="28"/>
        </w:rPr>
        <w:t xml:space="preserve">(35342) 7-42-32                        </w:t>
      </w:r>
    </w:p>
    <w:p w:rsidR="00CC2C77" w:rsidRDefault="00CC2C77" w:rsidP="00CC2C77">
      <w:pPr>
        <w:rPr>
          <w:szCs w:val="28"/>
        </w:rPr>
      </w:pPr>
    </w:p>
    <w:p w:rsidR="00CC2C77" w:rsidRDefault="00CC2C77" w:rsidP="00CC2C77">
      <w:r>
        <w:t xml:space="preserve">                                                           </w:t>
      </w:r>
    </w:p>
    <w:p w:rsidR="00CE4D22" w:rsidRDefault="00CE4D22">
      <w:bookmarkStart w:id="0" w:name="_GoBack"/>
      <w:bookmarkEnd w:id="0"/>
    </w:p>
    <w:sectPr w:rsidR="00C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77"/>
    <w:rsid w:val="00CC2C77"/>
    <w:rsid w:val="00C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1378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Чегодаева А В</dc:creator>
  <cp:lastModifiedBy>Чегодаева А В</cp:lastModifiedBy>
  <cp:revision>1</cp:revision>
  <dcterms:created xsi:type="dcterms:W3CDTF">2016-05-19T06:58:00Z</dcterms:created>
  <dcterms:modified xsi:type="dcterms:W3CDTF">2016-05-19T06:59:00Z</dcterms:modified>
</cp:coreProperties>
</file>