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 Н И Е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1354EC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02A21">
        <w:rPr>
          <w:rFonts w:ascii="Times New Roman" w:hAnsi="Times New Roman"/>
          <w:sz w:val="28"/>
          <w:szCs w:val="28"/>
        </w:rPr>
        <w:t>13.05.2024 № 61</w:t>
      </w:r>
      <w:bookmarkStart w:id="0" w:name="_GoBack"/>
      <w:bookmarkEnd w:id="0"/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</w:rPr>
        <w:t>с.Елховка</w:t>
      </w:r>
      <w:proofErr w:type="spellEnd"/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кадастрового номера 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исполнение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от  06.10.2003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в соответствии со статьей 5 Устава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 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F6D3E" w:rsidRDefault="005F6D3E" w:rsidP="005F6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Присвоить  кадастровый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 объекту  адресации:</w:t>
      </w:r>
    </w:p>
    <w:p w:rsidR="005F6D3E" w:rsidRDefault="005F6D3E" w:rsidP="005F6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5081"/>
        <w:gridCol w:w="2570"/>
      </w:tblGrid>
      <w:tr w:rsidR="005F6D3E" w:rsidTr="005F6D3E">
        <w:trPr>
          <w:trHeight w:val="76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адресации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адресации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</w:tr>
      <w:tr w:rsidR="005F6D3E" w:rsidTr="005F6D3E">
        <w:trPr>
          <w:trHeight w:val="192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 w:rsidP="00E02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сельсовет, село </w:t>
            </w:r>
            <w:r w:rsidR="00B258F4">
              <w:rPr>
                <w:rFonts w:ascii="Times New Roman" w:hAnsi="Times New Roman"/>
                <w:sz w:val="28"/>
                <w:szCs w:val="28"/>
              </w:rPr>
              <w:t>Воронцовка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E02A21">
              <w:rPr>
                <w:rFonts w:ascii="Times New Roman" w:hAnsi="Times New Roman"/>
                <w:sz w:val="28"/>
                <w:szCs w:val="28"/>
              </w:rPr>
              <w:t>Высоцкого, дом № 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 w:rsidP="00E02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56:08:050</w:t>
            </w:r>
            <w:r w:rsidR="00B258F4">
              <w:rPr>
                <w:sz w:val="28"/>
                <w:szCs w:val="28"/>
              </w:rPr>
              <w:t>2001:59</w:t>
            </w:r>
            <w:r w:rsidR="00E02A21">
              <w:rPr>
                <w:sz w:val="28"/>
                <w:szCs w:val="28"/>
              </w:rPr>
              <w:t>8</w:t>
            </w:r>
          </w:p>
        </w:tc>
      </w:tr>
    </w:tbl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 принятия.</w:t>
      </w:r>
    </w:p>
    <w:p w:rsidR="005F6D3E" w:rsidRDefault="005F6D3E" w:rsidP="005F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Т.В.Саблина</w:t>
      </w:r>
      <w:proofErr w:type="spellEnd"/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3E" w:rsidRDefault="005F6D3E" w:rsidP="005F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Разослано: в дело, ФИАС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5F6D3E" w:rsidTr="005F6D3E">
        <w:trPr>
          <w:jc w:val="center"/>
        </w:trPr>
        <w:tc>
          <w:tcPr>
            <w:tcW w:w="9131" w:type="dxa"/>
            <w:tcBorders>
              <w:bottom w:val="nil"/>
            </w:tcBorders>
            <w:vAlign w:val="bottom"/>
          </w:tcPr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t xml:space="preserve">                            </w:t>
            </w: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t xml:space="preserve">                             </w:t>
            </w: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</w:p>
          <w:p w:rsidR="005F6D3E" w:rsidRDefault="005F6D3E">
            <w:pPr>
              <w:spacing w:after="0"/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36"/>
                <w:lang w:eastAsia="ru-RU"/>
              </w:rPr>
              <w:lastRenderedPageBreak/>
              <w:t xml:space="preserve">                                 РЕШЕНИЕ 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ОБ УТОЧНЕНИИ СВЕДЕНИЙ, СОДЕРЖАЩИХСЯ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В ГОСУДАРСТВЕННОМ АДРЕСНОМ РЕЕСТРЕ </w:t>
            </w:r>
          </w:p>
          <w:p w:rsidR="005F6D3E" w:rsidRDefault="00E02A2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 36</w:t>
            </w:r>
            <w:r w:rsidR="005F6D3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13.05</w:t>
            </w:r>
            <w:r w:rsidR="005F6D3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.2024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Оренбургская область, муниципальный район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Елховский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сельсовет,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118110</wp:posOffset>
                      </wp:positionV>
                      <wp:extent cx="594233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92C3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" strokecolor="windowText" strokeweight=".5pt">
                      <o:lock v:ext="edit" shapetype="f"/>
                    </v:line>
                  </w:pict>
                </mc:Fallback>
              </mc:AlternateConten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село </w:t>
            </w:r>
            <w:r w:rsidR="00B258F4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Воронцовка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92969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(населенный пункт)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улица </w:t>
            </w:r>
            <w:r w:rsidR="00E02A2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Высоцкого</w:t>
            </w:r>
          </w:p>
          <w:p w:rsidR="005F6D3E" w:rsidRDefault="005F6D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5F6D3E" w:rsidRDefault="005F6D3E" w:rsidP="005F6D3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Уточняемые реквизиты адреса, содержащиеся в Государственном адресном реестре:</w:t>
      </w:r>
    </w:p>
    <w:p w:rsidR="005F6D3E" w:rsidRDefault="005F6D3E" w:rsidP="005F6D3E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Наименование элемента планировочной структуры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Наименование элемента улично-дорожной сети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(как есть в ГАР)</w:t>
            </w:r>
          </w:p>
        </w:tc>
      </w:tr>
      <w:tr w:rsidR="005F6D3E" w:rsidTr="005F6D3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E02A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5F6D3E" w:rsidRDefault="005F6D3E" w:rsidP="005F6D3E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Наименование элемента планировочной структуры</w:t>
            </w:r>
          </w:p>
          <w:p w:rsidR="005F6D3E" w:rsidRDefault="005F6D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(как должно быть в ГАР)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D3E" w:rsidRDefault="005F6D3E" w:rsidP="005F6D3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Наименование элемента улично-дорожной сети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должно быть в ГАР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6D3E" w:rsidRDefault="005F6D3E" w:rsidP="005F6D3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5F6D3E" w:rsidRDefault="005F6D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должно быть в ГАР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5F6D3E" w:rsidTr="005F6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5F6D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3E" w:rsidRDefault="00E02A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2833"/>
      </w:tblGrid>
      <w:tr w:rsidR="005F6D3E" w:rsidTr="005F6D3E">
        <w:tc>
          <w:tcPr>
            <w:tcW w:w="1161" w:type="dxa"/>
            <w:vAlign w:val="bottom"/>
            <w:hideMark/>
          </w:tcPr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АМ.П.</w:t>
            </w:r>
          </w:p>
        </w:tc>
        <w:tc>
          <w:tcPr>
            <w:tcW w:w="3117" w:type="dxa"/>
            <w:vAlign w:val="bottom"/>
          </w:tcPr>
          <w:p w:rsidR="005F6D3E" w:rsidRDefault="005F6D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D3E" w:rsidRDefault="005F6D3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F6D3E" w:rsidRDefault="005F6D3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6D3E" w:rsidRDefault="005F6D3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Т.В.Саблина</w:t>
            </w:r>
            <w:proofErr w:type="spellEnd"/>
          </w:p>
        </w:tc>
      </w:tr>
    </w:tbl>
    <w:p w:rsidR="00D211D3" w:rsidRDefault="00D211D3"/>
    <w:sectPr w:rsidR="00D211D3" w:rsidSect="00B25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DC" w:rsidRDefault="006D10DC" w:rsidP="005F6D3E">
      <w:pPr>
        <w:spacing w:after="0" w:line="240" w:lineRule="auto"/>
      </w:pPr>
      <w:r>
        <w:separator/>
      </w:r>
    </w:p>
  </w:endnote>
  <w:endnote w:type="continuationSeparator" w:id="0">
    <w:p w:rsidR="006D10DC" w:rsidRDefault="006D10DC" w:rsidP="005F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DC" w:rsidRDefault="006D10DC" w:rsidP="005F6D3E">
      <w:pPr>
        <w:spacing w:after="0" w:line="240" w:lineRule="auto"/>
      </w:pPr>
      <w:r>
        <w:separator/>
      </w:r>
    </w:p>
  </w:footnote>
  <w:footnote w:type="continuationSeparator" w:id="0">
    <w:p w:rsidR="006D10DC" w:rsidRDefault="006D10DC" w:rsidP="005F6D3E">
      <w:pPr>
        <w:spacing w:after="0" w:line="240" w:lineRule="auto"/>
      </w:pPr>
      <w:r>
        <w:continuationSeparator/>
      </w:r>
    </w:p>
  </w:footnote>
  <w:footnote w:id="1">
    <w:p w:rsidR="005F6D3E" w:rsidRDefault="005F6D3E" w:rsidP="005F6D3E">
      <w:pPr>
        <w:pStyle w:val="a3"/>
        <w:tabs>
          <w:tab w:val="left" w:pos="426"/>
        </w:tabs>
        <w:rPr>
          <w:sz w:val="10"/>
          <w:szCs w:val="10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5F6D3E" w:rsidRDefault="005F6D3E" w:rsidP="005F6D3E">
      <w:pPr>
        <w:pStyle w:val="a3"/>
        <w:tabs>
          <w:tab w:val="left" w:pos="426"/>
        </w:tabs>
        <w:rPr>
          <w:sz w:val="10"/>
          <w:szCs w:val="10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5F6D3E" w:rsidRDefault="005F6D3E" w:rsidP="005F6D3E">
      <w:pPr>
        <w:pStyle w:val="a3"/>
        <w:tabs>
          <w:tab w:val="left" w:pos="426"/>
        </w:tabs>
        <w:rPr>
          <w:sz w:val="18"/>
        </w:rPr>
      </w:pPr>
      <w:r>
        <w:rPr>
          <w:rStyle w:val="a5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BEF"/>
    <w:multiLevelType w:val="hybridMultilevel"/>
    <w:tmpl w:val="FD64A176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0"/>
    <w:rsid w:val="001354EC"/>
    <w:rsid w:val="002804C9"/>
    <w:rsid w:val="005F6D3E"/>
    <w:rsid w:val="006D10DC"/>
    <w:rsid w:val="00B258F4"/>
    <w:rsid w:val="00D211D3"/>
    <w:rsid w:val="00E02A21"/>
    <w:rsid w:val="00E3280B"/>
    <w:rsid w:val="00E438FC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73C"/>
  <w15:chartTrackingRefBased/>
  <w15:docId w15:val="{BA1D0229-946C-4DFF-B021-6A0076D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D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6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6D3E"/>
    <w:rPr>
      <w:vertAlign w:val="superscript"/>
    </w:rPr>
  </w:style>
  <w:style w:type="table" w:styleId="a6">
    <w:name w:val="Table Grid"/>
    <w:basedOn w:val="a1"/>
    <w:uiPriority w:val="59"/>
    <w:rsid w:val="005F6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190C-54FD-454D-A860-D690C30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cp:lastPrinted>2024-05-13T11:13:00Z</cp:lastPrinted>
  <dcterms:created xsi:type="dcterms:W3CDTF">2024-05-06T06:17:00Z</dcterms:created>
  <dcterms:modified xsi:type="dcterms:W3CDTF">2024-05-13T11:13:00Z</dcterms:modified>
</cp:coreProperties>
</file>