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60" w:rsidRDefault="00DB7260" w:rsidP="005906F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B7260" w:rsidRDefault="005906F6" w:rsidP="00DB72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 администрации Бузулукского района</w:t>
      </w:r>
    </w:p>
    <w:p w:rsidR="00DB7260" w:rsidRDefault="00DB7260" w:rsidP="00DB726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Отчёт </w:t>
      </w:r>
    </w:p>
    <w:p w:rsidR="00DB7260" w:rsidRDefault="005906F6" w:rsidP="00DB72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учреждения культуры за  2018 год</w:t>
      </w:r>
      <w:r w:rsidR="00DB7260">
        <w:rPr>
          <w:rFonts w:ascii="Times New Roman" w:hAnsi="Times New Roman" w:cs="Times New Roman"/>
          <w:b/>
          <w:sz w:val="28"/>
          <w:szCs w:val="28"/>
        </w:rPr>
        <w:t>.</w:t>
      </w:r>
    </w:p>
    <w:p w:rsidR="00DB7260" w:rsidRDefault="00DB7260" w:rsidP="00DB72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Клубные ресурсы: сеть, кадры, материально-техническая база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существования Бузулукского района сфера культуры прошла вместе с ним богатый путь своего становления и развития. Современные учреждения культуры нашего района – муниципальные бюджетные учреждения – центры творчества, общения, воспитания, здорового познавательного и культурно - развлекательного досуга.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Сеть учреждений культуры Бузулукского района представляют: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    Муниципальное       бюджетное учреждение культуры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клубная система Бузулукского района», объединяющая на правах структурных подразделений сельские Дома культуры и сельские клубы, расположенные на территории сельских поселен</w:t>
      </w:r>
      <w:r w:rsidR="00AB28D0">
        <w:rPr>
          <w:rFonts w:ascii="Times New Roman" w:hAnsi="Times New Roman" w:cs="Times New Roman"/>
          <w:sz w:val="28"/>
          <w:szCs w:val="28"/>
        </w:rPr>
        <w:t>ий Бузулукского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коллективы, имеющие звание « Народный»,</w:t>
      </w:r>
      <w:r w:rsidR="00AB28D0">
        <w:rPr>
          <w:rFonts w:ascii="Times New Roman" w:hAnsi="Times New Roman" w:cs="Times New Roman"/>
          <w:sz w:val="28"/>
          <w:szCs w:val="28"/>
        </w:rPr>
        <w:t xml:space="preserve">  а также 38 сельских библиотек. А</w:t>
      </w:r>
      <w:r>
        <w:rPr>
          <w:rFonts w:ascii="Times New Roman" w:hAnsi="Times New Roman" w:cs="Times New Roman"/>
          <w:sz w:val="28"/>
          <w:szCs w:val="28"/>
        </w:rPr>
        <w:t>дрес места нахождения – г. Бузулук, ул. Центральная, 29, тел: 8(35342)5 27 88.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стенах этих учреждений на высоком уровне решаются задачи единой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Культурной политики района. Работники сельских Домов культуры, клубов и 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 вносят достойный вклад в решение насущных проблем. Они  скрашивают быт сельской глубинки, организуя полноценный досуг населения, и пропагандируя здоровый образ жизни. На  примерах исторического прошлого и настоящего нашего края формируются духовные и эстетические идеалы у подрастающего поколения, воспитываются в нём чувства гордости осознания величия малой родины.</w:t>
      </w:r>
    </w:p>
    <w:p w:rsidR="00DB7260" w:rsidRDefault="005906F6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7260">
        <w:rPr>
          <w:rFonts w:ascii="Times New Roman" w:hAnsi="Times New Roman" w:cs="Times New Roman"/>
          <w:sz w:val="28"/>
          <w:szCs w:val="28"/>
        </w:rPr>
        <w:t>В 2018 году в полной мере реализованы мероприятия, предусмотренные мун</w:t>
      </w:r>
      <w:r w:rsidR="00AB28D0">
        <w:rPr>
          <w:rFonts w:ascii="Times New Roman" w:hAnsi="Times New Roman" w:cs="Times New Roman"/>
          <w:sz w:val="28"/>
          <w:szCs w:val="28"/>
        </w:rPr>
        <w:t>иципальной целевой программой 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B7260">
        <w:rPr>
          <w:rFonts w:ascii="Times New Roman" w:hAnsi="Times New Roman" w:cs="Times New Roman"/>
          <w:sz w:val="28"/>
          <w:szCs w:val="28"/>
        </w:rPr>
        <w:t xml:space="preserve">  культуры </w:t>
      </w:r>
      <w:r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="00DB7260">
        <w:rPr>
          <w:rFonts w:ascii="Times New Roman" w:hAnsi="Times New Roman" w:cs="Times New Roman"/>
          <w:sz w:val="28"/>
          <w:szCs w:val="28"/>
        </w:rPr>
        <w:t>Бузу</w:t>
      </w:r>
      <w:r>
        <w:rPr>
          <w:rFonts w:ascii="Times New Roman" w:hAnsi="Times New Roman" w:cs="Times New Roman"/>
          <w:sz w:val="28"/>
          <w:szCs w:val="28"/>
        </w:rPr>
        <w:t>лукского района</w:t>
      </w:r>
      <w:r w:rsidR="00DB7260">
        <w:rPr>
          <w:rFonts w:ascii="Times New Roman" w:hAnsi="Times New Roman" w:cs="Times New Roman"/>
          <w:sz w:val="28"/>
          <w:szCs w:val="28"/>
        </w:rPr>
        <w:t>».</w:t>
      </w:r>
    </w:p>
    <w:p w:rsidR="00DB7260" w:rsidRDefault="005906F6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260">
        <w:rPr>
          <w:rFonts w:ascii="Times New Roman" w:hAnsi="Times New Roman" w:cs="Times New Roman"/>
          <w:sz w:val="28"/>
          <w:szCs w:val="28"/>
        </w:rPr>
        <w:t>Также</w:t>
      </w:r>
      <w:r w:rsidR="00AB28D0">
        <w:rPr>
          <w:rFonts w:ascii="Times New Roman" w:hAnsi="Times New Roman" w:cs="Times New Roman"/>
          <w:sz w:val="28"/>
          <w:szCs w:val="28"/>
        </w:rPr>
        <w:t>,</w:t>
      </w:r>
      <w:r w:rsidR="00DB7260">
        <w:rPr>
          <w:rFonts w:ascii="Times New Roman" w:hAnsi="Times New Roman" w:cs="Times New Roman"/>
          <w:sz w:val="28"/>
          <w:szCs w:val="28"/>
        </w:rPr>
        <w:t xml:space="preserve">  в 2018 году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260">
        <w:rPr>
          <w:rFonts w:ascii="Times New Roman" w:hAnsi="Times New Roman" w:cs="Times New Roman"/>
          <w:sz w:val="28"/>
          <w:szCs w:val="28"/>
        </w:rPr>
        <w:t>ЦКС Бузулукского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260">
        <w:rPr>
          <w:rFonts w:ascii="Times New Roman" w:hAnsi="Times New Roman" w:cs="Times New Roman"/>
          <w:sz w:val="28"/>
          <w:szCs w:val="28"/>
        </w:rPr>
        <w:t xml:space="preserve"> реализовало мероприятия в рамках таких муниципальных целевых программ, как:</w:t>
      </w:r>
    </w:p>
    <w:p w:rsidR="00DB7260" w:rsidRDefault="00AB28D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B7260">
        <w:rPr>
          <w:rFonts w:ascii="Times New Roman" w:hAnsi="Times New Roman" w:cs="Times New Roman"/>
          <w:sz w:val="28"/>
          <w:szCs w:val="28"/>
        </w:rPr>
        <w:t>Противодействие экстремизму и гармонизация межэтнических и межконфессиональных  отноше</w:t>
      </w:r>
      <w:r>
        <w:rPr>
          <w:rFonts w:ascii="Times New Roman" w:hAnsi="Times New Roman" w:cs="Times New Roman"/>
          <w:sz w:val="28"/>
          <w:szCs w:val="28"/>
        </w:rPr>
        <w:t>ний  на территории муниципально</w:t>
      </w:r>
      <w:r w:rsidR="00DB7260">
        <w:rPr>
          <w:rFonts w:ascii="Times New Roman" w:hAnsi="Times New Roman" w:cs="Times New Roman"/>
          <w:sz w:val="28"/>
          <w:szCs w:val="28"/>
        </w:rPr>
        <w:t xml:space="preserve">го образования  Бузулукский  район на 2016-2020 годы» (организация участия коллективов в межнациональных фестивалях, организация праздника День </w:t>
      </w: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="00AB28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7260" w:rsidRDefault="005906F6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260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бюджетного учреждения культуры «Централизованная клубная система Бузулукского района» по </w:t>
      </w:r>
      <w:r>
        <w:rPr>
          <w:rFonts w:ascii="Times New Roman" w:hAnsi="Times New Roman" w:cs="Times New Roman"/>
          <w:sz w:val="28"/>
          <w:szCs w:val="28"/>
        </w:rPr>
        <w:t>созданию условий для организации</w:t>
      </w:r>
      <w:r w:rsidR="00DB7260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AB28D0">
        <w:rPr>
          <w:rFonts w:ascii="Times New Roman" w:hAnsi="Times New Roman" w:cs="Times New Roman"/>
          <w:sz w:val="28"/>
          <w:szCs w:val="28"/>
        </w:rPr>
        <w:t xml:space="preserve"> и обеспечения жителей района</w:t>
      </w:r>
      <w:r w:rsidR="00DB7260">
        <w:rPr>
          <w:rFonts w:ascii="Times New Roman" w:hAnsi="Times New Roman" w:cs="Times New Roman"/>
          <w:sz w:val="28"/>
          <w:szCs w:val="28"/>
        </w:rPr>
        <w:t xml:space="preserve"> услугами организации культуры осуществляется посредством проведения культурно-массовых мероприятий и организации работы культурно-досуговых  формирований.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структуру МБУК </w:t>
      </w:r>
      <w:r w:rsidR="005906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ЦКС Бузулукского</w:t>
      </w:r>
      <w:r w:rsidR="005906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района входят 43 учреждения культуры: 26 СДК и 17 СК. Кроме  того</w:t>
      </w:r>
      <w:r w:rsidR="00AB2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Бузулукского района функ</w:t>
      </w:r>
      <w:r w:rsidR="00AB28D0">
        <w:rPr>
          <w:rFonts w:ascii="Times New Roman" w:hAnsi="Times New Roman" w:cs="Times New Roman"/>
          <w:sz w:val="28"/>
          <w:szCs w:val="28"/>
        </w:rPr>
        <w:t>ционирует МБУК «</w:t>
      </w:r>
      <w:r>
        <w:rPr>
          <w:rFonts w:ascii="Times New Roman" w:hAnsi="Times New Roman" w:cs="Times New Roman"/>
          <w:sz w:val="28"/>
          <w:szCs w:val="28"/>
        </w:rPr>
        <w:t>Сфера» п. Красногвардеец, в структуру которого входит Красногвардейский СДК, Кировский СК и Народный хор русской песни п. Красногвардеец.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28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Народный фольклорный мордовский ансамбль «Наряд»  со шт</w:t>
      </w:r>
      <w:r w:rsidR="00AB28D0">
        <w:rPr>
          <w:rFonts w:ascii="Times New Roman" w:hAnsi="Times New Roman" w:cs="Times New Roman"/>
          <w:sz w:val="28"/>
          <w:szCs w:val="28"/>
        </w:rPr>
        <w:t>атом 1 ставка ( с. Шахматовка )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28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Народная вокальная группа «Родничок»  с.Жилинка – со штатом 0,5 ставки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28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Народная вокальная группа «Зоренька» - со штатом 0,25 ставки.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8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Народная студия ДПИ «Селяночка» п. Красногвардеец – штат на     </w:t>
      </w:r>
      <w:r w:rsidR="00AB28D0">
        <w:rPr>
          <w:rFonts w:ascii="Times New Roman" w:hAnsi="Times New Roman" w:cs="Times New Roman"/>
          <w:sz w:val="28"/>
          <w:szCs w:val="28"/>
        </w:rPr>
        <w:t xml:space="preserve">           общественных началах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28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</w:t>
      </w:r>
      <w:r w:rsidR="00AB28D0">
        <w:rPr>
          <w:rFonts w:ascii="Times New Roman" w:hAnsi="Times New Roman" w:cs="Times New Roman"/>
          <w:sz w:val="28"/>
          <w:szCs w:val="28"/>
        </w:rPr>
        <w:t>одная вокальная группа «Берёз</w:t>
      </w:r>
      <w:r>
        <w:rPr>
          <w:rFonts w:ascii="Times New Roman" w:hAnsi="Times New Roman" w:cs="Times New Roman"/>
          <w:sz w:val="28"/>
          <w:szCs w:val="28"/>
        </w:rPr>
        <w:t>ка» Подколкинский  СДК – 0,4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МБУК ЦКС Бузулукского района работает согласно годового плана,</w:t>
      </w:r>
    </w:p>
    <w:p w:rsidR="00DB7260" w:rsidRDefault="00DB7260" w:rsidP="005906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рассматривается на заседании районного Совета по культуре.</w:t>
      </w:r>
    </w:p>
    <w:p w:rsidR="00DB7260" w:rsidRDefault="00AB28D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</w:t>
      </w:r>
      <w:r w:rsidR="005906F6">
        <w:rPr>
          <w:rFonts w:ascii="Times New Roman" w:hAnsi="Times New Roman" w:cs="Times New Roman"/>
          <w:sz w:val="28"/>
          <w:szCs w:val="28"/>
        </w:rPr>
        <w:t xml:space="preserve"> году по п</w:t>
      </w:r>
      <w:r w:rsidR="00DB7260">
        <w:rPr>
          <w:rFonts w:ascii="Times New Roman" w:hAnsi="Times New Roman" w:cs="Times New Roman"/>
          <w:sz w:val="28"/>
          <w:szCs w:val="28"/>
        </w:rPr>
        <w:t>роекту «Местный дом  культуры»  был произведён  ремонт в Сухореченском СДК, закуплена звукоусиливающая аппаратура  и установлено профессиональное  световое оборудование сцены.</w:t>
      </w:r>
    </w:p>
    <w:p w:rsidR="00DB7260" w:rsidRDefault="00DB7260" w:rsidP="00AB28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Делая анализ клубной работы</w:t>
      </w:r>
      <w:r w:rsidR="00AB28D0">
        <w:rPr>
          <w:rFonts w:ascii="Times New Roman" w:hAnsi="Times New Roman" w:cs="Times New Roman"/>
          <w:sz w:val="28"/>
          <w:szCs w:val="28"/>
        </w:rPr>
        <w:t>, требования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объектов культуры возрастают, источники финансирования на развитие и поддержку культуры  не соответствуют потребностям. Материально – техническая база учреждений культуры слабая.  Многие клубные учреждения нуждаются в звукоусиливающе</w:t>
      </w:r>
      <w:r w:rsidR="00AB28D0">
        <w:rPr>
          <w:rFonts w:ascii="Times New Roman" w:hAnsi="Times New Roman" w:cs="Times New Roman"/>
          <w:sz w:val="28"/>
          <w:szCs w:val="28"/>
        </w:rPr>
        <w:t>м оборудовании и выделяемых</w:t>
      </w:r>
      <w:r>
        <w:rPr>
          <w:rFonts w:ascii="Times New Roman" w:hAnsi="Times New Roman" w:cs="Times New Roman"/>
          <w:sz w:val="28"/>
          <w:szCs w:val="28"/>
        </w:rPr>
        <w:t xml:space="preserve"> средств на приобретение аппаратуры и технических средств явно не достаточно. Большинство зданий 50-60 годов постройки. Из-за отсутствия финансовых средств нет возможности восстановить учреждения культуры в полной мере.</w:t>
      </w:r>
      <w:r w:rsidR="00050F10">
        <w:rPr>
          <w:rFonts w:ascii="Times New Roman" w:hAnsi="Times New Roman" w:cs="Times New Roman"/>
          <w:sz w:val="28"/>
          <w:szCs w:val="28"/>
        </w:rPr>
        <w:t xml:space="preserve"> Из всех </w:t>
      </w:r>
      <w:r>
        <w:rPr>
          <w:rFonts w:ascii="Times New Roman" w:hAnsi="Times New Roman" w:cs="Times New Roman"/>
          <w:sz w:val="28"/>
          <w:szCs w:val="28"/>
        </w:rPr>
        <w:t>учреждений культуры персональные</w:t>
      </w:r>
      <w:r w:rsidR="00050F10">
        <w:rPr>
          <w:rFonts w:ascii="Times New Roman" w:hAnsi="Times New Roman" w:cs="Times New Roman"/>
          <w:sz w:val="28"/>
          <w:szCs w:val="28"/>
        </w:rPr>
        <w:t xml:space="preserve"> компьютеры имеют 25 клубов. Библиотеки обеспечены компьютерами полностью. </w:t>
      </w: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7260" w:rsidRDefault="00DB7260" w:rsidP="00DB72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твор</w:t>
      </w:r>
      <w:r w:rsidR="00050F10">
        <w:rPr>
          <w:rFonts w:ascii="Times New Roman" w:hAnsi="Times New Roman" w:cs="Times New Roman"/>
          <w:b/>
          <w:sz w:val="28"/>
          <w:szCs w:val="28"/>
        </w:rPr>
        <w:t>чество, любительские объединения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B7260" w:rsidRDefault="00DB7260" w:rsidP="00DB72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мероприятия</w:t>
      </w: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клубных учреждениях район</w:t>
      </w:r>
      <w:r w:rsidR="00050F10">
        <w:rPr>
          <w:rFonts w:ascii="Times New Roman" w:hAnsi="Times New Roman" w:cs="Times New Roman"/>
          <w:sz w:val="28"/>
          <w:szCs w:val="28"/>
        </w:rPr>
        <w:t>а функционирует 256 формирований</w:t>
      </w:r>
      <w:r>
        <w:rPr>
          <w:rFonts w:ascii="Times New Roman" w:hAnsi="Times New Roman" w:cs="Times New Roman"/>
          <w:sz w:val="28"/>
          <w:szCs w:val="28"/>
        </w:rPr>
        <w:t>, с количеством участников 2292</w:t>
      </w:r>
      <w:r w:rsidR="00050F10">
        <w:rPr>
          <w:rFonts w:ascii="Times New Roman" w:hAnsi="Times New Roman" w:cs="Times New Roman"/>
          <w:sz w:val="28"/>
          <w:szCs w:val="28"/>
        </w:rPr>
        <w:t>.</w:t>
      </w: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2018 года проведено всего 8444 </w:t>
      </w:r>
      <w:r w:rsidR="00050F10">
        <w:rPr>
          <w:rFonts w:ascii="Times New Roman" w:hAnsi="Times New Roman" w:cs="Times New Roman"/>
          <w:sz w:val="28"/>
          <w:szCs w:val="28"/>
        </w:rPr>
        <w:t>культурно – массовых мероприятия</w:t>
      </w:r>
      <w:r>
        <w:rPr>
          <w:rFonts w:ascii="Times New Roman" w:hAnsi="Times New Roman" w:cs="Times New Roman"/>
          <w:sz w:val="28"/>
          <w:szCs w:val="28"/>
        </w:rPr>
        <w:t>, в том числе бесплатных 7674, платных 770,кол-во участников 25540. Из общего количества мероприятий 3856 – мероприятия для детей.</w:t>
      </w: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Всего в культурно - массовых мероприятиях приняло участие</w:t>
      </w:r>
      <w:r w:rsidR="0059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175586 человек. </w:t>
      </w:r>
    </w:p>
    <w:p w:rsidR="00DB7260" w:rsidRDefault="00DB7260" w:rsidP="007F0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всех клубных учреждениях района проходят сельские новогодние мероприятия, а также мероприят</w:t>
      </w:r>
      <w:r w:rsidR="005906F6">
        <w:rPr>
          <w:rFonts w:ascii="Times New Roman" w:hAnsi="Times New Roman" w:cs="Times New Roman"/>
          <w:sz w:val="28"/>
          <w:szCs w:val="28"/>
        </w:rPr>
        <w:t>ия районного масштаба. В 2018 году</w:t>
      </w:r>
      <w:r>
        <w:rPr>
          <w:rFonts w:ascii="Times New Roman" w:hAnsi="Times New Roman" w:cs="Times New Roman"/>
          <w:sz w:val="28"/>
          <w:szCs w:val="28"/>
        </w:rPr>
        <w:t xml:space="preserve"> для лучших учеников района: отличников, активистов, участников художественной самодеятельности, спортсменов была организована Рождественская ёлка в Сухореченском СДК. В программу</w:t>
      </w:r>
      <w:r w:rsidR="007F041B">
        <w:rPr>
          <w:rFonts w:ascii="Times New Roman" w:hAnsi="Times New Roman" w:cs="Times New Roman"/>
          <w:sz w:val="28"/>
          <w:szCs w:val="28"/>
        </w:rPr>
        <w:t xml:space="preserve"> мероприятия в рамках открытия Г</w:t>
      </w:r>
      <w:r>
        <w:rPr>
          <w:rFonts w:ascii="Times New Roman" w:hAnsi="Times New Roman" w:cs="Times New Roman"/>
          <w:sz w:val="28"/>
          <w:szCs w:val="28"/>
        </w:rPr>
        <w:t xml:space="preserve">ода театра были включены спектакль «Двенадцать  </w:t>
      </w:r>
      <w:r>
        <w:rPr>
          <w:rFonts w:ascii="Times New Roman" w:hAnsi="Times New Roman" w:cs="Times New Roman"/>
          <w:sz w:val="28"/>
          <w:szCs w:val="28"/>
        </w:rPr>
        <w:lastRenderedPageBreak/>
        <w:t>месяцев» и игровая театрализованная программа «Новогоднее цирковое шоу Госпожи Беладонны» с Дедом Морозом и Снегурочкой.</w:t>
      </w:r>
    </w:p>
    <w:p w:rsidR="00DB7260" w:rsidRDefault="005906F6" w:rsidP="007F0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7260">
        <w:rPr>
          <w:rFonts w:ascii="Times New Roman" w:hAnsi="Times New Roman" w:cs="Times New Roman"/>
          <w:sz w:val="28"/>
          <w:szCs w:val="28"/>
        </w:rPr>
        <w:t>В январе 2018 года орга</w:t>
      </w:r>
      <w:r w:rsidR="007F041B">
        <w:rPr>
          <w:rFonts w:ascii="Times New Roman" w:hAnsi="Times New Roman" w:cs="Times New Roman"/>
          <w:sz w:val="28"/>
          <w:szCs w:val="28"/>
        </w:rPr>
        <w:t>низационно-методическим центром</w:t>
      </w:r>
      <w:r w:rsidR="00DB7260">
        <w:rPr>
          <w:rFonts w:ascii="Times New Roman" w:hAnsi="Times New Roman" w:cs="Times New Roman"/>
          <w:sz w:val="28"/>
          <w:szCs w:val="28"/>
        </w:rPr>
        <w:t xml:space="preserve"> подведены</w:t>
      </w:r>
    </w:p>
    <w:p w:rsidR="00DB7260" w:rsidRDefault="00DB7260" w:rsidP="007F0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«Елка – 2018». Участники конкурса были отмечены</w:t>
      </w:r>
    </w:p>
    <w:p w:rsidR="00DB7260" w:rsidRDefault="00DB7260" w:rsidP="007F0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денежными премиями:</w:t>
      </w:r>
    </w:p>
    <w:p w:rsidR="00DB7260" w:rsidRDefault="007F041B" w:rsidP="007F0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СДК с. Новая Т</w:t>
      </w:r>
      <w:r w:rsidR="00DB7260">
        <w:rPr>
          <w:rFonts w:ascii="Times New Roman" w:hAnsi="Times New Roman" w:cs="Times New Roman"/>
          <w:sz w:val="28"/>
          <w:szCs w:val="28"/>
        </w:rPr>
        <w:t>ёпловка.</w:t>
      </w:r>
    </w:p>
    <w:p w:rsidR="00DB7260" w:rsidRDefault="00DB7260" w:rsidP="007F0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СДК с. Искра.</w:t>
      </w:r>
    </w:p>
    <w:p w:rsidR="00DB7260" w:rsidRDefault="00DB7260" w:rsidP="007F0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Традиционно</w:t>
      </w:r>
      <w:r w:rsidR="009E0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феврале</w:t>
      </w:r>
      <w:r w:rsidR="009E0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учреждений культ</w:t>
      </w:r>
      <w:r w:rsidR="009E0023">
        <w:rPr>
          <w:rFonts w:ascii="Times New Roman" w:hAnsi="Times New Roman" w:cs="Times New Roman"/>
          <w:sz w:val="28"/>
          <w:szCs w:val="28"/>
        </w:rPr>
        <w:t>уры Бузулукского района проходит</w:t>
      </w:r>
      <w:r>
        <w:rPr>
          <w:rFonts w:ascii="Times New Roman" w:hAnsi="Times New Roman" w:cs="Times New Roman"/>
          <w:sz w:val="28"/>
          <w:szCs w:val="28"/>
        </w:rPr>
        <w:t xml:space="preserve"> смотр самодеятельного творчества «Обильный край благословенный». Целью фестиваля является развитие самодеятельного народного творчества, формирования уважения к историческому и культурному наследию народов Бузулукского </w:t>
      </w:r>
      <w:r w:rsidR="009E0023">
        <w:rPr>
          <w:rFonts w:ascii="Times New Roman" w:hAnsi="Times New Roman" w:cs="Times New Roman"/>
          <w:sz w:val="28"/>
          <w:szCs w:val="28"/>
        </w:rPr>
        <w:t>района, а так</w:t>
      </w:r>
      <w:r>
        <w:rPr>
          <w:rFonts w:ascii="Times New Roman" w:hAnsi="Times New Roman" w:cs="Times New Roman"/>
          <w:sz w:val="28"/>
          <w:szCs w:val="28"/>
        </w:rPr>
        <w:t>же выявление новых самодеятельных коллективов и отдельных исполнителей, новых талантов и дарований; совершенствование исполнительского мастерства коллективов народного творчества; широкая пропаг</w:t>
      </w:r>
      <w:r w:rsidR="009E0023">
        <w:rPr>
          <w:rFonts w:ascii="Times New Roman" w:hAnsi="Times New Roman" w:cs="Times New Roman"/>
          <w:sz w:val="28"/>
          <w:szCs w:val="28"/>
        </w:rPr>
        <w:t>анда местных народных традиций.</w:t>
      </w:r>
      <w:r>
        <w:rPr>
          <w:rFonts w:ascii="Times New Roman" w:hAnsi="Times New Roman" w:cs="Times New Roman"/>
          <w:sz w:val="28"/>
          <w:szCs w:val="28"/>
        </w:rPr>
        <w:t xml:space="preserve"> На фестивале было</w:t>
      </w:r>
      <w:r w:rsidR="009E0023">
        <w:rPr>
          <w:rFonts w:ascii="Times New Roman" w:hAnsi="Times New Roman" w:cs="Times New Roman"/>
          <w:sz w:val="28"/>
          <w:szCs w:val="28"/>
        </w:rPr>
        <w:t xml:space="preserve"> задействовано 839 участников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самодеятельности, 25 самых лучших номеров были включены в программу областного фестиваля, где областное жюри наградило все коллективы художественной самодеятельности Грамотами и дипломами за разнообразие жанров, строгое соблюдение тематики фестиваля, профессиональное построение сценария, краткость и содержательность номеров. </w:t>
      </w:r>
    </w:p>
    <w:p w:rsidR="00DB7260" w:rsidRDefault="00DB7260" w:rsidP="009E00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воспитания молодёжи и подрастающего поколения по случаю празднования годовщины Победы в Великой Отечественной войне, во всех клубных учреждениях прошли праздничные мероприятия и торжественные митинги. На базе Преображе</w:t>
      </w:r>
      <w:r w:rsidR="009E0023">
        <w:rPr>
          <w:rFonts w:ascii="Times New Roman" w:hAnsi="Times New Roman" w:cs="Times New Roman"/>
          <w:sz w:val="28"/>
          <w:szCs w:val="28"/>
        </w:rPr>
        <w:t>нского СДК состоялся масштабный</w:t>
      </w:r>
      <w:r>
        <w:rPr>
          <w:rFonts w:ascii="Times New Roman" w:hAnsi="Times New Roman" w:cs="Times New Roman"/>
          <w:sz w:val="28"/>
          <w:szCs w:val="28"/>
        </w:rPr>
        <w:t xml:space="preserve"> районный праздник, посвящённый Дню Великой Победы.  В программу были включены: митинг у обелиска павшим воинам в Великую Отечественную Войну, Вальс Победы в парке Державина Г.Р</w:t>
      </w:r>
      <w:r w:rsidR="009E0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шествие Бессме</w:t>
      </w:r>
      <w:r w:rsidR="009E0023">
        <w:rPr>
          <w:rFonts w:ascii="Times New Roman" w:hAnsi="Times New Roman" w:cs="Times New Roman"/>
          <w:sz w:val="28"/>
          <w:szCs w:val="28"/>
        </w:rPr>
        <w:t>ртного полка, театрализованное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  «Памяти наш</w:t>
      </w:r>
      <w:r w:rsidR="009E0023">
        <w:rPr>
          <w:rFonts w:ascii="Times New Roman" w:hAnsi="Times New Roman" w:cs="Times New Roman"/>
          <w:sz w:val="28"/>
          <w:szCs w:val="28"/>
        </w:rPr>
        <w:t>их земляков – посвящается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4DF">
        <w:rPr>
          <w:rFonts w:ascii="Times New Roman" w:hAnsi="Times New Roman" w:cs="Times New Roman"/>
          <w:sz w:val="28"/>
          <w:szCs w:val="28"/>
        </w:rPr>
        <w:t>.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Бузулукском районе со своими культурными традициями бок о бок живут представители разных народов. </w:t>
      </w:r>
      <w:r w:rsidR="005654DF">
        <w:rPr>
          <w:rFonts w:ascii="Times New Roman" w:hAnsi="Times New Roman" w:cs="Times New Roman"/>
          <w:sz w:val="28"/>
          <w:szCs w:val="28"/>
        </w:rPr>
        <w:t>Каждый  народ уникален по-своему и</w:t>
      </w:r>
      <w:r>
        <w:rPr>
          <w:rFonts w:ascii="Times New Roman" w:hAnsi="Times New Roman" w:cs="Times New Roman"/>
          <w:sz w:val="28"/>
          <w:szCs w:val="28"/>
        </w:rPr>
        <w:t xml:space="preserve"> внёс вклад в историю малой родины.  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Бузулукский район отметил </w:t>
      </w:r>
      <w:r w:rsidR="0056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90-летие </w:t>
      </w:r>
      <w:r w:rsidR="005654D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образо</w:t>
      </w:r>
      <w:r w:rsidR="005654DF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 В рамках этой юбилейной даты на территории района был успешно реализован социально-культурный проект «Бузулукский район – многонациональный!»</w:t>
      </w:r>
      <w:r w:rsidR="005654DF">
        <w:rPr>
          <w:rFonts w:ascii="Times New Roman" w:hAnsi="Times New Roman" w:cs="Times New Roman"/>
          <w:sz w:val="28"/>
          <w:szCs w:val="28"/>
        </w:rPr>
        <w:t>.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мероприятия в рамках проекта:</w:t>
      </w:r>
    </w:p>
    <w:p w:rsidR="00DB7260" w:rsidRDefault="00DB7260" w:rsidP="005654D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«Такая дружная весна» - этнограф</w:t>
      </w:r>
      <w:r w:rsidR="005654DF">
        <w:rPr>
          <w:rFonts w:ascii="Times New Roman" w:hAnsi="Times New Roman" w:cs="Times New Roman"/>
          <w:sz w:val="28"/>
          <w:szCs w:val="28"/>
        </w:rPr>
        <w:t>ическое мероприятие, посвященное</w:t>
      </w:r>
      <w:r>
        <w:rPr>
          <w:rFonts w:ascii="Times New Roman" w:hAnsi="Times New Roman" w:cs="Times New Roman"/>
          <w:sz w:val="28"/>
          <w:szCs w:val="28"/>
        </w:rPr>
        <w:t xml:space="preserve"> мусульманскому празднику «Наурыз» и русскому празднику «Жаворонки»</w:t>
      </w:r>
    </w:p>
    <w:p w:rsidR="00DB7260" w:rsidRDefault="00DB7260" w:rsidP="005654D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представление для школьников «Вечера на хуторе близ Диканьки»</w:t>
      </w:r>
    </w:p>
    <w:p w:rsidR="00DB7260" w:rsidRDefault="00DB7260" w:rsidP="005654D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охотника</w:t>
      </w:r>
    </w:p>
    <w:p w:rsidR="00DB7260" w:rsidRDefault="00DB7260" w:rsidP="005654D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этноконфессиональный фестиваль «Радуга»</w:t>
      </w:r>
    </w:p>
    <w:p w:rsidR="00DB7260" w:rsidRDefault="009D230D" w:rsidP="005654D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 национальных культур «</w:t>
      </w:r>
      <w:r w:rsidR="00DB7260">
        <w:rPr>
          <w:rFonts w:ascii="Times New Roman" w:hAnsi="Times New Roman" w:cs="Times New Roman"/>
          <w:sz w:val="28"/>
          <w:szCs w:val="28"/>
        </w:rPr>
        <w:t>Мы вместе!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260" w:rsidRDefault="00DB7260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7260" w:rsidRPr="00992E52" w:rsidRDefault="00992E52" w:rsidP="00DB72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92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Дней Оренбургской области в Актобе состоялась масштабная программа выставок, презентаций, мастер-классов, где Бузу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лукский район представлял </w:t>
      </w:r>
      <w:r w:rsidRPr="0099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выставочные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260" w:rsidRPr="00992E52" w:rsidRDefault="00DB7260" w:rsidP="00992E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E52">
        <w:rPr>
          <w:rFonts w:ascii="Times New Roman" w:hAnsi="Times New Roman" w:cs="Times New Roman"/>
          <w:sz w:val="28"/>
          <w:szCs w:val="28"/>
          <w:u w:val="single"/>
        </w:rPr>
        <w:t>- Бузулукский бор;</w:t>
      </w:r>
    </w:p>
    <w:p w:rsidR="00DB7260" w:rsidRPr="00992E52" w:rsidRDefault="005654DF" w:rsidP="00992E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E52">
        <w:rPr>
          <w:rFonts w:ascii="Times New Roman" w:hAnsi="Times New Roman" w:cs="Times New Roman"/>
          <w:sz w:val="28"/>
          <w:szCs w:val="28"/>
          <w:u w:val="single"/>
        </w:rPr>
        <w:t>- Высоц</w:t>
      </w:r>
      <w:r w:rsidR="00DB7260" w:rsidRPr="00992E52">
        <w:rPr>
          <w:rFonts w:ascii="Times New Roman" w:hAnsi="Times New Roman" w:cs="Times New Roman"/>
          <w:sz w:val="28"/>
          <w:szCs w:val="28"/>
          <w:u w:val="single"/>
        </w:rPr>
        <w:t>кий В.С;</w:t>
      </w:r>
    </w:p>
    <w:p w:rsidR="00DB7260" w:rsidRPr="00992E52" w:rsidRDefault="00DB7260" w:rsidP="00992E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E52">
        <w:rPr>
          <w:rFonts w:ascii="Times New Roman" w:hAnsi="Times New Roman" w:cs="Times New Roman"/>
          <w:sz w:val="28"/>
          <w:szCs w:val="28"/>
          <w:u w:val="single"/>
        </w:rPr>
        <w:t>-Студия</w:t>
      </w:r>
      <w:r w:rsidR="005654DF" w:rsidRPr="00992E5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92E52">
        <w:rPr>
          <w:rFonts w:ascii="Times New Roman" w:hAnsi="Times New Roman" w:cs="Times New Roman"/>
          <w:sz w:val="28"/>
          <w:szCs w:val="28"/>
          <w:u w:val="single"/>
        </w:rPr>
        <w:t xml:space="preserve"> реконструкция дворянс</w:t>
      </w:r>
      <w:r w:rsidR="005654DF" w:rsidRPr="00992E52">
        <w:rPr>
          <w:rFonts w:ascii="Times New Roman" w:hAnsi="Times New Roman" w:cs="Times New Roman"/>
          <w:sz w:val="28"/>
          <w:szCs w:val="28"/>
          <w:u w:val="single"/>
        </w:rPr>
        <w:t>кой культуры « Русская усадьба»;</w:t>
      </w:r>
    </w:p>
    <w:p w:rsidR="00DB7260" w:rsidRPr="00992E52" w:rsidRDefault="00DB7260" w:rsidP="00992E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E52">
        <w:rPr>
          <w:rFonts w:ascii="Times New Roman" w:hAnsi="Times New Roman" w:cs="Times New Roman"/>
          <w:sz w:val="28"/>
          <w:szCs w:val="28"/>
          <w:u w:val="single"/>
        </w:rPr>
        <w:t xml:space="preserve">- Фольклорно </w:t>
      </w:r>
      <w:r w:rsidR="00992E52">
        <w:rPr>
          <w:rFonts w:ascii="Times New Roman" w:hAnsi="Times New Roman" w:cs="Times New Roman"/>
          <w:sz w:val="28"/>
          <w:szCs w:val="28"/>
          <w:u w:val="single"/>
        </w:rPr>
        <w:t>-</w:t>
      </w:r>
      <w:bookmarkStart w:id="0" w:name="_GoBack"/>
      <w:bookmarkEnd w:id="0"/>
      <w:r w:rsidRPr="00992E52">
        <w:rPr>
          <w:rFonts w:ascii="Times New Roman" w:hAnsi="Times New Roman" w:cs="Times New Roman"/>
          <w:sz w:val="28"/>
          <w:szCs w:val="28"/>
          <w:u w:val="single"/>
        </w:rPr>
        <w:t xml:space="preserve">этнографический  </w:t>
      </w:r>
      <w:r w:rsidR="005654DF" w:rsidRPr="00992E52">
        <w:rPr>
          <w:rFonts w:ascii="Times New Roman" w:hAnsi="Times New Roman" w:cs="Times New Roman"/>
          <w:sz w:val="28"/>
          <w:szCs w:val="28"/>
          <w:u w:val="single"/>
        </w:rPr>
        <w:t>коллектив «Карамзиха»;</w:t>
      </w:r>
    </w:p>
    <w:p w:rsidR="00DB7260" w:rsidRPr="00992E52" w:rsidRDefault="005654DF" w:rsidP="00992E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E5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B7260" w:rsidRPr="00992E52">
        <w:rPr>
          <w:rFonts w:ascii="Times New Roman" w:hAnsi="Times New Roman" w:cs="Times New Roman"/>
          <w:sz w:val="28"/>
          <w:szCs w:val="28"/>
          <w:u w:val="single"/>
        </w:rPr>
        <w:t>Народная студия декоративно</w:t>
      </w:r>
      <w:r w:rsidRPr="00992E52">
        <w:rPr>
          <w:rFonts w:ascii="Times New Roman" w:hAnsi="Times New Roman" w:cs="Times New Roman"/>
          <w:sz w:val="28"/>
          <w:szCs w:val="28"/>
          <w:u w:val="single"/>
        </w:rPr>
        <w:t xml:space="preserve"> - прикладного искусства «</w:t>
      </w:r>
      <w:r w:rsidR="00DB7260" w:rsidRPr="00992E52">
        <w:rPr>
          <w:rFonts w:ascii="Times New Roman" w:hAnsi="Times New Roman" w:cs="Times New Roman"/>
          <w:sz w:val="28"/>
          <w:szCs w:val="28"/>
          <w:u w:val="single"/>
        </w:rPr>
        <w:t>Селяночка».</w:t>
      </w:r>
    </w:p>
    <w:p w:rsidR="00DB7260" w:rsidRPr="00992E52" w:rsidRDefault="00DB7260" w:rsidP="00992E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июне в Бузулукском районе проходил традиционный детский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«Фантазии детства». </w:t>
      </w:r>
      <w:r w:rsidR="005654DF">
        <w:rPr>
          <w:rFonts w:ascii="Times New Roman" w:hAnsi="Times New Roman" w:cs="Times New Roman"/>
          <w:sz w:val="28"/>
          <w:szCs w:val="28"/>
        </w:rPr>
        <w:t>Главная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фестиваля - раскрытие темы,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исторических фактов в театрализованных представлениях, стихах,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песнях, а также приобщение подростков к миру искусства, повышение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активности, выявление и поддержка талантов на селе. Фестиваль проходил во всех учреждениях культуры.</w:t>
      </w:r>
      <w:r w:rsidR="005654DF">
        <w:rPr>
          <w:rFonts w:ascii="Times New Roman" w:hAnsi="Times New Roman" w:cs="Times New Roman"/>
          <w:sz w:val="28"/>
          <w:szCs w:val="28"/>
        </w:rPr>
        <w:t xml:space="preserve"> Гал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54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концерт состоялся на сцене Палимовского</w:t>
      </w:r>
      <w:r w:rsidR="005654DF">
        <w:rPr>
          <w:rFonts w:ascii="Times New Roman" w:hAnsi="Times New Roman" w:cs="Times New Roman"/>
          <w:sz w:val="28"/>
          <w:szCs w:val="28"/>
        </w:rPr>
        <w:t xml:space="preserve"> СДК в рамках празднования «Дня</w:t>
      </w:r>
      <w:r>
        <w:rPr>
          <w:rFonts w:ascii="Times New Roman" w:hAnsi="Times New Roman" w:cs="Times New Roman"/>
          <w:sz w:val="28"/>
          <w:szCs w:val="28"/>
        </w:rPr>
        <w:t xml:space="preserve"> семьи, любви и верности».</w:t>
      </w:r>
      <w:r w:rsidR="0056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фестиваля получили памятные дипломы, грамоты и сладкие призы.</w:t>
      </w:r>
    </w:p>
    <w:p w:rsidR="00DB7260" w:rsidRDefault="00DB7260" w:rsidP="00565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июле на базе Державинского с</w:t>
      </w:r>
      <w:r w:rsidR="005654DF">
        <w:rPr>
          <w:rFonts w:ascii="Times New Roman" w:hAnsi="Times New Roman" w:cs="Times New Roman"/>
          <w:sz w:val="28"/>
          <w:szCs w:val="28"/>
        </w:rPr>
        <w:t>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районный п</w:t>
      </w:r>
      <w:r w:rsidR="005654DF">
        <w:rPr>
          <w:rFonts w:ascii="Times New Roman" w:hAnsi="Times New Roman" w:cs="Times New Roman"/>
          <w:sz w:val="28"/>
          <w:szCs w:val="28"/>
        </w:rPr>
        <w:t xml:space="preserve">раздник, посвящённый  275-летию </w:t>
      </w:r>
      <w:r>
        <w:rPr>
          <w:rFonts w:ascii="Times New Roman" w:hAnsi="Times New Roman" w:cs="Times New Roman"/>
          <w:sz w:val="28"/>
          <w:szCs w:val="28"/>
        </w:rPr>
        <w:t>со дня рождения Г</w:t>
      </w:r>
      <w:r w:rsidR="005654DF">
        <w:rPr>
          <w:rFonts w:ascii="Times New Roman" w:hAnsi="Times New Roman" w:cs="Times New Roman"/>
          <w:sz w:val="28"/>
          <w:szCs w:val="28"/>
        </w:rPr>
        <w:t>.Р. Державина.  На территории парка, названного</w:t>
      </w:r>
      <w:r>
        <w:rPr>
          <w:rFonts w:ascii="Times New Roman" w:hAnsi="Times New Roman" w:cs="Times New Roman"/>
          <w:sz w:val="28"/>
          <w:szCs w:val="28"/>
        </w:rPr>
        <w:t xml:space="preserve">  в его честь состоялось театрализованное открытие памятника великому русскому поэту и выдающему государственно</w:t>
      </w:r>
      <w:r w:rsidR="005654DF">
        <w:rPr>
          <w:rFonts w:ascii="Times New Roman" w:hAnsi="Times New Roman" w:cs="Times New Roman"/>
          <w:sz w:val="28"/>
          <w:szCs w:val="28"/>
        </w:rPr>
        <w:t>му деятелю. Это событие</w:t>
      </w:r>
      <w:r>
        <w:rPr>
          <w:rFonts w:ascii="Times New Roman" w:hAnsi="Times New Roman" w:cs="Times New Roman"/>
          <w:sz w:val="28"/>
          <w:szCs w:val="28"/>
        </w:rPr>
        <w:t xml:space="preserve"> важно не только для Бузулукского района, но и для всего Оренбуржья. Об этом на торжественной церемонии открытия памятника заявил вице-губернатор</w:t>
      </w:r>
      <w:r w:rsidR="00565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Оренбургской области по социальной политике Павел Самсонов. </w:t>
      </w:r>
    </w:p>
    <w:p w:rsidR="00DB7260" w:rsidRDefault="00CB2AE2" w:rsidP="00CB2A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7260">
        <w:rPr>
          <w:rFonts w:ascii="Times New Roman" w:hAnsi="Times New Roman" w:cs="Times New Roman"/>
          <w:sz w:val="28"/>
          <w:szCs w:val="28"/>
        </w:rPr>
        <w:t>Исторический момент с жителями села, гостями  из города и сёл района разделили приехавшие гости: советник генерального директора Российской национальной библио</w:t>
      </w:r>
      <w:r w:rsidR="005654DF">
        <w:rPr>
          <w:rFonts w:ascii="Times New Roman" w:hAnsi="Times New Roman" w:cs="Times New Roman"/>
          <w:sz w:val="28"/>
          <w:szCs w:val="28"/>
        </w:rPr>
        <w:t>теки Лихоманов А.В., президент О</w:t>
      </w:r>
      <w:r w:rsidR="00DB7260">
        <w:rPr>
          <w:rFonts w:ascii="Times New Roman" w:hAnsi="Times New Roman" w:cs="Times New Roman"/>
          <w:sz w:val="28"/>
          <w:szCs w:val="28"/>
        </w:rPr>
        <w:t>ренбургского благотворительного фонда «Евра</w:t>
      </w:r>
      <w:r w:rsidR="009D230D">
        <w:rPr>
          <w:rFonts w:ascii="Times New Roman" w:hAnsi="Times New Roman" w:cs="Times New Roman"/>
          <w:sz w:val="28"/>
          <w:szCs w:val="28"/>
        </w:rPr>
        <w:t>зия» Храмов И., глава Со</w:t>
      </w:r>
      <w:r w:rsidR="00DB7260">
        <w:rPr>
          <w:rFonts w:ascii="Times New Roman" w:hAnsi="Times New Roman" w:cs="Times New Roman"/>
          <w:sz w:val="28"/>
          <w:szCs w:val="28"/>
        </w:rPr>
        <w:t>куровского сельского поселения Лаишевского района Республики Татарста</w:t>
      </w:r>
      <w:r w:rsidR="009D230D">
        <w:rPr>
          <w:rFonts w:ascii="Times New Roman" w:hAnsi="Times New Roman" w:cs="Times New Roman"/>
          <w:sz w:val="28"/>
          <w:szCs w:val="28"/>
        </w:rPr>
        <w:t>н Новиков А.А., автор проекта «</w:t>
      </w:r>
      <w:r w:rsidR="00DB7260">
        <w:rPr>
          <w:rFonts w:ascii="Times New Roman" w:hAnsi="Times New Roman" w:cs="Times New Roman"/>
          <w:sz w:val="28"/>
          <w:szCs w:val="28"/>
        </w:rPr>
        <w:t>Державинские чтения» Рахматулина А. Республика Татарстан.</w:t>
      </w:r>
    </w:p>
    <w:p w:rsidR="00DB7260" w:rsidRDefault="00CB2AE2" w:rsidP="009D23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7260">
        <w:rPr>
          <w:rFonts w:ascii="Times New Roman" w:hAnsi="Times New Roman" w:cs="Times New Roman"/>
          <w:sz w:val="28"/>
          <w:szCs w:val="28"/>
        </w:rPr>
        <w:t xml:space="preserve">С целью профилактики правонарушений, работы с трудными подростками отдел </w:t>
      </w:r>
      <w:r w:rsidR="009D230D">
        <w:rPr>
          <w:rFonts w:ascii="Times New Roman" w:hAnsi="Times New Roman" w:cs="Times New Roman"/>
          <w:sz w:val="28"/>
          <w:szCs w:val="28"/>
        </w:rPr>
        <w:t>культуры совместно РОО, ОДМ</w:t>
      </w:r>
      <w:r w:rsidR="00DB7260">
        <w:rPr>
          <w:rFonts w:ascii="Times New Roman" w:hAnsi="Times New Roman" w:cs="Times New Roman"/>
          <w:sz w:val="28"/>
          <w:szCs w:val="28"/>
        </w:rPr>
        <w:t xml:space="preserve"> проводили еженедельные выездные рейды в район.</w:t>
      </w:r>
      <w:r w:rsidR="009D230D">
        <w:rPr>
          <w:rFonts w:ascii="Times New Roman" w:hAnsi="Times New Roman" w:cs="Times New Roman"/>
          <w:sz w:val="28"/>
          <w:szCs w:val="28"/>
        </w:rPr>
        <w:t xml:space="preserve"> </w:t>
      </w:r>
      <w:r w:rsidR="00DB7260">
        <w:rPr>
          <w:rFonts w:ascii="Times New Roman" w:hAnsi="Times New Roman" w:cs="Times New Roman"/>
          <w:sz w:val="28"/>
          <w:szCs w:val="28"/>
        </w:rPr>
        <w:t>В период каникул на базе сельских домов культуры района работало</w:t>
      </w:r>
      <w:r w:rsidR="009D230D">
        <w:rPr>
          <w:rFonts w:ascii="Times New Roman" w:hAnsi="Times New Roman" w:cs="Times New Roman"/>
          <w:sz w:val="28"/>
          <w:szCs w:val="28"/>
        </w:rPr>
        <w:t xml:space="preserve"> </w:t>
      </w:r>
      <w:r w:rsidR="00DB7260">
        <w:rPr>
          <w:rFonts w:ascii="Times New Roman" w:hAnsi="Times New Roman" w:cs="Times New Roman"/>
          <w:sz w:val="28"/>
          <w:szCs w:val="28"/>
        </w:rPr>
        <w:t>59 детских площадок, в которых были занято 1146 детей.</w:t>
      </w:r>
      <w:r w:rsidR="009D230D">
        <w:rPr>
          <w:rFonts w:ascii="Times New Roman" w:hAnsi="Times New Roman" w:cs="Times New Roman"/>
          <w:sz w:val="28"/>
          <w:szCs w:val="28"/>
        </w:rPr>
        <w:t xml:space="preserve"> </w:t>
      </w:r>
      <w:r w:rsidR="00DB7260">
        <w:rPr>
          <w:rFonts w:ascii="Times New Roman" w:hAnsi="Times New Roman" w:cs="Times New Roman"/>
          <w:sz w:val="28"/>
          <w:szCs w:val="28"/>
        </w:rPr>
        <w:t>Для  финансирования работы детских площадок было выделено и освоено 74 000 рублей.</w:t>
      </w:r>
    </w:p>
    <w:p w:rsidR="00DB7260" w:rsidRDefault="00DB7260" w:rsidP="009D23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A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2018 году в учреждениях культуры района работали любительские объ</w:t>
      </w:r>
      <w:r w:rsidR="009D230D">
        <w:rPr>
          <w:rFonts w:ascii="Times New Roman" w:hAnsi="Times New Roman" w:cs="Times New Roman"/>
          <w:sz w:val="28"/>
          <w:szCs w:val="28"/>
        </w:rPr>
        <w:t>единения: 3 клубных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 числом участников 35 - это социальная и культурно-развлекательная форма деятельности.</w:t>
      </w:r>
    </w:p>
    <w:p w:rsidR="00DB7260" w:rsidRDefault="00DB7260" w:rsidP="009D23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мнению жителей Бузулукского  района самым ярким  и масштабным ме</w:t>
      </w:r>
      <w:r w:rsidR="009D230D">
        <w:rPr>
          <w:rFonts w:ascii="Times New Roman" w:hAnsi="Times New Roman" w:cs="Times New Roman"/>
          <w:sz w:val="28"/>
          <w:szCs w:val="28"/>
        </w:rPr>
        <w:t>роприятием этого года является ю</w:t>
      </w:r>
      <w:r>
        <w:rPr>
          <w:rFonts w:ascii="Times New Roman" w:hAnsi="Times New Roman" w:cs="Times New Roman"/>
          <w:sz w:val="28"/>
          <w:szCs w:val="28"/>
        </w:rPr>
        <w:t>бил</w:t>
      </w:r>
      <w:r w:rsidR="009D230D">
        <w:rPr>
          <w:rFonts w:ascii="Times New Roman" w:hAnsi="Times New Roman" w:cs="Times New Roman"/>
          <w:sz w:val="28"/>
          <w:szCs w:val="28"/>
        </w:rPr>
        <w:t xml:space="preserve">ей Бузулукского района, который </w:t>
      </w:r>
      <w:r w:rsidR="009D230D">
        <w:rPr>
          <w:rFonts w:ascii="Times New Roman" w:hAnsi="Times New Roman" w:cs="Times New Roman"/>
          <w:sz w:val="28"/>
          <w:szCs w:val="28"/>
        </w:rPr>
        <w:lastRenderedPageBreak/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9D230D">
        <w:rPr>
          <w:rFonts w:ascii="Times New Roman" w:hAnsi="Times New Roman" w:cs="Times New Roman"/>
          <w:sz w:val="28"/>
          <w:szCs w:val="28"/>
        </w:rPr>
        <w:t xml:space="preserve"> </w:t>
      </w:r>
      <w:r w:rsidR="009D230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Национальном парке «Бузулукский бор» на Косовой поляне. На праздник приехали более 2000 человек. Целый день на поляне проходило множество мероприятий, работали различные тематические площадки, проводились мастер-классы, викторины, джигитовка, спортивные соревнования и многое другое. Каждый желающий мог подойти узнать историю своего района в выставочном уголке «Слава земли Бузулукской».</w:t>
      </w:r>
    </w:p>
    <w:p w:rsidR="00DB7260" w:rsidRDefault="00CB2AE2" w:rsidP="009D23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Этно-площадки были оформлены в национальном стиле. Были представлены турецкое, казахское, мордовское, русское, казачье подворья. Торжественная часть юбилейного дня прошла очень красочно. В концертной программе были задействованы более 200 артистов. В рамках театрализованного представления «Всё о тебе, Бузулукский район» состоялся парад сельсоветов, в котором приняло участие 28 сельских поселений. Лучшим специалистам различных сфер района были вручены награды. Настоящим подарком для сельчан стало выступление кавер-группы из Самары и победителя конкурса «Голос. Дети» Гарехта Рутгера.</w:t>
      </w:r>
      <w:r w:rsidR="009D2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Украшением юбилейного дня было выступление парашютистов, которые в полете развернули в небе флаги Бузулукского района, Оренбургской области и Государственный флаг России в честь 90-летия со дня образования Бузулукского района.</w:t>
      </w:r>
    </w:p>
    <w:p w:rsidR="00DB7260" w:rsidRDefault="00CB2AE2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230D">
        <w:rPr>
          <w:rFonts w:ascii="Times New Roman" w:hAnsi="Times New Roman" w:cs="Times New Roman"/>
          <w:sz w:val="28"/>
          <w:szCs w:val="28"/>
          <w:lang w:eastAsia="ru-RU"/>
        </w:rPr>
        <w:t xml:space="preserve"> октябре, в связи с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праздником Дня пож</w:t>
      </w:r>
      <w:r w:rsidR="009D230D">
        <w:rPr>
          <w:rFonts w:ascii="Times New Roman" w:hAnsi="Times New Roman" w:cs="Times New Roman"/>
          <w:sz w:val="28"/>
          <w:szCs w:val="28"/>
          <w:lang w:eastAsia="ru-RU"/>
        </w:rPr>
        <w:t>илого человека, был организован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 районный праздник для ветеранов труда Бузулукского района</w:t>
      </w:r>
      <w:r w:rsidR="009D23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учреждениях культуры Бузулукского района прошли мероприятия,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посвящённые Дню пожилого человека.</w:t>
      </w:r>
    </w:p>
    <w:p w:rsidR="00DB7260" w:rsidRDefault="00CB2AE2" w:rsidP="009D23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В клубных учреждениях района большое внимание уделяется сохранению и развитию народных обрядов и традиций, поэтому проводятся тематические праздничные концерты, огоньки, вечера отдыха, посиделки. Практически во всех клубных учреждениях накоплен опыт провед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ения праздников Троицы,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Масленицы, Иван Купалы и т.д. </w:t>
      </w:r>
    </w:p>
    <w:p w:rsidR="00DB7260" w:rsidRDefault="00DB7260" w:rsidP="009D23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Принимали участие в Международном молодёжном образовательном форуме «Евразия»,  Международном форуме «Оренбуржье - сердце Е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вразии» и региональном форуме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ОРЕНЭТНО».</w:t>
      </w:r>
    </w:p>
    <w:p w:rsidR="00DB7260" w:rsidRDefault="00CB2AE2" w:rsidP="009D23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этом году 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 xml:space="preserve"> в межрегиональном конкурсе «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Урал собирает друзей» 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 xml:space="preserve">принял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танцевальный коллектив «Грация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рук. Демидова Н.М.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Колдубановского ПДК и был удостоен звания Лауреатов 1 степени.</w:t>
      </w:r>
    </w:p>
    <w:p w:rsidR="00DB7260" w:rsidRDefault="00DB7260" w:rsidP="009D23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Во всероссийском конкуре «Русская пе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сня – 2018» приняли участие   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аведующая и аккомпаниатор Подколинского С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ДК  Багринцевы Олеся и Алексей,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 удостоены   звания Лауреатов 1 степени.</w:t>
      </w:r>
    </w:p>
    <w:p w:rsidR="00DB7260" w:rsidRDefault="00DB7260" w:rsidP="009D23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Проводятся мероприятия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целях поддержки молодой семьи, профилактики преступности, нар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комании, алкоголизма,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нравственного и физически развитого гражданина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>, ведущего здоровый образ жизни. Также,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проводятся торжественные регистрации новорождённых, а по желанию новобрачных регистрация брака проходит с элементами обряда.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течение 2018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уделялось внимание и спортивным мероприятиям.</w:t>
      </w:r>
      <w:r w:rsidR="008D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 в 2018 г. в Бузулукском районе прошли такие массовые мероприятия, как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открытие горнолыжного сезона комплекса «Мичурино», Лыжня России,</w:t>
      </w:r>
    </w:p>
    <w:p w:rsidR="00DB7260" w:rsidRDefault="00CB2AE2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День здоровья на ФОК</w:t>
      </w:r>
      <w:r w:rsidR="006A0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260" w:rsidRDefault="00DB7260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протяжения года прошли такие мероприятия как:</w:t>
      </w:r>
    </w:p>
    <w:p w:rsidR="00DB7260" w:rsidRDefault="00DB7260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районный праздник « День охот</w:t>
      </w:r>
      <w:r w:rsidR="00CB2AE2">
        <w:rPr>
          <w:rFonts w:ascii="Times New Roman" w:hAnsi="Times New Roman" w:cs="Times New Roman"/>
          <w:sz w:val="28"/>
          <w:szCs w:val="28"/>
          <w:lang w:eastAsia="ru-RU"/>
        </w:rPr>
        <w:t xml:space="preserve">ника», проведённый на базе ФОК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7260" w:rsidRDefault="00DB7260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Мичурино;</w:t>
      </w:r>
    </w:p>
    <w:p w:rsidR="00DB7260" w:rsidRDefault="00DB7260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2AE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ткрытие СК с.Воронцовка, которому было присвоено название Сельский клуб им. В.С. Высоцкого.</w:t>
      </w:r>
    </w:p>
    <w:p w:rsidR="00DB7260" w:rsidRDefault="00DB7260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- 100 лет Российской Провинции;</w:t>
      </w:r>
    </w:p>
    <w:p w:rsidR="00DB7260" w:rsidRDefault="00DB7260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Районный день матери, где чествовали лучших женщин-матерей Бузулукского района в пяти номинациях:</w:t>
      </w:r>
    </w:p>
    <w:p w:rsidR="00DB7260" w:rsidRDefault="006A0F2C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-ж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енщина мать;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-женщина милосердие;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-женщина общественный деятель;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-женщина меценат;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-деловая женщина.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260" w:rsidRDefault="00DB7260" w:rsidP="006A0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 методических служб</w:t>
      </w:r>
      <w:r w:rsidR="006A0F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B7260" w:rsidRDefault="00DB7260" w:rsidP="006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2018 году организационно-методическим центром уделялось внимание обучению вновь поступивших сотрудников. С этой целью были организованы и поведены учебно-практические семинары различной тематики:</w:t>
      </w:r>
    </w:p>
    <w:p w:rsidR="00DB7260" w:rsidRDefault="00DB7260" w:rsidP="006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Методические рекомендации по проведению игровых и досуговых программ.</w:t>
      </w:r>
    </w:p>
    <w:p w:rsidR="00DB7260" w:rsidRDefault="00DB7260" w:rsidP="006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2AE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и освоению компьютера и программного обеспечения.</w:t>
      </w:r>
    </w:p>
    <w:p w:rsidR="00DB7260" w:rsidRDefault="00DB7260" w:rsidP="006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2A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Подбор методичес</w:t>
      </w:r>
      <w:r w:rsidR="006A0F2C">
        <w:rPr>
          <w:rFonts w:ascii="Times New Roman" w:hAnsi="Times New Roman" w:cs="Times New Roman"/>
          <w:sz w:val="28"/>
          <w:szCs w:val="28"/>
          <w:lang w:eastAsia="ru-RU"/>
        </w:rPr>
        <w:t>кой литературы и использование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>нтернет ресурсов.</w:t>
      </w:r>
    </w:p>
    <w:p w:rsidR="00DB7260" w:rsidRDefault="00DB7260" w:rsidP="006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B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проведении районных смотров, конкурсов, фестивалей по различным жанрам народного творчества и культурно – досуговой деятельности.</w:t>
      </w:r>
    </w:p>
    <w:p w:rsidR="00DB7260" w:rsidRDefault="00DB7260" w:rsidP="006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2A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 звукорежиссера: творчество, техника, технологии.</w:t>
      </w:r>
    </w:p>
    <w:p w:rsidR="00DB7260" w:rsidRDefault="00CB2AE2" w:rsidP="009613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сохранения этнокультурного многообразия в Бузулукском районе успешно </w:t>
      </w:r>
      <w:r w:rsidR="006A0F2C">
        <w:rPr>
          <w:rFonts w:ascii="Times New Roman" w:hAnsi="Times New Roman" w:cs="Times New Roman"/>
          <w:sz w:val="28"/>
          <w:szCs w:val="28"/>
          <w:lang w:eastAsia="ru-RU"/>
        </w:rPr>
        <w:t>реализуется социальный проект «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Когда мы вместе, мы едины».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В целях подведения результатов реали</w:t>
      </w:r>
      <w:r w:rsidR="006A0F2C">
        <w:rPr>
          <w:rFonts w:ascii="Times New Roman" w:hAnsi="Times New Roman" w:cs="Times New Roman"/>
          <w:sz w:val="28"/>
          <w:szCs w:val="28"/>
          <w:lang w:eastAsia="ru-RU"/>
        </w:rPr>
        <w:t>зации проекта в ноябре 2018 года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ежегодное социологическое исследование для выявления оценки населением Бузулукского района межнациональных отношений и тенденций их развития, оценки деятельности муниципальных органов власти в данной сфере. Б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 xml:space="preserve">ыл опрошен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1001 человек.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Данные опроса показали,  что основная  часть населения Бузулукского района межнациональные отношения оценивает положительно –  99,2%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опросом 2017 года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на  10,9%. </w:t>
      </w:r>
    </w:p>
    <w:p w:rsidR="00961358" w:rsidRDefault="00DB7260" w:rsidP="00DB7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Состояние детского и юношеского творчества</w:t>
      </w:r>
    </w:p>
    <w:p w:rsidR="00DB7260" w:rsidRDefault="00961358" w:rsidP="00DB7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B7260">
        <w:rPr>
          <w:rFonts w:ascii="Times New Roman" w:hAnsi="Times New Roman" w:cs="Times New Roman"/>
          <w:b/>
          <w:sz w:val="28"/>
          <w:szCs w:val="28"/>
          <w:lang w:eastAsia="ru-RU"/>
        </w:rPr>
        <w:t>нравственное, патриотическое воспитание и т.д.)</w:t>
      </w:r>
    </w:p>
    <w:p w:rsidR="00DB7260" w:rsidRDefault="00CB2AE2" w:rsidP="009613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Одним из приоритетных направлений работы учреждений культуры Бузулукского района является работа с детьми  и подростками. В течение года учреждениями культуры ведется работа по выполнению областных и районных целевых  комплексных профи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>лактических программ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 xml:space="preserve"> «Подросток», «Собери ребенка в школу», «Помоги ребенку», «Комплексные меры противодействия злоупотреблению алкоголем и наркотиками и их  незаконному обороту в Бузулукском районе». С целью адаптации детей в социуме и предотвращения совершения противоправных действий все программы направлены на формирование здорового образа жизни, снижению уровня беспризорности и безнадзорности детей, по предупреждению асоциальных явлений в детской и подростковой среде, защите прав и законных интересов несовершеннолетних на территории Бузулукского района. Особое внимание уделяется детям из многодетных, опекаемых семей и детям социального риска, которые посещают клубные формирования.</w:t>
      </w:r>
    </w:p>
    <w:p w:rsidR="00DB7260" w:rsidRDefault="00CB2AE2" w:rsidP="009613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Организационно – методический центр систематизировано осуществлял ночные рейды в район совместно с сотрудниками ОВД,</w:t>
      </w:r>
      <w:r w:rsidR="0096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КДН, специалистами РОО, ЦРБ с целью профилактики правонарушений среди детей и подростков и выявления лиц незаконно употребляющих и распространяющих наркотики.</w:t>
      </w:r>
    </w:p>
    <w:p w:rsidR="00DB7260" w:rsidRDefault="00DB7260" w:rsidP="00DB726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 направлениями культурно-досуговой работы являются:</w:t>
      </w:r>
    </w:p>
    <w:p w:rsidR="00DB7260" w:rsidRDefault="00DB7260" w:rsidP="00DB72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260" w:rsidRDefault="00DB7260" w:rsidP="00DB726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Героико-патриотическое воспитание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Очень приятно отметить то, что работники клубных учреждений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 не забывают людей, в чьи судьбы черной отметиной легла Великая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Отечественная война. Их остается все меньше и меньше этих живых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свидетелей истории, время берет свое. Непосредственное общение с людьми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пожилого возраста, теми, кого можно назвать живой легендой, героями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прошлого и примером для подражания в настоящее время, является важным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воспитательным моментом для подрастающего поколения. Там, где это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 клубные работники привлекают таких односельчан к работе с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детьми и молодежью (вечера встреч, беседы, уроки и часы мужества, участие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праздничных мероприятиях, посвященных годовщинам памятных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исторических событий). В свою очередь молодое поколение участвует в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подготовке и проведении огоньков для ветеранов войны и труда, их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чествовании, оказании помощи на дому (волонтерской работе), в создании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Уголков Славы и Памяти. В этом просматривается своеобразная связь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поколений. Такие мероприятия напоминают о критических и героических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моментах истории нашей Родины, рассказывают о её легендарных победах и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подвигах, дарят радость общения, возрождают в душах гордость за Россию,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заряжают положительной энергией и людей старшего возраста и молодых.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Работа с детьми и подростками.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Развитие способностей, формирование творческой личности,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гордости за нашу Родину – вот те задачи, которые ставят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 собой работники культуры при подготовке и проведении мероприятий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детей и подростков.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мероприятий, проведённых с детьми очень разнообразны: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различные игровые программы с элементами театрализации,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театрализованные и познавательные конкурсные программы, игры -путешествия, спортивные и культурно-развлекательные программы,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конкурсы, викторины.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детских мероприятий проводятся на каникулах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работы детских площадок на базе учреждений культуры.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Школьники с нетерпением ждут их и воспринимают как настоящий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праздник, а люди, от которых зависит организация и проведение детского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отдыха, прикладывают все силы, чтобы не омрачить его.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досуга молодежи.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Поиски нравственных идеалов, выработка правильных норм поведения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обществе и в быту, приобретение будущей профессии и обретение занятия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душе – такие проблемы предстоит решить молодежи. Организуя досуг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этой категории населения, работники КДУ стараются оказать помощь в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реализации их жизненных планов. Молодые люди привлекаются к активной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культурной деятельности и к занятиям в различных творческих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формированиях при клубных учреждениях.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Работа с семьями.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этой работе активное участие принимают работники клубных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учреждений, совместно с УСЗН Администрации Бузулукского района. Они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проводят чествования многодетных семей, отмечают другие мероприятия,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связанные с организацией семейного досуга и работой, направленной на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и преемственность семейных традиций.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всех учреждениях культуры проходят мероприятия, посвященные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Международному дню семьи, так, например, проходили под названием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«Крепка семья – крепка Россия», «Мы семья, а это, значит, справимся сюбой задачей», «Там, где дружная семья, удач тропинка пролегла» и др..</w:t>
      </w:r>
    </w:p>
    <w:p w:rsidR="00DB7260" w:rsidRDefault="001921B8" w:rsidP="00CB2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26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досуга пожилых людей, инвалидов и других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социально-незащищенных групп населения</w:t>
      </w:r>
    </w:p>
    <w:p w:rsidR="00DB7260" w:rsidRDefault="00CB2AE2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Работе с этой категорией людей всегда уделялось особое внимание.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проведения мероприятий для пожилых разнообразны: чествования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дому, вечера отдыха, встречи, огоньки, посиделки, концерты. В сельских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поселениях для ветеранов и вдов организовываются праздничные «огоньки»: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«Настоящий талант за сединой не спрячешь»», заседание клуба «Хорошее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настроение», «И вспоминаем все былое», «За столом в кругу друзей», и др..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тех, кто не мог принять участие в торжественных встречах,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работники культуры орга</w:t>
      </w:r>
      <w:r w:rsidR="00CB69BC">
        <w:rPr>
          <w:rFonts w:ascii="Times New Roman" w:hAnsi="Times New Roman" w:cs="Times New Roman"/>
          <w:sz w:val="28"/>
          <w:szCs w:val="28"/>
          <w:lang w:eastAsia="ru-RU"/>
        </w:rPr>
        <w:t>низовывают поздравления на дому.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Работа по профилактике правонарушений алкоголизма,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наркомании, табакокурения.</w:t>
      </w:r>
    </w:p>
    <w:p w:rsidR="00DB7260" w:rsidRDefault="00DB7260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Регулярно  в учреждениях культуры проводится большая работа по пропаганде здорового образа жизни среди населения с целью изменения ценностного отношения детей, подростков и молодёжи к табакокурению, алкоголю, наркотикам  СПИДа и формирования личной ответственности за свое поведение. Целью данных мероприятий является формирование здорового образа жизни, ответственного отношения к своему здоровью. Достижение этой цели проходит через решение задач воспитательного, образовательного и развивающего характера.</w:t>
      </w:r>
      <w:r w:rsidR="00CB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Подбор материала строится на принципах доступности для данного возраста, наглядности и посильности, которые направлены на повышение интереса, активности и самостоятельности в решении поставленных задач.</w:t>
      </w:r>
      <w:r w:rsidR="00CB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Формы мероприятий разнообразны: тематические вечера, кинолектории, акции, устные журналы, беседы, детские утренники, часы и</w:t>
      </w:r>
      <w:r w:rsidR="00CB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уроки общения, походы в лес и спортивные мероприятия. Проводятся они в</w:t>
      </w:r>
      <w:r w:rsidR="00CB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школьных каникул, во Всемирный день без табака и курения (31 мая),</w:t>
      </w:r>
      <w:r w:rsidR="00CB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Международный день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борьбы с наркоманией (26 июня) и Всемирный день</w:t>
      </w:r>
      <w:r w:rsidR="00CB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борьбы со СПИДом (1 декабря).</w:t>
      </w:r>
    </w:p>
    <w:p w:rsidR="00DB7260" w:rsidRDefault="00CB2AE2" w:rsidP="00CB2A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B7260">
        <w:rPr>
          <w:rFonts w:ascii="Times New Roman" w:hAnsi="Times New Roman" w:cs="Times New Roman"/>
          <w:sz w:val="28"/>
          <w:szCs w:val="28"/>
          <w:lang w:eastAsia="ru-RU"/>
        </w:rPr>
        <w:t>С целью профилактики правонарушений, работы с трудными подростками отдел культуры совместно РОО, ОДМ, проводили еженедельные выездные рейды в район.</w:t>
      </w:r>
    </w:p>
    <w:p w:rsidR="00DB7260" w:rsidRDefault="00DB7260" w:rsidP="00DB72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F15" w:rsidRDefault="00CB2AE2" w:rsidP="00DB7260"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культуры                                                           А.И. Назарова</w:t>
      </w:r>
    </w:p>
    <w:sectPr w:rsidR="00F3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274"/>
    <w:multiLevelType w:val="hybridMultilevel"/>
    <w:tmpl w:val="3EE2E504"/>
    <w:lvl w:ilvl="0" w:tplc="4588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6E3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0CFD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66B9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1237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AE6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02CDD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E89E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AE8E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2"/>
    <w:rsid w:val="00050F10"/>
    <w:rsid w:val="001921B8"/>
    <w:rsid w:val="005654DF"/>
    <w:rsid w:val="005906F6"/>
    <w:rsid w:val="006A0F2C"/>
    <w:rsid w:val="006E6D42"/>
    <w:rsid w:val="007F041B"/>
    <w:rsid w:val="008D09ED"/>
    <w:rsid w:val="00961358"/>
    <w:rsid w:val="00992E52"/>
    <w:rsid w:val="009D230D"/>
    <w:rsid w:val="009E0023"/>
    <w:rsid w:val="00AB28D0"/>
    <w:rsid w:val="00CB2AE2"/>
    <w:rsid w:val="00CB69BC"/>
    <w:rsid w:val="00DB7260"/>
    <w:rsid w:val="00F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Иванова Г Н</cp:lastModifiedBy>
  <cp:revision>7</cp:revision>
  <dcterms:created xsi:type="dcterms:W3CDTF">2019-04-10T04:57:00Z</dcterms:created>
  <dcterms:modified xsi:type="dcterms:W3CDTF">2019-04-10T08:26:00Z</dcterms:modified>
</cp:coreProperties>
</file>