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</w:p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F12E73" w:rsidRDefault="00F12E73" w:rsidP="00F12E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2E73" w:rsidRDefault="00F12E73" w:rsidP="00F12E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 сентября 2016 года состоялось очередное (шестое) заседание комиссии</w:t>
      </w:r>
      <w:r>
        <w:rPr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по координации работы по противодействию коррупции в Оренбургской области.</w:t>
      </w:r>
    </w:p>
    <w:p w:rsidR="00863F51" w:rsidRDefault="00863F51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На заседании комиссии были рассмотрены следующие вопросы: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1. Об итогах декларационной кампании 2016 года, проводимой в органах исполнительной власти Оренбургской области и органах местного самоуправления муниципальных образований Оренбургской области.</w:t>
      </w:r>
    </w:p>
    <w:p w:rsidR="00F12E73" w:rsidRDefault="00F12E73" w:rsidP="00F12E73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F12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работы по противодействию коррупции в муниципальных образованиях Оренбургской области</w:t>
      </w:r>
      <w:r w:rsidRPr="00F12E7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повестки дня комиссия приняла следующее решение: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информацию «Об итогах декларационной кампании 2016 года в органах исполнительной власти Оренбургской области и органах местного самоуправления муниципальных образований Оренбургской области».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2. Поручить:</w:t>
      </w:r>
    </w:p>
    <w:p w:rsidR="00F12E73" w:rsidRPr="00F12E73" w:rsidRDefault="00F12E73" w:rsidP="00F12E73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2.1. Аппарату Губернатора и Правительства Оренбургской области (Д.В.Кулагин):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1) обеспечить надлежащий контроль за эффективностью работы специалистов по профилактике коррупционных и иных правонарушений органов исполнительной власти Оренбургской области и органов местного самоуправления.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Срок: 4 квартал 2016 года – 1 полугодие 2017 года;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провести в соответствии с Федеральным </w:t>
      </w:r>
      <w:hyperlink r:id="rId6" w:history="1">
        <w:r w:rsidRPr="00F12E7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ом от 03.12.2012                    № 230-ФЗ «О контроле за соответствием расходов лиц, замещающих государственные должности, и иных лиц их доходам» анализ сведений о расходах, представленных лицами, замещающими государственные должности Оренбургской области,  муниципальные должности, должности государственной гражданской службы Оренбургской области и муниципальной службы. В каждом случае приобретения вышеуказанными лицами и членами их семей дорогостоящего имущества выяснять наличие оснований для осуществления контроля за соответствием расходов.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исполнения: 4 квартал 2016 года;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3) проинформировать органы местного самоуправления Оренбургской области о порядке осуществления контроля за соответствием расходов лиц, замещающих муниципальные должности, муниципальных служащих;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подготовить совместно с прокуратурой Оренбургской области методические рекомендации, определяющие механизм работы специалистов по профилактике коррупционных и иных правонарушений по организации мониторинга (анализа) представленных сведений о доходах, расходах, об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проведению проверок полноты и достоверности сведений о доходах.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Срок: 1 полугодие 2017 года;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предусмотреть техническую возможность перехода органов местного самоуправления Оренбургской области на информационную систему </w:t>
      </w:r>
      <w:r w:rsidRPr="00F12E73">
        <w:rPr>
          <w:rFonts w:ascii="Times New Roman" w:hAnsi="Times New Roman"/>
          <w:sz w:val="28"/>
          <w:szCs w:val="28"/>
        </w:rPr>
        <w:t>учета сведений о доходах, расходах, об имуществе и обязательствах имущественного характера «spravka.orb.ru».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73">
        <w:rPr>
          <w:rFonts w:ascii="Times New Roman" w:hAnsi="Times New Roman"/>
          <w:sz w:val="28"/>
          <w:szCs w:val="28"/>
        </w:rPr>
        <w:t>Срок: 1 полугодие 2017 года;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2E73">
        <w:rPr>
          <w:rFonts w:ascii="Times New Roman" w:hAnsi="Times New Roman"/>
          <w:sz w:val="28"/>
          <w:szCs w:val="28"/>
        </w:rPr>
        <w:t xml:space="preserve">2.2. Руководителям органов исполнительной власти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области: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1) завершить работу по мониторингу (анализу) сведений о доходах, расходах, об имуществе и обязательствах имущественного характера, представленных государственными гражданскими служащими.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1 ноября 2016 года;  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2) провести проверку исполнения законодательства Российской Федерации и Оренбургской области о противодействии коррупции в подведомственных учреждениях, в том числе анализ сведений о доходах, расходах, об имуществе и обязательствах имущественного характера, представленных руководителями подведомственных учреждений.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Срок: 1 декабря 2016 года;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3) продолжить работу по реализации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Срок: 4 квартал 2016 года – 1 полугодие 2017 года.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главам муниципальных районов и городских округов Оренбургской области: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1) разместить на официальных сайтах органов местного самоуправления Оренбургской области в сети Интернет сведения о доходах, расходах, об имуществе и обязательствах имущественного характера депутатов представительных органов местного самоуправления Оренбургской области (при их отсутствии на сайтах).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E73">
        <w:rPr>
          <w:rFonts w:ascii="Times New Roman" w:hAnsi="Times New Roman"/>
          <w:sz w:val="28"/>
          <w:szCs w:val="28"/>
          <w:lang w:eastAsia="ru-RU"/>
        </w:rPr>
        <w:t>Срок: 10 октября 2016 года;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2) рассмотреть возможность создания единой комиссии по соблюдению требований к служебному поведению и урегулированию конфликта интересов, уполномоченной рассматривать вопросы нарушения антикоррупционного законодательства в отношении муниципальных служащих муниципального района и сельских поселений, входящих в его состав.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Срок: 4 квартал 2016 года;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обеспечить решение вопроса о привлечении к ответственности депутатов представительных органов местного самоуправления Оренбургской области, не представивших сведения о доходах, расходах, об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в установленный срок.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E73">
        <w:rPr>
          <w:rFonts w:ascii="Times New Roman" w:hAnsi="Times New Roman"/>
          <w:sz w:val="28"/>
          <w:szCs w:val="28"/>
          <w:lang w:eastAsia="ru-RU"/>
        </w:rPr>
        <w:t>Срок: 25 декабря 2016 года.</w:t>
      </w:r>
    </w:p>
    <w:p w:rsidR="00F12E73" w:rsidRPr="00F12E73" w:rsidRDefault="00F12E73" w:rsidP="00F12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провести мониторинг (анализ) сведений о доходах, расходах, об имуществе и обязательствах имущественного характера на предмет их полноты и достоверности; </w:t>
      </w:r>
    </w:p>
    <w:p w:rsidR="00F12E73" w:rsidRPr="00F12E73" w:rsidRDefault="00F12E73" w:rsidP="00F12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провести в установленном порядке проверки достоверности и полноты сведений о доходах, об имуществе и обязательствах имущественного характера, осуществить контроль за расходами муниципальных служащих (при наличии оснований).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Срок: 1 – 2 кварталы 2017 года.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E73">
        <w:rPr>
          <w:rFonts w:ascii="Times New Roman" w:hAnsi="Times New Roman"/>
          <w:sz w:val="28"/>
          <w:szCs w:val="28"/>
          <w:lang w:eastAsia="ru-RU"/>
        </w:rPr>
        <w:t xml:space="preserve">4. Рекомендовать Счетной палате Оренбургской области, министерству внутреннего государственного финансового контроля Оренбургской области заключить с Управлением Министерства внутренних дел Российской Федерации по Оренбургской области соглашение о взаимодействии, в том числе о предоставлении информации о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результатах проверок законности, эффективности (результативности и экономности) использования межбюджетных трансфертов, предоставленных из областного бюджета бюджетам муниципальных образований Оренбургской области, указывающих на возможное наличие в действиях (бездействии) должностных лиц органов местного самоуправления Оренбургской области признаков коррупционных правонарушений, в целях их устранения.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Срок: 4 квартал 2016 года.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второму вопросу повестки дня комиссия приняла следующее решение: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информацию «Об организации работы по противодействию коррупции в муниципальных образованиях Оренбургской области».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2. Поручить аппарату Губернатора и Правительства Оренбургской области (Д.В.Кулагин):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1) усилить координацию работы органов местного самоуправления Оренбургской области в сфере противодействия коррупции;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2) продолжить практику оказания практической и методической помощи органам местного самоуправления Оренбургской области, в том числе с выездом на место;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3) обеспечить информирование населения Оренбургской области через средства массовой информации о проводимой антикоррупционной работе и результатах профилактических мер;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4) выносить на рассмотрение комиссии по координации работы по противодействию коррупции в Оренбургской области вопросы, свидетельствующие о пассивности работы органов местного самоуправления Оренбургской области в сфере противодействия коррупции.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Срок: 4 квартал 2016 года – 1 полугодие 2017 года.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Рекомендовать главам муниципальных районов и городских округов Оренбургской области: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</w:rPr>
        <w:t>1) утвердить планы взаимодействия муниципальных районов с сельскими поселениями, входящими в их состав, по вопросам противодействия коррупции на 2017 год;</w:t>
      </w:r>
    </w:p>
    <w:p w:rsidR="00F12E73" w:rsidRPr="00F12E73" w:rsidRDefault="00F12E73" w:rsidP="00F12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2) ввести должности специалистов, ответственных за работу                                 по профилактике коррупционных и иных правонарушений (при отсутствии);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3) с</w:t>
      </w:r>
      <w:r w:rsidRPr="00F12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советы (комиссии) по противодействию коррупции                               (при отсутствии) и активизировать их работу в 2017 году;</w:t>
      </w:r>
    </w:p>
    <w:p w:rsidR="00F12E73" w:rsidRPr="00F12E73" w:rsidRDefault="00F12E73" w:rsidP="00F12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4) провести мероприятия (социологические опросы, конкурсы рисунков, конференции, семинары, «круглые столы» и другое), в том числе с привлечением институтов гражданского общества, принять организационные меры по созданию условий, затрудняющих возможность коррупционного поведения и обеспечивающих снижение уровня коррупции;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F12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надлежащему</w:t>
      </w:r>
      <w:r w:rsidRPr="00F12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осуществлению антикоррупционной экспертизы принимаемых муниципальных нормативных правовых актов;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6) обеспечить реализацию мероприятий, предусмотренных муниципальными планами по противодействию коррупции, исключить формальный характер в данной работе, реализовать мероприятия, способствующие реальному предупреждению коррупции и минимизации негативных последствий;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7) обеспечить исполнение муниципальными служащими обязанности по уведомлению работодателя и органы прокуратуры Оренбургской области о фактах обращения в целях склонения их к совершению коррупционных правонарушений;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8) применять институт утраты доверия при рассмотрении вопроса о привлечении виновных лиц к дисциплинарной ответственности за коррупционные правонарушения;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9) создать в структуре органов местного самоуправления  муниципальных образований Оренбургской области контрольно-счетные органы (при отсутствии);</w:t>
      </w:r>
    </w:p>
    <w:p w:rsidR="00F12E73" w:rsidRP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10) повысить эффективность работы контрольно-счетных органов муниципальных образований Оренбургской области, обратив внимание на выявление фактов хищения бюджетных средств и муниципального имущества. Обеспечить необходимую штатную укомплектованность данных органов, материальную базу и объективность при проведении проверок;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11) провести совместно с правоохранительными органами профилактические мероприятия, направленные на предупреждение правонарушений в сфере распределения и расходования бюджетных средств, закупок товаров, работ и услуг для муниципальных нужд, использования государственного и муниципального имущества;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12) исключить факты незаконного заключения муниципальных контрактов без проведения торгов с единственным поставщиком под </w:t>
      </w: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предлогом аварийности и нецелесообразности применения конкурсных процедур;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13) провести ревизию государственного и муниципального имущества, переданного для использования третьим лицам, обратив внимание на соблюдение законодательства Российской Федерации о защите конкуренции и поступление в бюджет арендных платежей.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ab/>
        <w:t>Срок: 4 квартал 2016 года – 1 полугодие 2017 года.</w:t>
      </w:r>
    </w:p>
    <w:p w:rsidR="00F12E73" w:rsidRPr="00F12E73" w:rsidRDefault="00F12E73" w:rsidP="00F12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73">
        <w:rPr>
          <w:rFonts w:ascii="Times New Roman" w:eastAsia="Times New Roman" w:hAnsi="Times New Roman"/>
          <w:sz w:val="28"/>
          <w:szCs w:val="28"/>
          <w:lang w:eastAsia="ru-RU"/>
        </w:rPr>
        <w:t>4. Об исполнении решения комиссии проинформировать аппарат Губернатора и Правительства Оренбургской области до 10 июля 2017 года.</w:t>
      </w:r>
    </w:p>
    <w:p w:rsidR="00F12E73" w:rsidRPr="00F12E73" w:rsidRDefault="00F12E73" w:rsidP="00F12E73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7F2D" w:rsidRDefault="00F12E73" w:rsidP="00863F51">
      <w:pPr>
        <w:ind w:left="567"/>
      </w:pPr>
      <w:r>
        <w:rPr>
          <w:noProof/>
          <w:lang w:eastAsia="ru-RU"/>
        </w:rPr>
        <w:drawing>
          <wp:inline distT="0" distB="0" distL="0" distR="0" wp14:anchorId="4D306E76" wp14:editId="0D99111B">
            <wp:extent cx="2691142" cy="1795428"/>
            <wp:effectExtent l="0" t="0" r="0" b="0"/>
            <wp:docPr id="3" name="Рисунок 3" descr="http://www.orenburg-gov.ru/upload/resize_cache/iblock/7f4/450_299_1/7f449d54e764c351586e400d40a59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enburg-gov.ru/upload/resize_cache/iblock/7f4/450_299_1/7f449d54e764c351586e400d40a592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8" cy="17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AFFCB1" wp14:editId="577DCF71">
            <wp:extent cx="2689805" cy="1794536"/>
            <wp:effectExtent l="0" t="0" r="0" b="0"/>
            <wp:docPr id="8" name="Рисунок 8" descr="http://www.orenburg-gov.ru/upload/resize_cache/iblock/aa0/450_299_1/aa0c3aa27abac85126ca209e3db08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enburg-gov.ru/upload/resize_cache/iblock/aa0/450_299_1/aa0c3aa27abac85126ca209e3db085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51" cy="179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76DBA2" wp14:editId="75E300EB">
            <wp:extent cx="2691142" cy="1795428"/>
            <wp:effectExtent l="0" t="0" r="0" b="0"/>
            <wp:docPr id="4" name="Рисунок 4" descr="http://www.orenburg-gov.ru/upload/resize_cache/iblock/20f/450_299_1/20f1ef87066809321e0b5311e9d02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enburg-gov.ru/upload/resize_cache/iblock/20f/450_299_1/20f1ef87066809321e0b5311e9d02ac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9" cy="17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919028" wp14:editId="2FD2ACE1">
            <wp:extent cx="2711151" cy="1808777"/>
            <wp:effectExtent l="0" t="0" r="0" b="1270"/>
            <wp:docPr id="5" name="Рисунок 5" descr="http://www.orenburg-gov.ru/upload/resize_cache/iblock/74a/450_299_1/74a0af0598e989ab006f855749d22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enburg-gov.ru/upload/resize_cache/iblock/74a/450_299_1/74a0af0598e989ab006f855749d2224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48" cy="18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DA46BB" wp14:editId="3145DBD1">
            <wp:extent cx="2689805" cy="1901328"/>
            <wp:effectExtent l="0" t="0" r="0" b="3810"/>
            <wp:docPr id="6" name="Рисунок 6" descr="http://www.orenburg-gov.ru/upload/resize_cache/iblock/1ce/450_299_1/1ce9fa70b3e91e3a86fab734af2c6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enburg-gov.ru/upload/resize_cache/iblock/1ce/450_299_1/1ce9fa70b3e91e3a86fab734af2c6e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9" cy="190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7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2F6338" wp14:editId="51FE2EF7">
            <wp:extent cx="2696478" cy="1905859"/>
            <wp:effectExtent l="0" t="0" r="8890" b="0"/>
            <wp:docPr id="1" name="Рисунок 1" descr="http://www.orenburg-gov.ru/upload/resize_cache/iblock/405/450_299_1/405f155e8e78ba39cd1e0031bd008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burg-gov.ru/upload/resize_cache/iblock/405/450_299_1/405f155e8e78ba39cd1e0031bd008ad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73" cy="19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F2D" w:rsidSect="00863F5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7F" w:rsidRDefault="0004257F" w:rsidP="00F12E73">
      <w:pPr>
        <w:spacing w:after="0" w:line="240" w:lineRule="auto"/>
      </w:pPr>
      <w:r>
        <w:separator/>
      </w:r>
    </w:p>
  </w:endnote>
  <w:endnote w:type="continuationSeparator" w:id="0">
    <w:p w:rsidR="0004257F" w:rsidRDefault="0004257F" w:rsidP="00F1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7F" w:rsidRDefault="0004257F" w:rsidP="00F12E73">
      <w:pPr>
        <w:spacing w:after="0" w:line="240" w:lineRule="auto"/>
      </w:pPr>
      <w:r>
        <w:separator/>
      </w:r>
    </w:p>
  </w:footnote>
  <w:footnote w:type="continuationSeparator" w:id="0">
    <w:p w:rsidR="0004257F" w:rsidRDefault="0004257F" w:rsidP="00F1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65704274"/>
      <w:docPartObj>
        <w:docPartGallery w:val="Page Numbers (Top of Page)"/>
        <w:docPartUnique/>
      </w:docPartObj>
    </w:sdtPr>
    <w:sdtEndPr/>
    <w:sdtContent>
      <w:p w:rsidR="00F12E73" w:rsidRPr="00863F51" w:rsidRDefault="00F12E73">
        <w:pPr>
          <w:pStyle w:val="a3"/>
          <w:jc w:val="center"/>
          <w:rPr>
            <w:rFonts w:ascii="Times New Roman" w:hAnsi="Times New Roman"/>
          </w:rPr>
        </w:pPr>
        <w:r w:rsidRPr="00863F51">
          <w:rPr>
            <w:rFonts w:ascii="Times New Roman" w:hAnsi="Times New Roman"/>
          </w:rPr>
          <w:fldChar w:fldCharType="begin"/>
        </w:r>
        <w:r w:rsidRPr="00863F51">
          <w:rPr>
            <w:rFonts w:ascii="Times New Roman" w:hAnsi="Times New Roman"/>
          </w:rPr>
          <w:instrText>PAGE   \* MERGEFORMAT</w:instrText>
        </w:r>
        <w:r w:rsidRPr="00863F51">
          <w:rPr>
            <w:rFonts w:ascii="Times New Roman" w:hAnsi="Times New Roman"/>
          </w:rPr>
          <w:fldChar w:fldCharType="separate"/>
        </w:r>
        <w:r w:rsidR="00846C54">
          <w:rPr>
            <w:rFonts w:ascii="Times New Roman" w:hAnsi="Times New Roman"/>
            <w:noProof/>
          </w:rPr>
          <w:t>2</w:t>
        </w:r>
        <w:r w:rsidRPr="00863F51">
          <w:rPr>
            <w:rFonts w:ascii="Times New Roman" w:hAnsi="Times New Roman"/>
          </w:rPr>
          <w:fldChar w:fldCharType="end"/>
        </w:r>
      </w:p>
    </w:sdtContent>
  </w:sdt>
  <w:p w:rsidR="00F12E73" w:rsidRDefault="00F12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FD"/>
    <w:rsid w:val="0004257F"/>
    <w:rsid w:val="006627FD"/>
    <w:rsid w:val="00846C54"/>
    <w:rsid w:val="00863F51"/>
    <w:rsid w:val="009A7F2D"/>
    <w:rsid w:val="00A64B08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7F06-1FDB-4777-8D4B-BD0475A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E57FFB39D4BC0A10FB4B82980AFFB2E76E1FF82521A434215D8A1C32EMA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Мараховский Денис Александрович</cp:lastModifiedBy>
  <cp:revision>2</cp:revision>
  <cp:lastPrinted>2016-10-07T07:49:00Z</cp:lastPrinted>
  <dcterms:created xsi:type="dcterms:W3CDTF">2016-10-11T07:13:00Z</dcterms:created>
  <dcterms:modified xsi:type="dcterms:W3CDTF">2016-10-11T07:13:00Z</dcterms:modified>
</cp:coreProperties>
</file>