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435E6C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435E6C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435E6C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435E6C">
        <w:rPr>
          <w:b/>
          <w:spacing w:val="0"/>
          <w:sz w:val="32"/>
          <w:szCs w:val="32"/>
        </w:rPr>
        <w:t>по итогам</w:t>
      </w:r>
      <w:r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за</w:t>
      </w:r>
      <w:r w:rsidR="004D4CDC" w:rsidRPr="00435E6C">
        <w:rPr>
          <w:b/>
          <w:spacing w:val="0"/>
          <w:sz w:val="32"/>
          <w:szCs w:val="32"/>
        </w:rPr>
        <w:t xml:space="preserve"> </w:t>
      </w:r>
      <w:r w:rsidR="006C3184">
        <w:rPr>
          <w:b/>
          <w:spacing w:val="0"/>
          <w:sz w:val="32"/>
          <w:szCs w:val="32"/>
        </w:rPr>
        <w:t xml:space="preserve">1 </w:t>
      </w:r>
      <w:r w:rsidR="00CB558C">
        <w:rPr>
          <w:b/>
          <w:spacing w:val="0"/>
          <w:sz w:val="32"/>
          <w:szCs w:val="32"/>
        </w:rPr>
        <w:t>полугодие</w:t>
      </w:r>
      <w:r w:rsidR="006C3184">
        <w:rPr>
          <w:b/>
          <w:spacing w:val="0"/>
          <w:sz w:val="32"/>
          <w:szCs w:val="32"/>
        </w:rPr>
        <w:t xml:space="preserve"> </w:t>
      </w:r>
      <w:r w:rsidR="004D4CDC" w:rsidRPr="00435E6C">
        <w:rPr>
          <w:b/>
          <w:spacing w:val="0"/>
          <w:sz w:val="32"/>
          <w:szCs w:val="32"/>
        </w:rPr>
        <w:t>20</w:t>
      </w:r>
      <w:r w:rsidR="0080463B" w:rsidRPr="00435E6C">
        <w:rPr>
          <w:b/>
          <w:spacing w:val="0"/>
          <w:sz w:val="32"/>
          <w:szCs w:val="32"/>
        </w:rPr>
        <w:t>2</w:t>
      </w:r>
      <w:r w:rsidR="006C3184">
        <w:rPr>
          <w:b/>
          <w:spacing w:val="0"/>
          <w:sz w:val="32"/>
          <w:szCs w:val="32"/>
        </w:rPr>
        <w:t>2</w:t>
      </w:r>
      <w:r w:rsidR="000E52E1"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год</w:t>
      </w:r>
      <w:r w:rsidR="006C3184">
        <w:rPr>
          <w:b/>
          <w:spacing w:val="0"/>
          <w:sz w:val="32"/>
          <w:szCs w:val="32"/>
        </w:rPr>
        <w:t>а</w:t>
      </w:r>
    </w:p>
    <w:p w:rsidR="000D78E2" w:rsidRPr="00435E6C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435E6C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435E6C">
        <w:rPr>
          <w:rStyle w:val="1"/>
          <w:color w:val="auto"/>
          <w:sz w:val="28"/>
          <w:szCs w:val="28"/>
        </w:rPr>
        <w:t>Анализ</w:t>
      </w:r>
      <w:r w:rsidR="000D78E2" w:rsidRPr="00435E6C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435E6C">
        <w:rPr>
          <w:rStyle w:val="1"/>
          <w:color w:val="auto"/>
          <w:sz w:val="28"/>
          <w:szCs w:val="28"/>
        </w:rPr>
        <w:t>района подготовлен</w:t>
      </w:r>
      <w:r w:rsidR="00F5190E" w:rsidRPr="00435E6C">
        <w:rPr>
          <w:rStyle w:val="1"/>
          <w:color w:val="auto"/>
          <w:sz w:val="28"/>
          <w:szCs w:val="28"/>
        </w:rPr>
        <w:t xml:space="preserve"> на основании данных </w:t>
      </w:r>
      <w:r w:rsidRPr="00435E6C">
        <w:rPr>
          <w:rStyle w:val="1"/>
          <w:color w:val="auto"/>
          <w:sz w:val="28"/>
          <w:szCs w:val="28"/>
        </w:rPr>
        <w:t>Ф</w:t>
      </w:r>
      <w:r w:rsidR="00F5190E" w:rsidRPr="00435E6C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 xml:space="preserve">За </w:t>
      </w:r>
      <w:r w:rsidR="006C3184">
        <w:rPr>
          <w:rFonts w:ascii="Times New Roman" w:hAnsi="Times New Roman" w:cs="Times New Roman"/>
          <w:sz w:val="28"/>
          <w:szCs w:val="28"/>
        </w:rPr>
        <w:t xml:space="preserve">1 </w:t>
      </w:r>
      <w:r w:rsidR="00CB558C">
        <w:rPr>
          <w:rFonts w:ascii="Times New Roman" w:hAnsi="Times New Roman" w:cs="Times New Roman"/>
          <w:sz w:val="28"/>
          <w:szCs w:val="28"/>
        </w:rPr>
        <w:t>полугодие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202</w:t>
      </w:r>
      <w:r w:rsidR="006C3184">
        <w:rPr>
          <w:rFonts w:ascii="Times New Roman" w:hAnsi="Times New Roman" w:cs="Times New Roman"/>
          <w:sz w:val="28"/>
          <w:szCs w:val="28"/>
        </w:rPr>
        <w:t>2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6C3184">
        <w:rPr>
          <w:rFonts w:ascii="Times New Roman" w:hAnsi="Times New Roman" w:cs="Times New Roman"/>
          <w:sz w:val="28"/>
          <w:szCs w:val="28"/>
        </w:rPr>
        <w:t xml:space="preserve"> 1 </w:t>
      </w:r>
      <w:r w:rsidR="00CB558C">
        <w:rPr>
          <w:rFonts w:ascii="Times New Roman" w:hAnsi="Times New Roman" w:cs="Times New Roman"/>
          <w:sz w:val="28"/>
          <w:szCs w:val="28"/>
        </w:rPr>
        <w:t>полугодием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20</w:t>
      </w:r>
      <w:r w:rsidR="008713CC" w:rsidRPr="00435E6C">
        <w:rPr>
          <w:rFonts w:ascii="Times New Roman" w:hAnsi="Times New Roman" w:cs="Times New Roman"/>
          <w:sz w:val="28"/>
          <w:szCs w:val="28"/>
        </w:rPr>
        <w:t>2</w:t>
      </w:r>
      <w:r w:rsidR="006C3184">
        <w:rPr>
          <w:rFonts w:ascii="Times New Roman" w:hAnsi="Times New Roman" w:cs="Times New Roman"/>
          <w:sz w:val="28"/>
          <w:szCs w:val="28"/>
        </w:rPr>
        <w:t>1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>индекс промышленного производства –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="00CB558C">
        <w:rPr>
          <w:rFonts w:ascii="Times New Roman" w:hAnsi="Times New Roman" w:cs="Times New Roman"/>
          <w:sz w:val="28"/>
          <w:szCs w:val="28"/>
        </w:rPr>
        <w:t>95,6</w:t>
      </w:r>
      <w:r w:rsidRPr="0087262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35E6C">
        <w:rPr>
          <w:rFonts w:ascii="Times New Roman" w:hAnsi="Times New Roman" w:cs="Times New Roman"/>
          <w:sz w:val="28"/>
          <w:szCs w:val="28"/>
        </w:rPr>
        <w:t>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CB558C">
        <w:rPr>
          <w:rFonts w:ascii="Times New Roman" w:hAnsi="Times New Roman" w:cs="Times New Roman"/>
          <w:sz w:val="28"/>
          <w:szCs w:val="28"/>
        </w:rPr>
        <w:t>101,3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CB558C">
        <w:rPr>
          <w:rFonts w:ascii="Times New Roman" w:hAnsi="Times New Roman" w:cs="Times New Roman"/>
          <w:sz w:val="28"/>
          <w:szCs w:val="28"/>
        </w:rPr>
        <w:t>176,0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6C3184" w:rsidRDefault="00DD3305" w:rsidP="008D2CF1">
      <w:pPr>
        <w:pStyle w:val="Default"/>
        <w:ind w:firstLine="709"/>
        <w:jc w:val="both"/>
        <w:rPr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CB558C">
        <w:rPr>
          <w:rFonts w:ascii="Times New Roman" w:hAnsi="Times New Roman" w:cs="Times New Roman"/>
          <w:sz w:val="28"/>
          <w:szCs w:val="28"/>
        </w:rPr>
        <w:t>73,6</w:t>
      </w:r>
      <w:r w:rsidRPr="00435E6C">
        <w:rPr>
          <w:sz w:val="28"/>
          <w:szCs w:val="28"/>
        </w:rPr>
        <w:t xml:space="preserve"> %</w:t>
      </w:r>
    </w:p>
    <w:p w:rsidR="00DD3305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84">
        <w:rPr>
          <w:rFonts w:ascii="Times New Roman" w:hAnsi="Times New Roman" w:cs="Times New Roman"/>
          <w:sz w:val="28"/>
          <w:szCs w:val="28"/>
        </w:rPr>
        <w:t>индекс объема платных услуг</w:t>
      </w:r>
      <w:r w:rsidR="00CB558C">
        <w:rPr>
          <w:rFonts w:ascii="Times New Roman" w:hAnsi="Times New Roman" w:cs="Times New Roman"/>
          <w:sz w:val="28"/>
          <w:szCs w:val="28"/>
        </w:rPr>
        <w:t xml:space="preserve"> населению – 226,7</w:t>
      </w:r>
      <w:r w:rsidR="00DD3305" w:rsidRPr="006C3184">
        <w:rPr>
          <w:rFonts w:ascii="Times New Roman" w:hAnsi="Times New Roman" w:cs="Times New Roman"/>
          <w:sz w:val="28"/>
          <w:szCs w:val="28"/>
        </w:rPr>
        <w:t>.</w:t>
      </w:r>
      <w:r w:rsidR="00DD3305" w:rsidRPr="006C3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3EB" w:rsidRPr="004943EB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435E6C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1.</w:t>
      </w:r>
      <w:r w:rsidR="000D78E2" w:rsidRPr="00435E6C">
        <w:rPr>
          <w:b/>
          <w:sz w:val="28"/>
          <w:szCs w:val="28"/>
        </w:rPr>
        <w:t>Промышленное производство</w:t>
      </w:r>
    </w:p>
    <w:p w:rsidR="0029410A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29410A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ООО «НКНП» (добыча сырой нефти и природного газа) и ООО «Карьер» (разработка гравийных и песчаных карьеров, добыча глины и каолина) за 1 полугодие 2022 г. объем отгруженной продукции составил 8,9 млн. руб., что составляет 97,2% от аналогичного периода 2021 г.</w:t>
      </w:r>
    </w:p>
    <w:p w:rsidR="00E84C57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4F0B2B" w:rsidRDefault="00E84C57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пищевой продукции</w:t>
      </w:r>
      <w:r w:rsidR="00E22713">
        <w:rPr>
          <w:rStyle w:val="1"/>
          <w:color w:val="auto"/>
          <w:sz w:val="28"/>
          <w:szCs w:val="28"/>
        </w:rPr>
        <w:t xml:space="preserve"> представлена </w:t>
      </w:r>
      <w:r>
        <w:rPr>
          <w:rStyle w:val="1"/>
          <w:color w:val="auto"/>
          <w:sz w:val="28"/>
          <w:szCs w:val="28"/>
        </w:rPr>
        <w:t xml:space="preserve">ОАО «Колос» </w:t>
      </w:r>
      <w:r w:rsidR="00E22713">
        <w:rPr>
          <w:rStyle w:val="1"/>
          <w:color w:val="auto"/>
          <w:sz w:val="28"/>
          <w:szCs w:val="28"/>
        </w:rPr>
        <w:t>(</w:t>
      </w:r>
      <w:r>
        <w:rPr>
          <w:rStyle w:val="1"/>
          <w:color w:val="auto"/>
          <w:sz w:val="28"/>
          <w:szCs w:val="28"/>
        </w:rPr>
        <w:t>функционирует на базе Красногвардейского элеватора, производит муку пшеничную, масло растительное, а также осуществляет деятельность по выпечке хлеба</w:t>
      </w:r>
      <w:r w:rsidR="00E22713">
        <w:rPr>
          <w:rStyle w:val="1"/>
          <w:color w:val="auto"/>
          <w:sz w:val="28"/>
          <w:szCs w:val="28"/>
        </w:rPr>
        <w:t xml:space="preserve">), ООО «Городской Торг-А» (производство безалкогольных напитков), ООО «Джекост-Бир» (производство пива) за 1 полугодие 2022 г. объем отгруженной продукции составил 0,5 млн. руб., что </w:t>
      </w:r>
      <w:r w:rsidR="004F0B2B">
        <w:rPr>
          <w:rStyle w:val="1"/>
          <w:color w:val="auto"/>
          <w:sz w:val="28"/>
          <w:szCs w:val="28"/>
        </w:rPr>
        <w:t>составляет 45,4% от аналогичного периода 2021 г.</w:t>
      </w:r>
    </w:p>
    <w:p w:rsidR="0056440A" w:rsidRPr="00F12CB6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 </w:t>
      </w:r>
      <w:r w:rsidR="00020E53" w:rsidRPr="0029410A">
        <w:rPr>
          <w:rStyle w:val="1"/>
          <w:color w:val="auto"/>
          <w:sz w:val="28"/>
          <w:szCs w:val="28"/>
        </w:rPr>
        <w:t>О</w:t>
      </w:r>
      <w:r w:rsidR="0056440A" w:rsidRPr="0029410A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29410A">
        <w:rPr>
          <w:rStyle w:val="1"/>
          <w:color w:val="auto"/>
          <w:sz w:val="28"/>
          <w:szCs w:val="28"/>
        </w:rPr>
        <w:t>паром,</w:t>
      </w:r>
      <w:r w:rsidR="0056440A" w:rsidRPr="0029410A">
        <w:rPr>
          <w:rStyle w:val="1"/>
          <w:color w:val="auto"/>
          <w:sz w:val="28"/>
          <w:szCs w:val="28"/>
        </w:rPr>
        <w:t xml:space="preserve"> и кондицио</w:t>
      </w:r>
      <w:r w:rsidR="0056440A" w:rsidRPr="00F12CB6">
        <w:rPr>
          <w:rStyle w:val="1"/>
          <w:color w:val="auto"/>
          <w:sz w:val="28"/>
          <w:szCs w:val="28"/>
        </w:rPr>
        <w:t>нирование воздуха:</w:t>
      </w:r>
    </w:p>
    <w:p w:rsidR="005436C0" w:rsidRPr="00F12CB6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F12CB6">
        <w:rPr>
          <w:rStyle w:val="1"/>
          <w:color w:val="auto"/>
          <w:sz w:val="28"/>
          <w:szCs w:val="28"/>
        </w:rPr>
        <w:t xml:space="preserve">. За </w:t>
      </w:r>
      <w:r w:rsidR="004943EB" w:rsidRPr="00F12CB6">
        <w:rPr>
          <w:rStyle w:val="1"/>
          <w:color w:val="auto"/>
          <w:sz w:val="28"/>
          <w:szCs w:val="28"/>
        </w:rPr>
        <w:t>январь-</w:t>
      </w:r>
      <w:r w:rsidR="00CB558C">
        <w:rPr>
          <w:rStyle w:val="1"/>
          <w:color w:val="auto"/>
          <w:sz w:val="28"/>
          <w:szCs w:val="28"/>
        </w:rPr>
        <w:t>июне</w:t>
      </w:r>
      <w:r w:rsidR="004943EB" w:rsidRPr="00F12CB6">
        <w:rPr>
          <w:rStyle w:val="1"/>
          <w:color w:val="auto"/>
          <w:sz w:val="28"/>
          <w:szCs w:val="28"/>
        </w:rPr>
        <w:t xml:space="preserve"> </w:t>
      </w:r>
      <w:r w:rsidR="00A02C0E"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 было реализовано продукции на сумму </w:t>
      </w:r>
      <w:r w:rsidR="00CB558C">
        <w:rPr>
          <w:rStyle w:val="1"/>
          <w:color w:val="auto"/>
          <w:sz w:val="28"/>
          <w:szCs w:val="28"/>
        </w:rPr>
        <w:t>39,6</w:t>
      </w:r>
      <w:r w:rsidR="00A02C0E" w:rsidRPr="00F12CB6">
        <w:rPr>
          <w:rStyle w:val="1"/>
          <w:color w:val="auto"/>
          <w:sz w:val="28"/>
          <w:szCs w:val="28"/>
        </w:rPr>
        <w:t xml:space="preserve"> </w:t>
      </w:r>
      <w:r w:rsidR="00842910" w:rsidRPr="00F12CB6">
        <w:rPr>
          <w:rStyle w:val="1"/>
          <w:color w:val="auto"/>
          <w:sz w:val="28"/>
          <w:szCs w:val="28"/>
        </w:rPr>
        <w:t>млн.</w:t>
      </w:r>
      <w:r w:rsidR="00A02C0E" w:rsidRPr="00F12CB6">
        <w:rPr>
          <w:rStyle w:val="1"/>
          <w:color w:val="auto"/>
          <w:sz w:val="28"/>
          <w:szCs w:val="28"/>
        </w:rPr>
        <w:t xml:space="preserve"> руб., что составляет </w:t>
      </w:r>
      <w:r w:rsidR="00CB558C">
        <w:rPr>
          <w:rStyle w:val="1"/>
          <w:color w:val="auto"/>
          <w:sz w:val="28"/>
          <w:szCs w:val="28"/>
        </w:rPr>
        <w:t>98,6</w:t>
      </w:r>
      <w:r w:rsidR="00A02C0E" w:rsidRPr="00F12CB6">
        <w:rPr>
          <w:rStyle w:val="1"/>
          <w:color w:val="auto"/>
          <w:sz w:val="28"/>
          <w:szCs w:val="28"/>
        </w:rPr>
        <w:t xml:space="preserve">% к уровню </w:t>
      </w:r>
      <w:r w:rsidR="004943EB" w:rsidRPr="00F12CB6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F12CB6">
        <w:rPr>
          <w:rStyle w:val="1"/>
          <w:color w:val="auto"/>
          <w:sz w:val="28"/>
          <w:szCs w:val="28"/>
        </w:rPr>
        <w:t>20</w:t>
      </w:r>
      <w:r w:rsidR="005436C0" w:rsidRPr="00F12CB6">
        <w:rPr>
          <w:rStyle w:val="1"/>
          <w:color w:val="auto"/>
          <w:sz w:val="28"/>
          <w:szCs w:val="28"/>
        </w:rPr>
        <w:t>2</w:t>
      </w:r>
      <w:r w:rsidR="004943EB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 </w:t>
      </w:r>
    </w:p>
    <w:p w:rsidR="0056440A" w:rsidRPr="00F12CB6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4</w:t>
      </w:r>
      <w:r w:rsidR="00020E53" w:rsidRPr="00F12CB6">
        <w:rPr>
          <w:rStyle w:val="1"/>
          <w:color w:val="auto"/>
          <w:sz w:val="28"/>
          <w:szCs w:val="28"/>
        </w:rPr>
        <w:t>. В</w:t>
      </w:r>
      <w:r w:rsidR="0056440A" w:rsidRPr="00F12CB6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F12CB6">
        <w:rPr>
          <w:rStyle w:val="1"/>
          <w:color w:val="auto"/>
          <w:sz w:val="28"/>
          <w:szCs w:val="28"/>
        </w:rPr>
        <w:t>:</w:t>
      </w:r>
    </w:p>
    <w:p w:rsidR="00AB7D3D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 xml:space="preserve">- </w:t>
      </w:r>
      <w:r w:rsidR="0056440A" w:rsidRPr="00F12CB6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F12CB6">
        <w:rPr>
          <w:rStyle w:val="1"/>
          <w:color w:val="auto"/>
          <w:sz w:val="28"/>
          <w:szCs w:val="28"/>
        </w:rPr>
        <w:t>в</w:t>
      </w:r>
      <w:r w:rsidR="0056440A" w:rsidRPr="00F12CB6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F12CB6">
        <w:rPr>
          <w:rStyle w:val="1"/>
          <w:color w:val="auto"/>
          <w:sz w:val="28"/>
          <w:szCs w:val="28"/>
        </w:rPr>
        <w:t>.</w:t>
      </w:r>
      <w:r w:rsidR="00A02C0E" w:rsidRPr="00F12CB6">
        <w:rPr>
          <w:rStyle w:val="1"/>
          <w:color w:val="auto"/>
          <w:sz w:val="28"/>
          <w:szCs w:val="28"/>
        </w:rPr>
        <w:t xml:space="preserve"> За </w:t>
      </w:r>
      <w:r w:rsidR="004943EB" w:rsidRPr="00F12CB6">
        <w:rPr>
          <w:rStyle w:val="1"/>
          <w:color w:val="auto"/>
          <w:sz w:val="28"/>
          <w:szCs w:val="28"/>
        </w:rPr>
        <w:t xml:space="preserve">1 </w:t>
      </w:r>
      <w:r w:rsidR="00CB558C">
        <w:rPr>
          <w:rStyle w:val="1"/>
          <w:color w:val="auto"/>
          <w:sz w:val="28"/>
          <w:szCs w:val="28"/>
        </w:rPr>
        <w:t>полугодие</w:t>
      </w:r>
      <w:r w:rsidR="004943EB" w:rsidRPr="00F12CB6">
        <w:rPr>
          <w:rStyle w:val="1"/>
          <w:color w:val="auto"/>
          <w:sz w:val="28"/>
          <w:szCs w:val="28"/>
        </w:rPr>
        <w:t xml:space="preserve"> </w:t>
      </w:r>
      <w:r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</w:t>
      </w:r>
      <w:r w:rsidR="004943EB" w:rsidRPr="00F12CB6">
        <w:rPr>
          <w:rStyle w:val="1"/>
          <w:color w:val="auto"/>
          <w:sz w:val="28"/>
          <w:szCs w:val="28"/>
        </w:rPr>
        <w:t>а</w:t>
      </w:r>
      <w:r w:rsidR="00A02C0E" w:rsidRPr="00F12CB6">
        <w:rPr>
          <w:rStyle w:val="1"/>
          <w:color w:val="auto"/>
          <w:sz w:val="28"/>
          <w:szCs w:val="28"/>
        </w:rPr>
        <w:t xml:space="preserve"> реализовано </w:t>
      </w:r>
      <w:r w:rsidRPr="00F12CB6">
        <w:rPr>
          <w:rStyle w:val="1"/>
          <w:color w:val="auto"/>
          <w:sz w:val="28"/>
          <w:szCs w:val="28"/>
        </w:rPr>
        <w:t>услуг</w:t>
      </w:r>
      <w:r w:rsidR="00A02C0E" w:rsidRPr="00F12CB6">
        <w:rPr>
          <w:rStyle w:val="1"/>
          <w:color w:val="auto"/>
          <w:sz w:val="28"/>
          <w:szCs w:val="28"/>
        </w:rPr>
        <w:t xml:space="preserve"> на сумму </w:t>
      </w:r>
      <w:r w:rsidR="00CB558C">
        <w:rPr>
          <w:rStyle w:val="1"/>
          <w:color w:val="auto"/>
          <w:sz w:val="28"/>
          <w:szCs w:val="28"/>
        </w:rPr>
        <w:t>15005,3</w:t>
      </w:r>
      <w:r w:rsidR="00842910" w:rsidRPr="00F12CB6">
        <w:rPr>
          <w:rStyle w:val="1"/>
          <w:color w:val="auto"/>
          <w:sz w:val="28"/>
          <w:szCs w:val="28"/>
        </w:rPr>
        <w:t xml:space="preserve"> </w:t>
      </w:r>
      <w:r w:rsidR="00F12CB6" w:rsidRPr="00F12CB6">
        <w:rPr>
          <w:rStyle w:val="1"/>
          <w:color w:val="auto"/>
          <w:sz w:val="28"/>
          <w:szCs w:val="28"/>
        </w:rPr>
        <w:t>тыс</w:t>
      </w:r>
      <w:r w:rsidR="00A02C0E" w:rsidRPr="00F12CB6">
        <w:rPr>
          <w:rStyle w:val="1"/>
          <w:color w:val="auto"/>
          <w:sz w:val="28"/>
          <w:szCs w:val="28"/>
        </w:rPr>
        <w:t xml:space="preserve">. </w:t>
      </w:r>
      <w:r w:rsidR="00A02C0E" w:rsidRPr="00F12CB6">
        <w:rPr>
          <w:rStyle w:val="1"/>
          <w:color w:val="auto"/>
          <w:sz w:val="28"/>
          <w:szCs w:val="28"/>
        </w:rPr>
        <w:lastRenderedPageBreak/>
        <w:t xml:space="preserve">руб., что составляет </w:t>
      </w:r>
      <w:r w:rsidR="00CB558C">
        <w:rPr>
          <w:rStyle w:val="1"/>
          <w:color w:val="auto"/>
          <w:sz w:val="28"/>
          <w:szCs w:val="28"/>
        </w:rPr>
        <w:t>120,4</w:t>
      </w:r>
      <w:r w:rsidR="00A02C0E" w:rsidRPr="00F12CB6">
        <w:rPr>
          <w:rStyle w:val="1"/>
          <w:color w:val="auto"/>
          <w:sz w:val="28"/>
          <w:szCs w:val="28"/>
        </w:rPr>
        <w:t xml:space="preserve"> % к </w:t>
      </w:r>
      <w:r w:rsidRPr="00F12CB6">
        <w:rPr>
          <w:rStyle w:val="1"/>
          <w:color w:val="auto"/>
          <w:sz w:val="28"/>
          <w:szCs w:val="28"/>
        </w:rPr>
        <w:t>соответствующему периоду 202</w:t>
      </w:r>
      <w:r w:rsidR="00F12CB6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</w:t>
      </w:r>
      <w:r w:rsidRPr="00F12CB6">
        <w:rPr>
          <w:rStyle w:val="1"/>
          <w:color w:val="auto"/>
          <w:sz w:val="28"/>
          <w:szCs w:val="28"/>
        </w:rPr>
        <w:t xml:space="preserve"> </w:t>
      </w:r>
    </w:p>
    <w:p w:rsidR="005436C0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- МУП «Феникс» (распределение воды для питьевых и промышленных нужд). за январь-</w:t>
      </w:r>
      <w:r w:rsidR="00CB558C">
        <w:rPr>
          <w:rStyle w:val="1"/>
          <w:color w:val="auto"/>
          <w:sz w:val="28"/>
          <w:szCs w:val="28"/>
        </w:rPr>
        <w:t>июнь</w:t>
      </w:r>
      <w:r w:rsidRPr="00F12CB6">
        <w:rPr>
          <w:rStyle w:val="1"/>
          <w:color w:val="auto"/>
          <w:sz w:val="28"/>
          <w:szCs w:val="28"/>
        </w:rPr>
        <w:t xml:space="preserve"> 202</w:t>
      </w:r>
      <w:r w:rsidR="00F12CB6">
        <w:rPr>
          <w:rStyle w:val="1"/>
          <w:color w:val="auto"/>
          <w:sz w:val="28"/>
          <w:szCs w:val="28"/>
        </w:rPr>
        <w:t>2</w:t>
      </w:r>
      <w:r w:rsidRPr="00F12CB6">
        <w:rPr>
          <w:rStyle w:val="1"/>
          <w:color w:val="auto"/>
          <w:sz w:val="28"/>
          <w:szCs w:val="28"/>
        </w:rPr>
        <w:t xml:space="preserve"> года реализовано услуг </w:t>
      </w:r>
      <w:r w:rsidR="009F6BD2" w:rsidRPr="00F12CB6">
        <w:rPr>
          <w:rStyle w:val="1"/>
          <w:color w:val="auto"/>
          <w:sz w:val="28"/>
          <w:szCs w:val="28"/>
        </w:rPr>
        <w:t xml:space="preserve">на сумму </w:t>
      </w:r>
      <w:r w:rsidR="00CB558C">
        <w:rPr>
          <w:rStyle w:val="1"/>
          <w:color w:val="auto"/>
          <w:sz w:val="28"/>
          <w:szCs w:val="28"/>
        </w:rPr>
        <w:t>1294,7</w:t>
      </w:r>
      <w:r w:rsidR="006A2A8B" w:rsidRPr="00F12CB6">
        <w:rPr>
          <w:rStyle w:val="1"/>
          <w:color w:val="auto"/>
          <w:sz w:val="28"/>
          <w:szCs w:val="28"/>
        </w:rPr>
        <w:t xml:space="preserve"> </w:t>
      </w:r>
      <w:r w:rsidR="009F6BD2" w:rsidRPr="00F12CB6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F12CB6">
        <w:rPr>
          <w:rStyle w:val="1"/>
          <w:color w:val="auto"/>
          <w:sz w:val="28"/>
          <w:szCs w:val="28"/>
        </w:rPr>
        <w:t>р</w:t>
      </w:r>
      <w:r w:rsidR="009F6BD2" w:rsidRPr="00F12CB6">
        <w:rPr>
          <w:rStyle w:val="1"/>
          <w:color w:val="auto"/>
          <w:sz w:val="28"/>
          <w:szCs w:val="28"/>
        </w:rPr>
        <w:t>оста к аналогичному периоду 202</w:t>
      </w:r>
      <w:r w:rsidR="00F12CB6">
        <w:rPr>
          <w:rStyle w:val="1"/>
          <w:color w:val="auto"/>
          <w:sz w:val="28"/>
          <w:szCs w:val="28"/>
        </w:rPr>
        <w:t>1</w:t>
      </w:r>
      <w:r w:rsidR="009F6BD2" w:rsidRPr="00F12CB6">
        <w:rPr>
          <w:rStyle w:val="1"/>
          <w:color w:val="auto"/>
          <w:sz w:val="28"/>
          <w:szCs w:val="28"/>
        </w:rPr>
        <w:t xml:space="preserve"> года составляет </w:t>
      </w:r>
      <w:r w:rsidR="00CB558C">
        <w:rPr>
          <w:rStyle w:val="1"/>
          <w:color w:val="auto"/>
          <w:sz w:val="28"/>
          <w:szCs w:val="28"/>
        </w:rPr>
        <w:t>106</w:t>
      </w:r>
      <w:r w:rsidR="006A2A8B" w:rsidRPr="00F12CB6">
        <w:rPr>
          <w:rStyle w:val="1"/>
          <w:color w:val="auto"/>
          <w:sz w:val="28"/>
          <w:szCs w:val="28"/>
        </w:rPr>
        <w:t xml:space="preserve"> </w:t>
      </w:r>
      <w:r w:rsidR="009F6BD2" w:rsidRPr="00F12CB6">
        <w:rPr>
          <w:rStyle w:val="1"/>
          <w:color w:val="auto"/>
          <w:sz w:val="28"/>
          <w:szCs w:val="28"/>
        </w:rPr>
        <w:t>%.</w:t>
      </w:r>
    </w:p>
    <w:p w:rsidR="000129E4" w:rsidRPr="00435E6C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2.</w:t>
      </w:r>
      <w:bookmarkEnd w:id="0"/>
      <w:r w:rsidRPr="00435E6C">
        <w:rPr>
          <w:b/>
          <w:sz w:val="28"/>
          <w:szCs w:val="28"/>
        </w:rPr>
        <w:t>Сельское хозяйство</w:t>
      </w:r>
    </w:p>
    <w:p w:rsidR="006C664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435E6C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полугодие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129,1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101,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8E27F2" w:rsidRDefault="00A04083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в сельскохозяйственных предприятиях поголовье крупного рогатого скота состав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ило 10,1 тысяч голов (что на 2,9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меньше </w:t>
      </w:r>
      <w:r w:rsidR="008E2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сравнению с аналогичной датой 2021г.), из не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 коров -  3,8 тыс. голов (97,4</w:t>
      </w:r>
      <w:r w:rsidR="008E2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аналогичному периоду 2021 г.).</w:t>
      </w:r>
    </w:p>
    <w:p w:rsidR="008E27F2" w:rsidRDefault="008E27F2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произведено молока –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2835,5 тонны или 90,3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прошлого года.</w:t>
      </w:r>
    </w:p>
    <w:p w:rsidR="00254B7C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Производителями скота и птицы являются ОАО «Карла Маркса», ООО «Колхоз «Мир», ООО «СХА «Дар», СХА «Западная», СХА им. Дзержинского, ООО «Пушкина», ТОСП ООО «СГЦ «Вишневский».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январь-июнь 2022 года произведено (выращено) скота и птицы 719,8 тонны, что составляет к соответствующему периоду прошлого года 116,7%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54B7C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роизведено молока – 2835,5 тонны или 90,3% 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аналогичному периоду прошлого года. Основными производителями являются: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ООО «Колхоз «Мир», ООО «СХА «Дар», СХА «Западная», СХА им. Дзержинского, ООО «Пушкина»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районе успешно развиваются снабженческо-сбытовые потребительски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кооперативы «Русь» и «Державинский»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которые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оказывают услуги населению по сбору молока.</w:t>
      </w:r>
    </w:p>
    <w:p w:rsidR="00177295" w:rsidRDefault="008E27F2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скота в хозяйствах всех категорий на 1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составило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КРС 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10,1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 голов, что составляет 97,1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свиньи – 9,8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ыс. голов, что составляет 138,0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овцы и козы – 7,6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тыс. голов, что составляет 107,2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77295" w:rsidRDefault="00177295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Надой молока на одну корову в сельскохозяйстве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нных организациях в январе-июне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составил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1515 килограмм (94,9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соответствующему периоду 2021 года).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435E6C">
        <w:rPr>
          <w:rStyle w:val="112pt0pt"/>
          <w:rFonts w:eastAsia="Courier New"/>
          <w:sz w:val="28"/>
          <w:szCs w:val="28"/>
        </w:rPr>
        <w:t>3.</w:t>
      </w:r>
      <w:r w:rsidR="000D78E2" w:rsidRPr="00435E6C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4F0B2B" w:rsidRPr="00435E6C" w:rsidRDefault="004F0B2B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</w:p>
    <w:p w:rsidR="00B52382" w:rsidRPr="001D63CB" w:rsidRDefault="00177295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полугодие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размер инвестиций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составил </w:t>
      </w:r>
      <w:r w:rsidR="00CB558C"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557,0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в основной капитал)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D63CB" w:rsidRPr="001D63CB" w:rsidRDefault="001D63CB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 же средств населения.</w:t>
      </w:r>
    </w:p>
    <w:p w:rsidR="00B52382" w:rsidRDefault="00443B94" w:rsidP="00B52382">
      <w:pPr>
        <w:widowControl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</w:p>
    <w:p w:rsidR="000D78E2" w:rsidRPr="00B52382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Style w:val="112pt0pt"/>
          <w:rFonts w:eastAsia="Courier New"/>
          <w:b w:val="0"/>
          <w:sz w:val="28"/>
          <w:szCs w:val="28"/>
        </w:rPr>
        <w:t>За январь-</w:t>
      </w:r>
      <w:r w:rsidR="00CB558C">
        <w:rPr>
          <w:rStyle w:val="112pt0pt"/>
          <w:rFonts w:eastAsia="Courier New"/>
          <w:b w:val="0"/>
          <w:sz w:val="28"/>
          <w:szCs w:val="28"/>
        </w:rPr>
        <w:t>июнь</w:t>
      </w:r>
      <w:r>
        <w:rPr>
          <w:rStyle w:val="112pt0pt"/>
          <w:rFonts w:eastAsia="Courier New"/>
          <w:b w:val="0"/>
          <w:sz w:val="28"/>
          <w:szCs w:val="28"/>
        </w:rPr>
        <w:t xml:space="preserve"> 2022 года организациями всех форм собственности введена в эксплуатацию 161 квартира общей площадью 14781 кв. м, </w:t>
      </w:r>
      <w:r w:rsidR="00CB558C">
        <w:rPr>
          <w:rStyle w:val="112pt0pt"/>
          <w:rFonts w:eastAsia="Courier New"/>
          <w:b w:val="0"/>
          <w:sz w:val="28"/>
          <w:szCs w:val="28"/>
        </w:rPr>
        <w:t>что составляет 176,2% по сравнению с аналогичным</w:t>
      </w:r>
      <w:r>
        <w:rPr>
          <w:rStyle w:val="112pt0pt"/>
          <w:rFonts w:eastAsia="Courier New"/>
          <w:b w:val="0"/>
          <w:sz w:val="28"/>
          <w:szCs w:val="28"/>
        </w:rPr>
        <w:t xml:space="preserve"> период</w:t>
      </w:r>
      <w:r w:rsidR="00CB558C">
        <w:rPr>
          <w:rStyle w:val="112pt0pt"/>
          <w:rFonts w:eastAsia="Courier New"/>
          <w:b w:val="0"/>
          <w:sz w:val="28"/>
          <w:szCs w:val="28"/>
        </w:rPr>
        <w:t>ом</w:t>
      </w:r>
      <w:r>
        <w:rPr>
          <w:rStyle w:val="112pt0pt"/>
          <w:rFonts w:eastAsia="Courier New"/>
          <w:b w:val="0"/>
          <w:sz w:val="28"/>
          <w:szCs w:val="28"/>
        </w:rPr>
        <w:t xml:space="preserve"> 2021 года. </w:t>
      </w:r>
    </w:p>
    <w:p w:rsidR="00F32D0F" w:rsidRPr="00435E6C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435E6C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435E6C">
        <w:rPr>
          <w:rStyle w:val="112pt0pt"/>
          <w:sz w:val="28"/>
          <w:szCs w:val="28"/>
        </w:rPr>
        <w:t>4.</w:t>
      </w:r>
      <w:r w:rsidR="000D78E2" w:rsidRPr="00435E6C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435E6C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435E6C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CB558C">
        <w:rPr>
          <w:spacing w:val="6"/>
          <w:sz w:val="28"/>
          <w:szCs w:val="28"/>
          <w:shd w:val="clear" w:color="auto" w:fill="FFFFFF"/>
        </w:rPr>
        <w:t>июне</w:t>
      </w:r>
      <w:r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435E6C">
        <w:rPr>
          <w:spacing w:val="6"/>
          <w:sz w:val="28"/>
          <w:szCs w:val="28"/>
          <w:shd w:val="clear" w:color="auto" w:fill="FFFFFF"/>
        </w:rPr>
        <w:t>а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435E6C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435E6C">
        <w:rPr>
          <w:spacing w:val="6"/>
          <w:sz w:val="28"/>
          <w:szCs w:val="28"/>
          <w:shd w:val="clear" w:color="auto" w:fill="FFFFFF"/>
        </w:rPr>
        <w:t>и сложился</w:t>
      </w:r>
      <w:r w:rsidRPr="00435E6C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B52382">
        <w:rPr>
          <w:spacing w:val="6"/>
          <w:sz w:val="28"/>
          <w:szCs w:val="28"/>
          <w:shd w:val="clear" w:color="auto" w:fill="FFFFFF"/>
        </w:rPr>
        <w:t>222,4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Pr="00435E6C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540724">
        <w:rPr>
          <w:spacing w:val="6"/>
          <w:sz w:val="28"/>
          <w:szCs w:val="28"/>
          <w:shd w:val="clear" w:color="auto" w:fill="FFFFFF"/>
        </w:rPr>
        <w:t>26,4</w:t>
      </w:r>
      <w:r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540724">
        <w:rPr>
          <w:spacing w:val="6"/>
          <w:sz w:val="28"/>
          <w:szCs w:val="28"/>
          <w:shd w:val="clear" w:color="auto" w:fill="FFFFFF"/>
        </w:rPr>
        <w:t>меньше</w:t>
      </w:r>
      <w:r w:rsidRPr="00435E6C">
        <w:rPr>
          <w:spacing w:val="6"/>
          <w:sz w:val="28"/>
          <w:szCs w:val="28"/>
          <w:shd w:val="clear" w:color="auto" w:fill="FFFFFF"/>
        </w:rPr>
        <w:t xml:space="preserve">, чем </w:t>
      </w:r>
      <w:r w:rsidR="00B52382">
        <w:rPr>
          <w:spacing w:val="6"/>
          <w:sz w:val="28"/>
          <w:szCs w:val="28"/>
          <w:shd w:val="clear" w:color="auto" w:fill="FFFFFF"/>
        </w:rPr>
        <w:t>за аналогичный период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4664DA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>
        <w:rPr>
          <w:spacing w:val="6"/>
          <w:sz w:val="28"/>
          <w:szCs w:val="28"/>
          <w:shd w:val="clear" w:color="auto" w:fill="FFFFFF"/>
        </w:rPr>
        <w:t>а</w:t>
      </w:r>
      <w:r w:rsidRPr="00435E6C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435E6C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 xml:space="preserve">За </w:t>
      </w:r>
      <w:r w:rsidR="00540724">
        <w:rPr>
          <w:spacing w:val="6"/>
          <w:sz w:val="28"/>
          <w:szCs w:val="28"/>
          <w:shd w:val="clear" w:color="auto" w:fill="FFFFFF"/>
        </w:rPr>
        <w:t>1 полугодие</w:t>
      </w:r>
      <w:r w:rsidR="00B52382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435E6C">
        <w:rPr>
          <w:spacing w:val="6"/>
          <w:sz w:val="28"/>
          <w:szCs w:val="28"/>
          <w:shd w:val="clear" w:color="auto" w:fill="FFFFFF"/>
        </w:rPr>
        <w:t>д</w:t>
      </w:r>
      <w:r w:rsidR="00540724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B52382">
        <w:rPr>
          <w:spacing w:val="6"/>
          <w:sz w:val="28"/>
          <w:szCs w:val="28"/>
          <w:shd w:val="clear" w:color="auto" w:fill="FFFFFF"/>
        </w:rPr>
        <w:t>226,8</w:t>
      </w:r>
      <w:r w:rsidR="000E43B9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540724">
        <w:rPr>
          <w:spacing w:val="6"/>
          <w:sz w:val="28"/>
          <w:szCs w:val="28"/>
          <w:shd w:val="clear" w:color="auto" w:fill="FFFFFF"/>
        </w:rPr>
        <w:t>226,7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435E6C">
        <w:rPr>
          <w:spacing w:val="6"/>
          <w:sz w:val="28"/>
          <w:szCs w:val="28"/>
          <w:shd w:val="clear" w:color="auto" w:fill="FFFFFF"/>
        </w:rPr>
        <w:t>к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435E6C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435E6C">
        <w:rPr>
          <w:spacing w:val="6"/>
          <w:sz w:val="28"/>
          <w:szCs w:val="28"/>
          <w:shd w:val="clear" w:color="auto" w:fill="FFFFFF"/>
        </w:rPr>
        <w:t>20</w:t>
      </w:r>
      <w:r w:rsidR="004D55F0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435E6C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>.</w:t>
      </w:r>
    </w:p>
    <w:p w:rsidR="006C6642" w:rsidRPr="00435E6C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435E6C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435E6C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435E6C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435E6C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территории Бузулукского района</w:t>
      </w:r>
      <w:r w:rsidR="009032D6" w:rsidRPr="00435E6C">
        <w:rPr>
          <w:rStyle w:val="0pt0"/>
          <w:sz w:val="28"/>
          <w:szCs w:val="28"/>
        </w:rPr>
        <w:t xml:space="preserve"> </w:t>
      </w:r>
      <w:r w:rsidR="00B52382">
        <w:rPr>
          <w:rStyle w:val="0pt0"/>
          <w:sz w:val="28"/>
          <w:szCs w:val="28"/>
        </w:rPr>
        <w:t xml:space="preserve">на 1 </w:t>
      </w:r>
      <w:r w:rsidR="00540724">
        <w:rPr>
          <w:rStyle w:val="0pt0"/>
          <w:sz w:val="28"/>
          <w:szCs w:val="28"/>
        </w:rPr>
        <w:t>июля</w:t>
      </w:r>
      <w:r w:rsidR="009032D6" w:rsidRPr="00435E6C">
        <w:rPr>
          <w:rStyle w:val="0pt0"/>
          <w:sz w:val="28"/>
          <w:szCs w:val="28"/>
        </w:rPr>
        <w:t xml:space="preserve"> 202</w:t>
      </w:r>
      <w:r w:rsidR="00B52382">
        <w:rPr>
          <w:rStyle w:val="0pt0"/>
          <w:sz w:val="28"/>
          <w:szCs w:val="28"/>
        </w:rPr>
        <w:t>2</w:t>
      </w:r>
      <w:r w:rsidR="009032D6" w:rsidRPr="00435E6C">
        <w:rPr>
          <w:rStyle w:val="0pt0"/>
          <w:sz w:val="28"/>
          <w:szCs w:val="28"/>
        </w:rPr>
        <w:t xml:space="preserve"> года</w:t>
      </w:r>
      <w:r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 xml:space="preserve">зарегистрировано </w:t>
      </w:r>
      <w:r w:rsidR="00540724">
        <w:rPr>
          <w:rStyle w:val="0pt0"/>
          <w:sz w:val="28"/>
          <w:szCs w:val="28"/>
        </w:rPr>
        <w:t>717</w:t>
      </w:r>
      <w:r w:rsidR="00F54150" w:rsidRPr="00435E6C">
        <w:rPr>
          <w:rStyle w:val="0pt0"/>
          <w:sz w:val="28"/>
          <w:szCs w:val="28"/>
        </w:rPr>
        <w:t xml:space="preserve"> субъект</w:t>
      </w:r>
      <w:r w:rsidR="007E5A0C" w:rsidRPr="00435E6C">
        <w:rPr>
          <w:rStyle w:val="0pt0"/>
          <w:sz w:val="28"/>
          <w:szCs w:val="28"/>
        </w:rPr>
        <w:t>а</w:t>
      </w:r>
      <w:r w:rsidR="00D11640"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>МСП</w:t>
      </w:r>
      <w:r w:rsidR="00D11640" w:rsidRPr="00435E6C">
        <w:rPr>
          <w:rStyle w:val="0pt0"/>
          <w:sz w:val="28"/>
          <w:szCs w:val="28"/>
        </w:rPr>
        <w:t xml:space="preserve"> (</w:t>
      </w:r>
      <w:r w:rsidR="00540724">
        <w:rPr>
          <w:rStyle w:val="0pt0"/>
          <w:sz w:val="28"/>
          <w:szCs w:val="28"/>
        </w:rPr>
        <w:t>103,2</w:t>
      </w:r>
      <w:r w:rsidR="00D11640" w:rsidRPr="00435E6C">
        <w:rPr>
          <w:rStyle w:val="0pt0"/>
          <w:sz w:val="28"/>
          <w:szCs w:val="28"/>
        </w:rPr>
        <w:t xml:space="preserve"> % к уровню 20</w:t>
      </w:r>
      <w:r w:rsidR="000C3B72" w:rsidRPr="00435E6C">
        <w:rPr>
          <w:rStyle w:val="0pt0"/>
          <w:sz w:val="28"/>
          <w:szCs w:val="28"/>
        </w:rPr>
        <w:t>2</w:t>
      </w:r>
      <w:r w:rsidR="00B52382">
        <w:rPr>
          <w:rStyle w:val="0pt0"/>
          <w:sz w:val="28"/>
          <w:szCs w:val="28"/>
        </w:rPr>
        <w:t>1</w:t>
      </w:r>
      <w:r w:rsidR="00D11640" w:rsidRPr="00435E6C">
        <w:rPr>
          <w:rStyle w:val="0pt0"/>
          <w:sz w:val="28"/>
          <w:szCs w:val="28"/>
        </w:rPr>
        <w:t xml:space="preserve"> года)</w:t>
      </w:r>
      <w:r w:rsidR="00F54150" w:rsidRPr="00435E6C">
        <w:rPr>
          <w:rStyle w:val="0pt0"/>
          <w:sz w:val="28"/>
          <w:szCs w:val="28"/>
        </w:rPr>
        <w:t xml:space="preserve">, </w:t>
      </w:r>
      <w:r w:rsidR="00F54150" w:rsidRPr="00311A29">
        <w:rPr>
          <w:rStyle w:val="0pt0"/>
          <w:color w:val="auto"/>
          <w:sz w:val="28"/>
          <w:szCs w:val="28"/>
        </w:rPr>
        <w:t xml:space="preserve">из них 2 средних предприятия, </w:t>
      </w:r>
      <w:r w:rsidR="00540724">
        <w:rPr>
          <w:rStyle w:val="0pt0"/>
          <w:color w:val="auto"/>
          <w:sz w:val="28"/>
          <w:szCs w:val="28"/>
        </w:rPr>
        <w:t>128</w:t>
      </w:r>
      <w:r w:rsidR="00F54150" w:rsidRPr="00311A29">
        <w:rPr>
          <w:rStyle w:val="0pt0"/>
          <w:color w:val="auto"/>
          <w:sz w:val="28"/>
          <w:szCs w:val="28"/>
        </w:rPr>
        <w:t xml:space="preserve"> малых </w:t>
      </w:r>
      <w:r w:rsidR="00540724">
        <w:rPr>
          <w:rStyle w:val="0pt0"/>
          <w:color w:val="auto"/>
          <w:sz w:val="28"/>
          <w:szCs w:val="28"/>
        </w:rPr>
        <w:t xml:space="preserve">и средних </w:t>
      </w:r>
      <w:r w:rsidR="00F54150" w:rsidRPr="00311A29">
        <w:rPr>
          <w:rStyle w:val="0pt0"/>
          <w:color w:val="auto"/>
          <w:sz w:val="28"/>
          <w:szCs w:val="28"/>
        </w:rPr>
        <w:t xml:space="preserve">и </w:t>
      </w:r>
      <w:r w:rsidR="00540724">
        <w:rPr>
          <w:rStyle w:val="0pt0"/>
          <w:color w:val="auto"/>
          <w:sz w:val="28"/>
          <w:szCs w:val="28"/>
        </w:rPr>
        <w:t>587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индивидуальных</w:t>
      </w:r>
      <w:r w:rsidR="00F54150" w:rsidRPr="00311A29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311A29">
        <w:rPr>
          <w:rStyle w:val="0pt0"/>
          <w:color w:val="auto"/>
          <w:sz w:val="28"/>
          <w:szCs w:val="28"/>
        </w:rPr>
        <w:t>115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крестьянских (фермерских) хозяйств.</w:t>
      </w:r>
    </w:p>
    <w:p w:rsidR="00CB685E" w:rsidRPr="00435E6C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В </w:t>
      </w:r>
      <w:r w:rsidR="00EA358B" w:rsidRPr="00435E6C">
        <w:rPr>
          <w:rStyle w:val="0pt0"/>
          <w:sz w:val="28"/>
          <w:szCs w:val="28"/>
        </w:rPr>
        <w:t>январе-</w:t>
      </w:r>
      <w:r w:rsidR="00540724">
        <w:rPr>
          <w:rStyle w:val="0pt0"/>
          <w:sz w:val="28"/>
          <w:szCs w:val="28"/>
        </w:rPr>
        <w:t>июне</w:t>
      </w:r>
      <w:r w:rsidR="00EA358B" w:rsidRPr="00435E6C">
        <w:rPr>
          <w:rStyle w:val="0pt0"/>
          <w:sz w:val="28"/>
          <w:szCs w:val="28"/>
        </w:rPr>
        <w:t xml:space="preserve"> </w:t>
      </w:r>
      <w:r w:rsidRPr="00435E6C">
        <w:rPr>
          <w:rStyle w:val="0pt0"/>
          <w:sz w:val="28"/>
          <w:szCs w:val="28"/>
        </w:rPr>
        <w:t>202</w:t>
      </w:r>
      <w:r w:rsidR="00B52382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 год</w:t>
      </w:r>
      <w:r w:rsidR="00EA358B" w:rsidRPr="00435E6C">
        <w:rPr>
          <w:rStyle w:val="0pt0"/>
          <w:sz w:val="28"/>
          <w:szCs w:val="28"/>
        </w:rPr>
        <w:t>а</w:t>
      </w:r>
      <w:r w:rsidRPr="00435E6C">
        <w:rPr>
          <w:rStyle w:val="0pt0"/>
          <w:sz w:val="28"/>
          <w:szCs w:val="28"/>
        </w:rPr>
        <w:t xml:space="preserve"> численность работников организаций, не относящихся к субъектам </w:t>
      </w:r>
      <w:r w:rsidR="00A47405" w:rsidRPr="00435E6C">
        <w:rPr>
          <w:rStyle w:val="0pt0"/>
          <w:sz w:val="28"/>
          <w:szCs w:val="28"/>
        </w:rPr>
        <w:t>малого предпринимательства,</w:t>
      </w:r>
      <w:r w:rsidRPr="00435E6C">
        <w:rPr>
          <w:rStyle w:val="0pt0"/>
          <w:sz w:val="28"/>
          <w:szCs w:val="28"/>
        </w:rPr>
        <w:t xml:space="preserve"> </w:t>
      </w:r>
      <w:r w:rsidR="00A47405" w:rsidRPr="00435E6C">
        <w:rPr>
          <w:rStyle w:val="0pt0"/>
          <w:sz w:val="28"/>
          <w:szCs w:val="28"/>
        </w:rPr>
        <w:t xml:space="preserve">составила </w:t>
      </w:r>
      <w:r w:rsidR="00EA358B" w:rsidRPr="00311A29">
        <w:rPr>
          <w:rStyle w:val="0pt0"/>
          <w:color w:val="auto"/>
          <w:sz w:val="28"/>
          <w:szCs w:val="28"/>
        </w:rPr>
        <w:t>1769</w:t>
      </w:r>
      <w:r w:rsidRPr="00311A29">
        <w:rPr>
          <w:rStyle w:val="0pt0"/>
          <w:color w:val="auto"/>
          <w:sz w:val="28"/>
          <w:szCs w:val="28"/>
        </w:rPr>
        <w:t xml:space="preserve"> человек или </w:t>
      </w:r>
      <w:r w:rsidR="00F04C8E" w:rsidRPr="00311A29">
        <w:rPr>
          <w:rStyle w:val="0pt0"/>
          <w:color w:val="auto"/>
          <w:sz w:val="28"/>
          <w:szCs w:val="28"/>
        </w:rPr>
        <w:t>104,</w:t>
      </w:r>
      <w:r w:rsidR="00EA358B" w:rsidRPr="00311A29">
        <w:rPr>
          <w:rStyle w:val="0pt0"/>
          <w:color w:val="auto"/>
          <w:sz w:val="28"/>
          <w:szCs w:val="28"/>
        </w:rPr>
        <w:t>6</w:t>
      </w:r>
      <w:r w:rsidRPr="00311A29">
        <w:rPr>
          <w:rStyle w:val="0pt0"/>
          <w:color w:val="auto"/>
          <w:sz w:val="28"/>
          <w:szCs w:val="28"/>
        </w:rPr>
        <w:t xml:space="preserve">% </w:t>
      </w:r>
      <w:r w:rsidRPr="00435E6C">
        <w:rPr>
          <w:rStyle w:val="0pt0"/>
          <w:sz w:val="28"/>
          <w:szCs w:val="28"/>
        </w:rPr>
        <w:t>к соответствующему периоду 20</w:t>
      </w:r>
      <w:r w:rsidR="00AB390C" w:rsidRPr="00435E6C">
        <w:rPr>
          <w:rStyle w:val="0pt0"/>
          <w:sz w:val="28"/>
          <w:szCs w:val="28"/>
        </w:rPr>
        <w:t>2</w:t>
      </w:r>
      <w:r w:rsidR="00B52382">
        <w:rPr>
          <w:rStyle w:val="0pt0"/>
          <w:sz w:val="28"/>
          <w:szCs w:val="28"/>
        </w:rPr>
        <w:t>1</w:t>
      </w:r>
      <w:r w:rsidRPr="00435E6C">
        <w:rPr>
          <w:rStyle w:val="0pt0"/>
          <w:sz w:val="28"/>
          <w:szCs w:val="28"/>
        </w:rPr>
        <w:t xml:space="preserve"> года.</w:t>
      </w:r>
    </w:p>
    <w:p w:rsidR="0060427E" w:rsidRPr="00435E6C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Численность</w:t>
      </w:r>
      <w:r w:rsidRPr="00435E6C">
        <w:t xml:space="preserve"> </w:t>
      </w:r>
      <w:r w:rsidRPr="00435E6C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2B1702" w:rsidRPr="00435E6C">
        <w:rPr>
          <w:rStyle w:val="0pt0"/>
          <w:sz w:val="28"/>
          <w:szCs w:val="28"/>
        </w:rPr>
        <w:t>0</w:t>
      </w:r>
      <w:r w:rsidR="00540724">
        <w:rPr>
          <w:rStyle w:val="0pt0"/>
          <w:sz w:val="28"/>
          <w:szCs w:val="28"/>
        </w:rPr>
        <w:t>7</w:t>
      </w:r>
      <w:r w:rsidRPr="00435E6C">
        <w:rPr>
          <w:rStyle w:val="0pt0"/>
          <w:sz w:val="28"/>
          <w:szCs w:val="28"/>
        </w:rPr>
        <w:t>.202</w:t>
      </w:r>
      <w:r w:rsidR="002B1702" w:rsidRPr="00435E6C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г. составляет </w:t>
      </w:r>
      <w:r w:rsidR="00B52382">
        <w:rPr>
          <w:rStyle w:val="0pt0"/>
          <w:sz w:val="28"/>
          <w:szCs w:val="28"/>
        </w:rPr>
        <w:t>2716</w:t>
      </w:r>
      <w:r w:rsidR="004B2209" w:rsidRPr="00435E6C">
        <w:rPr>
          <w:rStyle w:val="0pt0"/>
          <w:sz w:val="28"/>
          <w:szCs w:val="28"/>
        </w:rPr>
        <w:t xml:space="preserve"> </w:t>
      </w:r>
      <w:r w:rsidRPr="00435E6C">
        <w:rPr>
          <w:rStyle w:val="0pt0"/>
          <w:sz w:val="28"/>
          <w:szCs w:val="28"/>
        </w:rPr>
        <w:t>человек.</w:t>
      </w:r>
      <w:r w:rsidR="0060427E" w:rsidRPr="00435E6C">
        <w:rPr>
          <w:rStyle w:val="0pt0"/>
          <w:sz w:val="28"/>
          <w:szCs w:val="28"/>
        </w:rPr>
        <w:t xml:space="preserve"> </w:t>
      </w:r>
    </w:p>
    <w:p w:rsidR="00B23100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435E6C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435E6C">
        <w:rPr>
          <w:rStyle w:val="0pt0"/>
          <w:sz w:val="28"/>
          <w:szCs w:val="28"/>
        </w:rPr>
        <w:t>года, за</w:t>
      </w:r>
      <w:r w:rsidRPr="00435E6C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435E6C">
        <w:rPr>
          <w:rStyle w:val="0pt0"/>
          <w:sz w:val="28"/>
          <w:szCs w:val="28"/>
        </w:rPr>
        <w:t>пункты предоставляется</w:t>
      </w:r>
      <w:r w:rsidR="00731F39" w:rsidRPr="00435E6C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435E6C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</w:t>
      </w:r>
      <w:r w:rsidR="000A4FAD">
        <w:rPr>
          <w:rStyle w:val="0pt0"/>
          <w:sz w:val="28"/>
          <w:szCs w:val="28"/>
        </w:rPr>
        <w:t>0</w:t>
      </w:r>
      <w:r w:rsidRPr="00435E6C">
        <w:rPr>
          <w:rStyle w:val="0pt0"/>
          <w:sz w:val="28"/>
          <w:szCs w:val="28"/>
        </w:rPr>
        <w:t>6.0</w:t>
      </w:r>
      <w:r w:rsidR="000A4FAD">
        <w:rPr>
          <w:rStyle w:val="0pt0"/>
          <w:sz w:val="28"/>
          <w:szCs w:val="28"/>
        </w:rPr>
        <w:t>5</w:t>
      </w:r>
      <w:r w:rsidRPr="00435E6C">
        <w:rPr>
          <w:rStyle w:val="0pt0"/>
          <w:sz w:val="28"/>
          <w:szCs w:val="28"/>
        </w:rPr>
        <w:t>.202</w:t>
      </w:r>
      <w:r w:rsidR="000A4FAD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 года субсидия предоставляется ИП Петровой Е.В.</w:t>
      </w:r>
    </w:p>
    <w:p w:rsidR="00B23100" w:rsidRPr="00311A29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540724">
        <w:rPr>
          <w:rStyle w:val="0pt0"/>
          <w:color w:val="auto"/>
          <w:sz w:val="28"/>
          <w:szCs w:val="28"/>
        </w:rPr>
        <w:t xml:space="preserve"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</w:t>
      </w:r>
      <w:r w:rsidRPr="00540724">
        <w:rPr>
          <w:rStyle w:val="0pt0"/>
          <w:color w:val="auto"/>
          <w:sz w:val="28"/>
          <w:szCs w:val="28"/>
        </w:rPr>
        <w:lastRenderedPageBreak/>
        <w:t>непродовольственного.</w:t>
      </w:r>
      <w:r w:rsidR="00B23100" w:rsidRPr="00311A29">
        <w:rPr>
          <w:rStyle w:val="0pt0"/>
          <w:color w:val="auto"/>
          <w:sz w:val="28"/>
          <w:szCs w:val="28"/>
        </w:rPr>
        <w:t xml:space="preserve"> 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435E6C">
        <w:rPr>
          <w:rStyle w:val="0pt0"/>
          <w:sz w:val="28"/>
          <w:szCs w:val="28"/>
        </w:rPr>
        <w:t>имущественная, консультационная</w:t>
      </w:r>
      <w:r w:rsidRPr="00435E6C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435E6C">
        <w:rPr>
          <w:rStyle w:val="0pt0"/>
          <w:sz w:val="28"/>
          <w:szCs w:val="28"/>
        </w:rPr>
        <w:t>поддержки по</w:t>
      </w:r>
      <w:r w:rsidR="00332630" w:rsidRPr="00435E6C">
        <w:rPr>
          <w:rStyle w:val="0pt0"/>
          <w:sz w:val="28"/>
          <w:szCs w:val="28"/>
        </w:rPr>
        <w:t xml:space="preserve"> заключению социальных </w:t>
      </w:r>
      <w:r w:rsidR="00A47405" w:rsidRPr="00435E6C">
        <w:rPr>
          <w:rStyle w:val="0pt0"/>
          <w:sz w:val="28"/>
          <w:szCs w:val="28"/>
        </w:rPr>
        <w:t>контрактов и</w:t>
      </w:r>
      <w:r w:rsidR="00332630" w:rsidRPr="00435E6C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0A4FAD" w:rsidRPr="00435E6C" w:rsidRDefault="000A4FAD" w:rsidP="00332630">
      <w:pPr>
        <w:pStyle w:val="2"/>
        <w:ind w:left="20" w:right="20" w:firstLine="720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По состоянию на 1 </w:t>
      </w:r>
      <w:r w:rsidR="00540724">
        <w:rPr>
          <w:rStyle w:val="0pt0"/>
          <w:sz w:val="28"/>
          <w:szCs w:val="28"/>
        </w:rPr>
        <w:t>июля</w:t>
      </w:r>
      <w:r>
        <w:rPr>
          <w:rStyle w:val="0pt0"/>
          <w:sz w:val="28"/>
          <w:szCs w:val="28"/>
        </w:rPr>
        <w:t xml:space="preserve"> 2022 года заключено </w:t>
      </w:r>
      <w:r w:rsidR="00540724">
        <w:rPr>
          <w:rStyle w:val="0pt0"/>
          <w:color w:val="auto"/>
          <w:sz w:val="28"/>
          <w:szCs w:val="28"/>
        </w:rPr>
        <w:t>52</w:t>
      </w:r>
      <w:r>
        <w:rPr>
          <w:rStyle w:val="0pt0"/>
          <w:sz w:val="28"/>
          <w:szCs w:val="28"/>
        </w:rPr>
        <w:t xml:space="preserve"> социальных контракта</w:t>
      </w:r>
      <w:r w:rsidR="00540724">
        <w:rPr>
          <w:rStyle w:val="0pt0"/>
          <w:sz w:val="28"/>
          <w:szCs w:val="28"/>
        </w:rPr>
        <w:t>, из них</w:t>
      </w:r>
      <w:r>
        <w:rPr>
          <w:rStyle w:val="0pt0"/>
          <w:sz w:val="28"/>
          <w:szCs w:val="28"/>
        </w:rPr>
        <w:t xml:space="preserve"> по ЛПХ</w:t>
      </w:r>
      <w:r w:rsidR="00540724">
        <w:rPr>
          <w:rStyle w:val="0pt0"/>
          <w:sz w:val="28"/>
          <w:szCs w:val="28"/>
        </w:rPr>
        <w:t xml:space="preserve"> – 28,</w:t>
      </w:r>
      <w:r>
        <w:rPr>
          <w:rStyle w:val="0pt0"/>
          <w:sz w:val="28"/>
          <w:szCs w:val="28"/>
        </w:rPr>
        <w:t xml:space="preserve"> по индивидуальному предпринимательству</w:t>
      </w:r>
      <w:r w:rsidR="00540724">
        <w:rPr>
          <w:rStyle w:val="0pt0"/>
          <w:sz w:val="28"/>
          <w:szCs w:val="28"/>
        </w:rPr>
        <w:t xml:space="preserve"> - 10</w:t>
      </w:r>
      <w:r>
        <w:rPr>
          <w:rStyle w:val="0pt0"/>
          <w:sz w:val="28"/>
          <w:szCs w:val="28"/>
        </w:rPr>
        <w:t xml:space="preserve">. </w:t>
      </w:r>
    </w:p>
    <w:p w:rsidR="00332630" w:rsidRPr="00435E6C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5E6C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435E6C">
        <w:rPr>
          <w:rStyle w:val="0pt0"/>
          <w:rFonts w:eastAsia="Courier New"/>
          <w:sz w:val="28"/>
          <w:szCs w:val="28"/>
        </w:rPr>
        <w:t>работа по</w:t>
      </w:r>
      <w:r w:rsidRPr="00435E6C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43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435E6C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435E6C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E6C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447A57" w:rsidRPr="00435E6C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435E6C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435E6C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бюджет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июнь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53,3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составил 536,1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(102,2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аналогичному периоду 2021 года).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говых доходов поступило в сумме 133,7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(73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2021 года).</w:t>
      </w:r>
    </w:p>
    <w:p w:rsidR="00637FEF" w:rsidRPr="00435E6C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1 полугодие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2022 года составили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527,5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(104,4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%к аналогичному периоду 2021 года)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исполнены на 49,7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годового плана.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 </w:t>
      </w:r>
    </w:p>
    <w:p w:rsidR="001B198E" w:rsidRPr="00435E6C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июня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2022 года отсутствует. </w:t>
      </w:r>
    </w:p>
    <w:p w:rsidR="005224A5" w:rsidRPr="00435E6C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435E6C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июнь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36429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254B7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35402</w:t>
      </w:r>
      <w:r w:rsidR="006A754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254B7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364298" w:rsidRPr="00435E6C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55,7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 полугодие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были направлены на профессиональное обучение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 безработных граждан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что на 81,8% превышает прошлого</w:t>
      </w:r>
      <w:r w:rsidR="004167E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женщины составляют 75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1,3% от численности э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435E6C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435E6C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254B7C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За январь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407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июнь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53FE2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57C6D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ЗАГС зарегистрирован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родивш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 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99</w:t>
      </w:r>
      <w:r w:rsidR="00A00469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умерши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FBC" w:rsidRPr="00254B7C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Естественная убыль населения 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данный период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5470A0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C57F75" w:rsidRPr="003B6739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0B3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92D7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январь-</w:t>
      </w:r>
      <w:r w:rsidR="005407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июнь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47EA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40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года миграционн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ый прирост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(превышение числа 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прибывших 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над числом</w:t>
      </w:r>
      <w:r w:rsidR="00E92D7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выбывших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 </w:t>
      </w:r>
      <w:r w:rsidR="005470A0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C6642" w:rsidRPr="003B6739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435E6C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435E6C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2022 году Бузулукский район участвует в реализации следующих мероприятиях региональных проектов на общую сумму 15,63 млн. рублей, в том числе федеральный бюджет – 12,84 млн. руб., областной бюджет – 2,52 млн. руб., местный бюджет – 0,27 млн. руб.: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1.В рамках национального проекта «Образование»: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1.1Региональный проект «Успех каждого ребенка» – капитальный ремонт спортивного зала в МОБУ "Сухореченская СОШ» общую сумму 2,59 млн. рублей, в том числе федеральный бюджет - 0,33 млн. руб., областной бюджет – 2,0 млн. руб., местный бюджет – 0,26 млн. руб. 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2.В рамках национального проекта «Жилье и городская среда»:</w:t>
      </w:r>
    </w:p>
    <w:p w:rsidR="00717D88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2.1. Региональный проект «Чистая вода» - «Реконструкция водозаборных скважин с установкой систем водоочистки в с. Елшанка Первая Елшанского сельсовета Бузулукского района Оренбургской области производительностью 720 м3/сутки» - 13,04 млн. руб., в том числе федеральный бюджет – 12,51 млн. руб., областной бюджет – 0,52 млн. руб., местный бюджет – 0,01 млн. руб.</w:t>
      </w:r>
    </w:p>
    <w:p w:rsidR="00BD5C0F" w:rsidRPr="00435E6C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435E6C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г.Самары,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Державино, храм-усыпальница представителей семьи Карамзиных, храм в селе Жилинка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Державино, Национальный парк «Бузулукский бор».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EE6C80" w:rsidRPr="00EE6C80" w:rsidRDefault="00EE6C80" w:rsidP="00EE6C80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C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EE6C80" w:rsidRPr="00EE6C80" w:rsidRDefault="00EE6C80" w:rsidP="00EE6C80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6C80" w:rsidRPr="00EE6C80" w:rsidRDefault="00EE6C80" w:rsidP="00EE6C80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C8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EE6C8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EE6C80" w:rsidRPr="00EE6C80" w:rsidRDefault="00EE6C80" w:rsidP="00EE6C8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C80">
        <w:rPr>
          <w:rFonts w:ascii="Times New Roman" w:eastAsia="Times New Roman" w:hAnsi="Times New Roman" w:cs="Times New Roman"/>
          <w:color w:val="auto"/>
          <w:sz w:val="28"/>
          <w:szCs w:val="28"/>
        </w:rPr>
        <w:t>за 1 полугодие 2022 г.</w:t>
      </w:r>
    </w:p>
    <w:p w:rsidR="00EE6C80" w:rsidRPr="00EE6C80" w:rsidRDefault="00EE6C80" w:rsidP="00EE6C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36"/>
        <w:gridCol w:w="1559"/>
        <w:gridCol w:w="1418"/>
      </w:tblGrid>
      <w:tr w:rsidR="00EE6C80" w:rsidRPr="00EE6C80" w:rsidTr="00EE6C80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полугодие</w:t>
            </w: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2022 года</w:t>
            </w: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 % к соответ. периоду</w:t>
            </w: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45,4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45,4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rPr>
          <w:trHeight w:val="1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C80" w:rsidRPr="00EE6C80" w:rsidRDefault="00EE6C80" w:rsidP="00EE6C80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81,1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126,3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176,2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101,3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растениеводство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животноводство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101,3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116,7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94,9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97,1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97,4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138,0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102,1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226,6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37,8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73,0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104,4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96,2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111,6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104,3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102,1</w:t>
            </w:r>
          </w:p>
        </w:tc>
      </w:tr>
      <w:tr w:rsidR="00EE6C80" w:rsidRPr="00EE6C80" w:rsidTr="00EE6C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E6C8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 Число коллективных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E6C80" w:rsidRPr="00EE6C80" w:rsidTr="00EE6C80">
        <w:trPr>
          <w:trHeight w:val="5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110,2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99,7</w:t>
            </w:r>
          </w:p>
        </w:tc>
      </w:tr>
      <w:tr w:rsidR="00EE6C80" w:rsidRPr="00EE6C80" w:rsidTr="00EE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Количество посетителей объектов туристского показа (музеи, галереи, выставочные залы, исторические комплексы и тд.)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0" w:rsidRPr="00EE6C80" w:rsidRDefault="00EE6C80" w:rsidP="00EE6C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6C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EE6C80" w:rsidRPr="00EE6C80" w:rsidRDefault="00EE6C80" w:rsidP="00EE6C8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C80" w:rsidRPr="00EE6C80" w:rsidRDefault="00EE6C80" w:rsidP="00EE6C80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EE6C8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EE6C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2021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EE6C80" w:rsidRDefault="00EE6C80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bookmarkStart w:id="4" w:name="_GoBack"/>
      <w:bookmarkEnd w:id="4"/>
    </w:p>
    <w:sectPr w:rsidR="00EE6C80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77295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60DC"/>
    <w:rsid w:val="001F76EC"/>
    <w:rsid w:val="00204C7D"/>
    <w:rsid w:val="00206377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59A8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D1AF3"/>
    <w:rsid w:val="003E02BA"/>
    <w:rsid w:val="003E3F8C"/>
    <w:rsid w:val="003F1CCD"/>
    <w:rsid w:val="003F5799"/>
    <w:rsid w:val="00406B00"/>
    <w:rsid w:val="0041429A"/>
    <w:rsid w:val="004154E8"/>
    <w:rsid w:val="004167E6"/>
    <w:rsid w:val="004173F3"/>
    <w:rsid w:val="00423E12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F6B04"/>
    <w:rsid w:val="009F6BD2"/>
    <w:rsid w:val="009F7B66"/>
    <w:rsid w:val="00A00469"/>
    <w:rsid w:val="00A02C0E"/>
    <w:rsid w:val="00A04083"/>
    <w:rsid w:val="00A057FA"/>
    <w:rsid w:val="00A06055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71D15"/>
    <w:rsid w:val="00B75B20"/>
    <w:rsid w:val="00BA1D84"/>
    <w:rsid w:val="00BA7831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A5CA9"/>
    <w:rsid w:val="00CA73D4"/>
    <w:rsid w:val="00CB558C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319E0"/>
    <w:rsid w:val="00D44B2A"/>
    <w:rsid w:val="00D44E8C"/>
    <w:rsid w:val="00D45524"/>
    <w:rsid w:val="00D46C1A"/>
    <w:rsid w:val="00D478E6"/>
    <w:rsid w:val="00D50837"/>
    <w:rsid w:val="00D66BCE"/>
    <w:rsid w:val="00D71709"/>
    <w:rsid w:val="00D71AD6"/>
    <w:rsid w:val="00D92358"/>
    <w:rsid w:val="00D96CC0"/>
    <w:rsid w:val="00DA11AD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22713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EE6C8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0E93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4F8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9637-36AB-41A5-BFC5-B26DA28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4</cp:revision>
  <cp:lastPrinted>2022-02-16T11:08:00Z</cp:lastPrinted>
  <dcterms:created xsi:type="dcterms:W3CDTF">2022-08-01T11:07:00Z</dcterms:created>
  <dcterms:modified xsi:type="dcterms:W3CDTF">2023-10-31T06:26:00Z</dcterms:modified>
</cp:coreProperties>
</file>