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D4" w:rsidRDefault="006B66D4"/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8576D3" w:rsidRPr="00F55CA2" w:rsidTr="009711C3">
        <w:trPr>
          <w:trHeight w:val="3415"/>
        </w:trPr>
        <w:tc>
          <w:tcPr>
            <w:tcW w:w="5021" w:type="dxa"/>
          </w:tcPr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EA74D6" wp14:editId="3C90DF2E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576D3" w:rsidRPr="00F55CA2" w:rsidRDefault="00B35C1C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Hlk81301525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23.03.2022 </w:t>
            </w:r>
            <w:r w:rsidR="008576D3"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="00A4748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229-п</w:t>
            </w:r>
            <w:bookmarkStart w:id="1" w:name="_GoBack"/>
            <w:bookmarkEnd w:id="1"/>
            <w:r w:rsidR="00753A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bookmarkEnd w:id="0"/>
          <w:p w:rsidR="008576D3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6B66D4" w:rsidRPr="00F55CA2" w:rsidRDefault="006B66D4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76D3" w:rsidRPr="00F55CA2" w:rsidRDefault="008576D3" w:rsidP="009711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D3" w:rsidRPr="00F55CA2" w:rsidTr="009711C3">
        <w:tc>
          <w:tcPr>
            <w:tcW w:w="5021" w:type="dxa"/>
          </w:tcPr>
          <w:p w:rsidR="008576D3" w:rsidRPr="00F55CA2" w:rsidRDefault="00567670" w:rsidP="001873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8A5D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постановление</w:t>
            </w:r>
            <w:r w:rsidR="008576D3"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Бузулукский район Оренбургской области от 15.10</w:t>
            </w:r>
            <w:r w:rsidR="00C86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.2018г. №1272-п «Об утверждении </w:t>
            </w:r>
            <w:r w:rsidR="008576D3"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 «Экономическое развитие Бузулукского района</w:t>
            </w:r>
            <w:r w:rsidR="00EE55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C82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2" w:name="_Hlk95898855"/>
            <w:r w:rsidR="00C82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bookmarkStart w:id="3" w:name="_Hlk96004640"/>
            <w:r w:rsidR="00C82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редакции от 27.09.2021г. № 869-п)</w:t>
            </w:r>
            <w:bookmarkEnd w:id="2"/>
            <w:bookmarkEnd w:id="3"/>
          </w:p>
        </w:tc>
        <w:tc>
          <w:tcPr>
            <w:tcW w:w="4786" w:type="dxa"/>
          </w:tcPr>
          <w:p w:rsidR="008576D3" w:rsidRPr="00F55CA2" w:rsidRDefault="008576D3" w:rsidP="00971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76D3" w:rsidRDefault="008576D3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66D4" w:rsidRDefault="006B66D4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76D3" w:rsidRPr="00D14D65" w:rsidRDefault="008576D3" w:rsidP="008576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76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</w:t>
      </w:r>
      <w:r w:rsidR="00047FDC" w:rsidRPr="00956762">
        <w:rPr>
          <w:rFonts w:ascii="Times New Roman" w:hAnsi="Times New Roman"/>
          <w:sz w:val="28"/>
          <w:szCs w:val="28"/>
        </w:rPr>
        <w:t>,</w:t>
      </w:r>
      <w:r w:rsidR="00472C4B" w:rsidRPr="00956762">
        <w:rPr>
          <w:sz w:val="28"/>
          <w:szCs w:val="28"/>
        </w:rPr>
        <w:t xml:space="preserve"> </w:t>
      </w:r>
      <w:r w:rsidR="00472C4B" w:rsidRPr="00956762"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Бузулукского района Оренбургской области, </w:t>
      </w:r>
      <w:bookmarkStart w:id="4" w:name="_Hlk96004778"/>
      <w:r w:rsidR="009130D0" w:rsidRPr="00956762">
        <w:rPr>
          <w:rFonts w:ascii="Times New Roman" w:hAnsi="Times New Roman"/>
          <w:sz w:val="28"/>
          <w:szCs w:val="28"/>
        </w:rPr>
        <w:t>решением</w:t>
      </w:r>
      <w:r w:rsidR="009130D0" w:rsidRPr="00956762">
        <w:t xml:space="preserve"> </w:t>
      </w:r>
      <w:r w:rsidR="009130D0" w:rsidRPr="00956762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Бузулукский район от </w:t>
      </w:r>
      <w:r w:rsidR="006F2631" w:rsidRPr="00956762">
        <w:rPr>
          <w:rFonts w:ascii="Times New Roman" w:hAnsi="Times New Roman"/>
          <w:sz w:val="28"/>
          <w:szCs w:val="28"/>
        </w:rPr>
        <w:t>24.12</w:t>
      </w:r>
      <w:r w:rsidR="008A5D28" w:rsidRPr="00956762">
        <w:rPr>
          <w:rFonts w:ascii="Times New Roman" w:hAnsi="Times New Roman"/>
          <w:sz w:val="28"/>
          <w:szCs w:val="28"/>
        </w:rPr>
        <w:t>.2021</w:t>
      </w:r>
      <w:r w:rsidR="006F2631" w:rsidRPr="00956762">
        <w:rPr>
          <w:rFonts w:ascii="Times New Roman" w:hAnsi="Times New Roman"/>
          <w:sz w:val="28"/>
          <w:szCs w:val="28"/>
        </w:rPr>
        <w:t>г.</w:t>
      </w:r>
      <w:r w:rsidR="009130D0" w:rsidRPr="00956762">
        <w:rPr>
          <w:rFonts w:ascii="Times New Roman" w:hAnsi="Times New Roman"/>
          <w:sz w:val="28"/>
          <w:szCs w:val="28"/>
        </w:rPr>
        <w:t xml:space="preserve">  № </w:t>
      </w:r>
      <w:r w:rsidR="006F2631" w:rsidRPr="00956762">
        <w:rPr>
          <w:rFonts w:ascii="Times New Roman" w:hAnsi="Times New Roman"/>
          <w:sz w:val="28"/>
          <w:szCs w:val="28"/>
        </w:rPr>
        <w:t>88</w:t>
      </w:r>
      <w:r w:rsidR="009130D0" w:rsidRPr="00956762">
        <w:rPr>
          <w:rFonts w:ascii="Times New Roman" w:hAnsi="Times New Roman"/>
          <w:sz w:val="28"/>
          <w:szCs w:val="28"/>
        </w:rPr>
        <w:t xml:space="preserve"> «</w:t>
      </w:r>
      <w:r w:rsidR="008A5D28" w:rsidRPr="00956762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Бузулукский район от 29 декабря 2020 года № 31 «О бюджете муниципального района на 2021 год и на плановый период 2022 и 2023 годов</w:t>
      </w:r>
      <w:r w:rsidR="009130D0" w:rsidRPr="00956762">
        <w:rPr>
          <w:rFonts w:ascii="Times New Roman" w:hAnsi="Times New Roman"/>
          <w:sz w:val="28"/>
          <w:szCs w:val="28"/>
        </w:rPr>
        <w:t>»</w:t>
      </w:r>
      <w:r w:rsidR="006F2631" w:rsidRPr="00956762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Бузулукский район от 24.12.2021г. № 87 «О бюджете муниципального района на 2022 год и на плановый период 2023 и 2024 годов»</w:t>
      </w:r>
      <w:bookmarkEnd w:id="4"/>
      <w:r w:rsidR="008A5D28" w:rsidRPr="00956762">
        <w:rPr>
          <w:rFonts w:ascii="Times New Roman" w:hAnsi="Times New Roman"/>
          <w:sz w:val="28"/>
          <w:szCs w:val="28"/>
        </w:rPr>
        <w:t xml:space="preserve"> </w:t>
      </w:r>
      <w:r w:rsidR="00472C4B" w:rsidRPr="00956762">
        <w:rPr>
          <w:rFonts w:ascii="Times New Roman" w:hAnsi="Times New Roman"/>
          <w:sz w:val="28"/>
          <w:szCs w:val="28"/>
        </w:rPr>
        <w:t>и постановлением администрации Бузулукского района от 07.02.2014г. №145-п «Об утверждении Порядка разработки, реализации и оценки эффективности муниципальных программ Бузулукского района»,</w:t>
      </w:r>
      <w:r w:rsidR="00472C4B" w:rsidRPr="00D14D65">
        <w:rPr>
          <w:rFonts w:ascii="Times New Roman" w:hAnsi="Times New Roman"/>
          <w:sz w:val="28"/>
          <w:szCs w:val="28"/>
        </w:rPr>
        <w:t xml:space="preserve"> </w:t>
      </w:r>
    </w:p>
    <w:p w:rsidR="008576D3" w:rsidRPr="00F55CA2" w:rsidRDefault="00CA6735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5CA2">
        <w:rPr>
          <w:rFonts w:ascii="Times New Roman" w:eastAsia="Times New Roman" w:hAnsi="Times New Roman"/>
          <w:sz w:val="28"/>
          <w:szCs w:val="28"/>
        </w:rPr>
        <w:t>п о с т а н о в л я ю</w:t>
      </w:r>
      <w:r w:rsidR="008576D3" w:rsidRPr="00F55CA2">
        <w:rPr>
          <w:rFonts w:ascii="Times New Roman" w:eastAsia="Times New Roman" w:hAnsi="Times New Roman"/>
          <w:sz w:val="28"/>
          <w:szCs w:val="28"/>
        </w:rPr>
        <w:t>: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4778" w:rsidRPr="00D14D65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D14D65">
        <w:rPr>
          <w:rFonts w:ascii="Times New Roman" w:hAnsi="Times New Roman"/>
          <w:sz w:val="28"/>
          <w:szCs w:val="28"/>
        </w:rPr>
        <w:t>1. В</w:t>
      </w:r>
      <w:r w:rsidR="00984196" w:rsidRPr="00D14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нести в </w:t>
      </w:r>
      <w:r w:rsidR="005C3A65" w:rsidRPr="00D14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</w:t>
      </w:r>
      <w:bookmarkStart w:id="5" w:name="_Hlk95898941"/>
      <w:r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Экономическое развитие Бузулукского района</w:t>
      </w:r>
      <w:bookmarkEnd w:id="5"/>
      <w:r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="0089260E"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6F732B"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следующие изменения</w:t>
      </w:r>
      <w:r w:rsidR="00C82766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C82766" w:rsidRPr="00C82766">
        <w:rPr>
          <w:rFonts w:ascii="Times New Roman" w:eastAsia="Times New Roman" w:hAnsi="Times New Roman" w:cstheme="minorBidi"/>
          <w:sz w:val="28"/>
          <w:szCs w:val="28"/>
          <w:lang w:eastAsia="ru-RU"/>
        </w:rPr>
        <w:t>(в редакции от 27.09.2021г. № 869-п)</w:t>
      </w:r>
      <w:r w:rsidR="006F732B"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:</w:t>
      </w:r>
    </w:p>
    <w:p w:rsidR="00C82766" w:rsidRDefault="006F732B" w:rsidP="001873B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>1.1</w:t>
      </w:r>
      <w:r w:rsidR="001873B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</w:t>
      </w:r>
      <w:r w:rsidR="00C82766" w:rsidRPr="00C82766">
        <w:rPr>
          <w:rFonts w:ascii="Times New Roman" w:eastAsia="Times New Roman" w:hAnsi="Times New Roman" w:cstheme="minorBidi"/>
          <w:sz w:val="28"/>
          <w:szCs w:val="28"/>
          <w:lang w:eastAsia="ru-RU"/>
        </w:rPr>
        <w:t>В приложении «Муниципальная программа «Экономическое развитие Бузулукского района» (далее – Программа)</w:t>
      </w:r>
    </w:p>
    <w:p w:rsidR="00C82766" w:rsidRDefault="00C82766" w:rsidP="001873B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1.1.1.</w:t>
      </w:r>
      <w:r w:rsidR="00A4667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Раздел «</w:t>
      </w:r>
      <w:r w:rsidR="00A4667F" w:rsidRPr="00A4667F">
        <w:rPr>
          <w:rFonts w:ascii="Times New Roman" w:eastAsia="Times New Roman" w:hAnsi="Times New Roman" w:cstheme="minorBidi"/>
          <w:sz w:val="28"/>
          <w:szCs w:val="28"/>
          <w:lang w:eastAsia="ru-RU"/>
        </w:rPr>
        <w:t>Финансовое обеспечение программных мероприятий</w:t>
      </w:r>
      <w:r w:rsidR="00A4667F">
        <w:rPr>
          <w:rFonts w:ascii="Times New Roman" w:eastAsia="Times New Roman" w:hAnsi="Times New Roman" w:cstheme="minorBidi"/>
          <w:sz w:val="28"/>
          <w:szCs w:val="28"/>
          <w:lang w:eastAsia="ru-RU"/>
        </w:rPr>
        <w:t>» паспорта Программы «Экономическое развитие Бузулукского района» изложить в новой редакции:</w:t>
      </w:r>
    </w:p>
    <w:p w:rsidR="00A157BF" w:rsidRPr="00A157BF" w:rsidRDefault="00A4667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«О</w:t>
      </w:r>
      <w:r w:rsidRPr="00A4667F">
        <w:rPr>
          <w:rFonts w:ascii="Times New Roman" w:eastAsia="Times New Roman" w:hAnsi="Times New Roman" w:cstheme="minorBidi"/>
          <w:sz w:val="28"/>
          <w:szCs w:val="28"/>
          <w:lang w:eastAsia="ru-RU"/>
        </w:rPr>
        <w:t>бщий</w:t>
      </w:r>
      <w:r w:rsidR="00A157BF"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объем финансирования программы составляет 31 715,9 тыс. рублей, в том числе: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>- из областного бюджета 456,0 тыс. рублей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>- из средств местного бюджета 31259,9 тыс. рублей,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по годам реализации: 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2018 год – 3414,7 тыс. руб., в том числе: 3380,3 тыс. рублей за счет средств местного бюджета; за счет средств областного бюджета – 34,4тыс. рублей; 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2019 год – 4 036,8 тыс. руб., в том числе: 3 973,1 тыс. рублей за счет средств местного бюджета; за счет средств областного бюджета – 63,7 тыс. рублей; 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2020 год 3 916,8тыс. руб., в том числе: 3 847,5 тыс. рублей за счет средств местного бюджета, за счет средств областного бюджета – 69,3 тыс. рублей; 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>2021 год – 4 082,1 тыс. руб., в том числе 4 014,1 тыс. рублей за счет средств местного бюджета, за счет средств областного бюджета – 68,0 тыс. рублей;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>2022 год – 6 045,7 тыс. руб., в том числе 5 972,3 тыс. рублей за счет средств местного бюджета, за счет средств областного бюджета – 73,4 тыс. рублей;</w:t>
      </w:r>
    </w:p>
    <w:p w:rsidR="00A157BF" w:rsidRPr="00A157B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>2023 год –5 109,9 тыс. руб., в том числе 5 036,3 тыс. рублей за счет средств местного бюджета, за счет средств областного бюджета – 73,6 тыс. рублей;</w:t>
      </w:r>
    </w:p>
    <w:p w:rsidR="00A4667F" w:rsidRDefault="00A157BF" w:rsidP="00A157B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157BF">
        <w:rPr>
          <w:rFonts w:ascii="Times New Roman" w:eastAsia="Times New Roman" w:hAnsi="Times New Roman" w:cstheme="minorBidi"/>
          <w:sz w:val="28"/>
          <w:szCs w:val="28"/>
          <w:lang w:eastAsia="ru-RU"/>
        </w:rPr>
        <w:t>2024 год –5 109,9 тыс. руб., в том числе 5 036,3 тыс. рублей за счет средств местного бюджета, за счет средств областного бюджета – 73,6 тыс. рублей.</w:t>
      </w:r>
      <w:r w:rsidR="00A4667F">
        <w:rPr>
          <w:rFonts w:ascii="Times New Roman" w:eastAsia="Times New Roman" w:hAnsi="Times New Roman" w:cstheme="minorBidi"/>
          <w:sz w:val="28"/>
          <w:szCs w:val="28"/>
          <w:lang w:eastAsia="ru-RU"/>
        </w:rPr>
        <w:t>».</w:t>
      </w:r>
    </w:p>
    <w:p w:rsidR="00A4667F" w:rsidRDefault="00A4667F" w:rsidP="00A4667F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1.1.2. Раздел 7 Программы «</w:t>
      </w:r>
      <w:r w:rsidRPr="00A4667F">
        <w:rPr>
          <w:rFonts w:ascii="Times New Roman" w:eastAsia="Times New Roman" w:hAnsi="Times New Roman" w:cstheme="minorBidi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 изложить в новой редакции:</w:t>
      </w:r>
    </w:p>
    <w:p w:rsidR="00F318EE" w:rsidRPr="00F318EE" w:rsidRDefault="00A4667F" w:rsidP="00F318E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="00F318EE" w:rsidRPr="00F318EE">
        <w:rPr>
          <w:rFonts w:ascii="Times New Roman" w:eastAsia="Times New Roman" w:hAnsi="Times New Roman" w:cstheme="minorBidi"/>
          <w:sz w:val="28"/>
          <w:szCs w:val="28"/>
          <w:lang w:eastAsia="ru-RU"/>
        </w:rPr>
        <w:t>Общий объем финансирования программы составляет 31 715,9 тыс. рублей, финансирование осуществляется за счет областного бюджета 456,0 тыс. рублей, за счет средств местного бюджета 31 259,0 тыс. рублей.</w:t>
      </w:r>
    </w:p>
    <w:p w:rsidR="00F318EE" w:rsidRPr="00F318EE" w:rsidRDefault="00F318EE" w:rsidP="00F318E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F318EE">
        <w:rPr>
          <w:rFonts w:ascii="Times New Roman" w:eastAsia="Times New Roman" w:hAnsi="Times New Roman" w:cstheme="minorBidi"/>
          <w:sz w:val="28"/>
          <w:szCs w:val="28"/>
          <w:lang w:eastAsia="ru-RU"/>
        </w:rPr>
        <w:t>Подробно распределение бюджетных средств по подпрограммам и основным мероприятиям представлено в приложении № 2 к настоящей муниципальной программе.</w:t>
      </w:r>
    </w:p>
    <w:p w:rsidR="00F318EE" w:rsidRDefault="00F318EE" w:rsidP="00F318E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F318EE">
        <w:rPr>
          <w:rFonts w:ascii="Times New Roman" w:eastAsia="Times New Roman" w:hAnsi="Times New Roman" w:cstheme="minorBidi"/>
          <w:sz w:val="28"/>
          <w:szCs w:val="28"/>
          <w:lang w:eastAsia="ru-RU"/>
        </w:rPr>
        <w:t>Информация о налоговых расходах на реализацию муниципальной программы приведена в приложении 7 к настоящей муниципальной программе.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</w:p>
    <w:p w:rsidR="009711C3" w:rsidRDefault="009711C3" w:rsidP="00F318E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1.2.</w:t>
      </w:r>
      <w:r w:rsidRPr="009711C3">
        <w:t xml:space="preserve"> </w:t>
      </w:r>
      <w:r w:rsidRPr="009711C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Приложение № 2 к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Программе «Перечень и характеристика основных мероприятий муниципальной программы «Экономическое развитие Бузулукского района» изложить в новой редакции согласно приложению №1 к настоящему постановлению.</w:t>
      </w:r>
    </w:p>
    <w:p w:rsidR="009711C3" w:rsidRDefault="009711C3" w:rsidP="00F26639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1.3. В приложении № 3 </w:t>
      </w:r>
      <w:r w:rsidR="00F26639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="00F26639" w:rsidRPr="00F26639">
        <w:rPr>
          <w:rFonts w:ascii="Times New Roman" w:eastAsia="Times New Roman" w:hAnsi="Times New Roman" w:cstheme="minorBidi"/>
          <w:sz w:val="28"/>
          <w:szCs w:val="28"/>
          <w:lang w:eastAsia="ru-RU"/>
        </w:rPr>
        <w:t>Паспорт</w:t>
      </w:r>
      <w:r w:rsidR="00F2663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F26639" w:rsidRPr="00F2663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подпрограммы «Повышение </w:t>
      </w:r>
      <w:r w:rsidR="00F26639" w:rsidRPr="00F26639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>эффективности</w:t>
      </w:r>
      <w:r w:rsidR="00F2663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F26639" w:rsidRPr="00F26639">
        <w:rPr>
          <w:rFonts w:ascii="Times New Roman" w:eastAsia="Times New Roman" w:hAnsi="Times New Roman" w:cstheme="minorBidi"/>
          <w:sz w:val="28"/>
          <w:szCs w:val="28"/>
          <w:lang w:eastAsia="ru-RU"/>
        </w:rPr>
        <w:t>муниципального управления социально-экономическим развитием Бузулукского района»</w:t>
      </w:r>
      <w:r w:rsid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к Программе:</w:t>
      </w:r>
    </w:p>
    <w:p w:rsidR="00490C28" w:rsidRDefault="00490C28" w:rsidP="00F26639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1.3.1. Раздел «</w:t>
      </w: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>Объемы бюджетных ассигнований подпрограммы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 изложить в новой редакции:</w:t>
      </w:r>
    </w:p>
    <w:p w:rsidR="00490C28" w:rsidRP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«О</w:t>
      </w: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>бщий объем финансирования подпрограммы составляет 29 802,8 тыс. рублей за счет средств местного бюджета, в том числе:</w:t>
      </w:r>
    </w:p>
    <w:p w:rsidR="00490C28" w:rsidRP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>2018 год – 3 173,1 тыс. рублей</w:t>
      </w:r>
    </w:p>
    <w:p w:rsidR="00490C28" w:rsidRP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>2019 год – 3 366,7 тыс. рублей</w:t>
      </w:r>
    </w:p>
    <w:p w:rsidR="00490C28" w:rsidRP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2020 год – 3 838,8 тыс. рублей </w:t>
      </w:r>
    </w:p>
    <w:p w:rsidR="00490C28" w:rsidRP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>2021 год – 3 855,4 тыс. рублей</w:t>
      </w:r>
    </w:p>
    <w:p w:rsidR="00490C28" w:rsidRP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2022 год – 5 813,6 тыс. рублей </w:t>
      </w:r>
    </w:p>
    <w:p w:rsidR="00490C28" w:rsidRP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2023 год – 4 877,6 тыс. рублей </w:t>
      </w:r>
    </w:p>
    <w:p w:rsidR="00490C28" w:rsidRDefault="00490C28" w:rsidP="00490C2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C28">
        <w:rPr>
          <w:rFonts w:ascii="Times New Roman" w:eastAsia="Times New Roman" w:hAnsi="Times New Roman" w:cstheme="minorBidi"/>
          <w:sz w:val="28"/>
          <w:szCs w:val="28"/>
          <w:lang w:eastAsia="ru-RU"/>
        </w:rPr>
        <w:t>2024 год – 4 877,6 тыс. рублей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1.4.</w:t>
      </w:r>
      <w:r w:rsidRPr="007A2D77">
        <w:t xml:space="preserve"> </w:t>
      </w:r>
      <w:bookmarkStart w:id="6" w:name="_Hlk96003787"/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4</w:t>
      </w: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«Паспорт подпрограммы «Развитие малого и среднего предпринимательства в Бузулукском районе» к Программе:</w:t>
      </w:r>
    </w:p>
    <w:p w:rsid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4</w:t>
      </w: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.1. Раздел «Объемы бюджетных ассигнований подпрограммы» изложить в новой редакции:</w:t>
      </w:r>
    </w:p>
    <w:bookmarkEnd w:id="6"/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«О</w:t>
      </w: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бщий объем финансирования подпрограммы составляет 1 100,0 тыс. руб. Финансирование осуществляется за счет средств местного бюджета, в том числе по годам реализации: 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2018 год – 150,0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2019 год – 550,0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2020 год – 0,0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2021 год – 100,0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2022 год - 100,0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2023 год - 100,0 тыс. руб.;</w:t>
      </w:r>
    </w:p>
    <w:p w:rsid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2024 год - 100,0 тыс. руб.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».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1.5. </w:t>
      </w:r>
      <w:bookmarkStart w:id="7" w:name="_Hlk96328489"/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5</w:t>
      </w: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«Паспорт подпрограммы «Развитие торговли в Бузулукского районе» к Программе:</w:t>
      </w:r>
    </w:p>
    <w:p w:rsid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5</w:t>
      </w: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.1. Раздел «Объемы бюджетных ассигнований подпрограммы» изложить в новой редакции: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«О</w:t>
      </w: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бщий объем финансирования подпрограммы составляет 513,1 тыс. руб. Финансирование осуществляется: за счет средств местного бюджета 57,1 тыс. руб., за счет областного бюджета 456,0 тыс. руб.,   в том числе по годам реализации: 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2018 год – 41,6 тыс. руб. в том числе областной бюджет 34,4тыс. руб., местный бюджет 7,2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2019 год – 70,1 тыс. руб., в том числе областной бюджет 63,7 тыс. руб., местный бюджет 6,4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2020 год – 78,0 тыс. руб.- областной бюджет 69,3 тыс. руб., местный бюджет 8,7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2021 год – 76,7 тыс. руб.- областной бюджет 68,0 тыс. руб., местный бюджет 8,7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2022 год – 82,1 тыс. руб.- областной бюджет 73,4 тыс. руб., местный бюджет 8,7 тыс. руб.;</w:t>
      </w:r>
    </w:p>
    <w:p w:rsidR="007A2D77" w:rsidRP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t>2023 год – 82,3 тыс. руб.- областной бюджет 73,6 тыс. руб., местный бюджет 8,7 тыс. руб.;</w:t>
      </w:r>
    </w:p>
    <w:p w:rsidR="009711C3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A2D77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>2024 год – 82,3 тыс. руб.- областной бюджет 73,6 тыс. руб., местный бюджет 8,7 тыс. руб.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».</w:t>
      </w:r>
    </w:p>
    <w:p w:rsidR="007A2D77" w:rsidRDefault="007A2D77" w:rsidP="007A2D7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</w:t>
      </w:r>
      <w:r w:rsid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>5.2.</w:t>
      </w:r>
      <w:r w:rsidR="00423E68" w:rsidRPr="00423E68">
        <w:t xml:space="preserve"> </w:t>
      </w:r>
      <w:r w:rsidR="00423E68" w:rsidRP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Раздел </w:t>
      </w:r>
      <w:r w:rsid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>5</w:t>
      </w:r>
      <w:r w:rsidR="00423E68" w:rsidRP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>подпрограммы</w:t>
      </w:r>
      <w:r w:rsidR="00423E68" w:rsidRP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«Ресурсное обеспечение программы» изложить в новой редакции:</w:t>
      </w:r>
    </w:p>
    <w:p w:rsidR="00423E68" w:rsidRPr="00423E68" w:rsidRDefault="00423E68" w:rsidP="00423E6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Общий объем финансирования подпрограммы составляет                          513,1 тыс. руб. Финансирование осуществляется за счет средств местного и областного бюджетов.  </w:t>
      </w:r>
    </w:p>
    <w:p w:rsidR="009711C3" w:rsidRDefault="00423E68" w:rsidP="00423E6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23E68">
        <w:rPr>
          <w:rFonts w:ascii="Times New Roman" w:eastAsia="Times New Roman" w:hAnsi="Times New Roman" w:cstheme="minorBidi"/>
          <w:sz w:val="28"/>
          <w:szCs w:val="28"/>
          <w:lang w:eastAsia="ru-RU"/>
        </w:rPr>
        <w:t>Ресурсное обеспечение в разрезе мероприятий с разбивкой по годам представлено в приложении № 2 к настоящей муниципальной программе.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bookmarkEnd w:id="7"/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1.6.</w:t>
      </w:r>
      <w:r w:rsidRPr="00C71707">
        <w:t xml:space="preserve"> </w:t>
      </w: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6</w:t>
      </w: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«Паспорт подпрограммы «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Развитие инвестиционной и инновационной деятельности</w:t>
      </w: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» к Программе: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6</w:t>
      </w: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.1. Раздел «Объемы бюджетных ассигнований подпрограммы» изложить в новой редакции: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бщий объем финансирования подпрограммы составляет 300,0 тыс. рублей. Финансирование осуществляется за счет средств местного бюджета 300,0 тыс. руб. в том числе по годам реализации: 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2018 год – 50 тыс. руб., 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2019 год – 50 тыс. руб., 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2020 год – 0 тыс. руб.;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2021 год – 50,0,0 тыс. руб., 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2022 год –50,0 тыс. руб.,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2023 год – 50,0 тыс. руб., </w:t>
      </w:r>
    </w:p>
    <w:p w:rsid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2024 год –50,0 тыс. руб.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».</w:t>
      </w:r>
    </w:p>
    <w:p w:rsidR="00C71707" w:rsidRP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6</w:t>
      </w: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.2. Раздел 5 подпрограммы «Ресурсное обеспечение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подп</w:t>
      </w: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рограммы» изложить в новой редакции:</w:t>
      </w:r>
    </w:p>
    <w:p w:rsidR="00C71707" w:rsidRDefault="00C71707" w:rsidP="00C71707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71707">
        <w:rPr>
          <w:rFonts w:ascii="Times New Roman" w:eastAsia="Times New Roman" w:hAnsi="Times New Roman" w:cstheme="minorBidi"/>
          <w:sz w:val="28"/>
          <w:szCs w:val="28"/>
          <w:lang w:eastAsia="ru-RU"/>
        </w:rPr>
        <w:t>«Общий объем финансирования подпрограммы составляет 300,0 тыс. рублей. Финансирование осуществляется за счет средств местного бюджета.».</w:t>
      </w:r>
    </w:p>
    <w:p w:rsidR="00E84902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E6E64" w:rsidRPr="00D14D65">
        <w:rPr>
          <w:rFonts w:ascii="Times New Roman" w:hAnsi="Times New Roman"/>
          <w:bCs/>
          <w:sz w:val="28"/>
          <w:szCs w:val="28"/>
        </w:rPr>
        <w:t xml:space="preserve">. </w:t>
      </w:r>
      <w:r w:rsidR="005353F0">
        <w:rPr>
          <w:rFonts w:ascii="Times New Roman" w:hAnsi="Times New Roman"/>
          <w:bCs/>
          <w:sz w:val="28"/>
          <w:szCs w:val="28"/>
        </w:rPr>
        <w:t>Н</w:t>
      </w:r>
      <w:r w:rsidR="00617D57" w:rsidRPr="00D14D65">
        <w:rPr>
          <w:rFonts w:ascii="Times New Roman" w:hAnsi="Times New Roman"/>
          <w:bCs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r:id="rId7" w:history="1">
        <w:r w:rsidR="00D16344" w:rsidRPr="00A3491C">
          <w:rPr>
            <w:rStyle w:val="a6"/>
            <w:rFonts w:ascii="Times New Roman" w:hAnsi="Times New Roman"/>
            <w:bCs/>
            <w:sz w:val="28"/>
            <w:szCs w:val="28"/>
          </w:rPr>
          <w:t>www.pp-bz.ru</w:t>
        </w:r>
      </w:hyperlink>
      <w:r w:rsidR="00617D57" w:rsidRPr="00D14D65">
        <w:rPr>
          <w:rFonts w:ascii="Times New Roman" w:hAnsi="Times New Roman"/>
          <w:bCs/>
          <w:sz w:val="28"/>
          <w:szCs w:val="28"/>
        </w:rPr>
        <w:t>).</w:t>
      </w:r>
    </w:p>
    <w:p w:rsidR="00D16344" w:rsidRPr="00D14D65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16344">
        <w:rPr>
          <w:rFonts w:ascii="Times New Roman" w:hAnsi="Times New Roman"/>
          <w:bCs/>
          <w:sz w:val="28"/>
          <w:szCs w:val="28"/>
        </w:rPr>
        <w:t>.Настоящее постановление подлежит включению в областной регистр муниципальных нормативных правовых актов.</w:t>
      </w:r>
    </w:p>
    <w:p w:rsidR="008576D3" w:rsidRPr="00D14D65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5A4" w:rsidRPr="00D14D65">
        <w:rPr>
          <w:rFonts w:ascii="Times New Roman" w:hAnsi="Times New Roman"/>
          <w:sz w:val="28"/>
          <w:szCs w:val="28"/>
        </w:rPr>
        <w:t xml:space="preserve">. </w:t>
      </w:r>
      <w:r w:rsidR="00240507" w:rsidRPr="00D14D65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</w:t>
      </w:r>
      <w:r w:rsidR="00BB32C6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240507" w:rsidRPr="00D14D65">
        <w:rPr>
          <w:rFonts w:ascii="Times New Roman" w:hAnsi="Times New Roman"/>
          <w:bCs/>
          <w:sz w:val="28"/>
          <w:szCs w:val="28"/>
        </w:rPr>
        <w:t xml:space="preserve"> по экономическим вопросам А.В. Скороварова.</w:t>
      </w: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A624F" w:rsidRPr="00D14D65" w:rsidRDefault="001B64F2" w:rsidP="00E849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D14D65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Н.А. Бантюков</w:t>
      </w:r>
    </w:p>
    <w:p w:rsidR="001A624F" w:rsidRPr="00D14D65" w:rsidRDefault="001A624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EE6E64" w:rsidRPr="00D14D65" w:rsidRDefault="00EE6E64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B8016A" w:rsidRPr="00D14D65" w:rsidRDefault="008576D3" w:rsidP="00AC150D">
      <w:pPr>
        <w:ind w:left="1418" w:hanging="1418"/>
        <w:jc w:val="both"/>
        <w:rPr>
          <w:sz w:val="28"/>
          <w:szCs w:val="28"/>
        </w:rPr>
      </w:pPr>
      <w:r w:rsidRPr="00D14D65">
        <w:rPr>
          <w:rFonts w:ascii="Times New Roman" w:eastAsia="Times New Roman" w:hAnsi="Times New Roman"/>
          <w:sz w:val="28"/>
          <w:szCs w:val="28"/>
        </w:rPr>
        <w:t>Разослано:</w:t>
      </w:r>
      <w:r w:rsidRPr="00D14D65">
        <w:rPr>
          <w:rFonts w:ascii="Times New Roman" w:eastAsia="Times New Roman" w:hAnsi="Times New Roman"/>
          <w:sz w:val="28"/>
          <w:szCs w:val="28"/>
        </w:rPr>
        <w:tab/>
        <w:t xml:space="preserve">в дело, отделу </w:t>
      </w:r>
      <w:r w:rsidR="00472C4B">
        <w:rPr>
          <w:rFonts w:ascii="Times New Roman" w:eastAsia="Times New Roman" w:hAnsi="Times New Roman"/>
          <w:sz w:val="28"/>
          <w:szCs w:val="28"/>
        </w:rPr>
        <w:t>экономики, финансовому отделу, с</w:t>
      </w:r>
      <w:r w:rsidRPr="00D14D65">
        <w:rPr>
          <w:rFonts w:ascii="Times New Roman" w:eastAsia="Times New Roman" w:hAnsi="Times New Roman"/>
          <w:sz w:val="28"/>
          <w:szCs w:val="28"/>
        </w:rPr>
        <w:t>четной палате</w:t>
      </w:r>
      <w:r w:rsidR="00843C1C" w:rsidRPr="00D14D65">
        <w:rPr>
          <w:rFonts w:ascii="Times New Roman" w:eastAsia="Times New Roman" w:hAnsi="Times New Roman"/>
          <w:sz w:val="28"/>
          <w:szCs w:val="28"/>
        </w:rPr>
        <w:t xml:space="preserve"> Бузулукского района</w:t>
      </w:r>
      <w:r w:rsidRPr="00D14D65">
        <w:rPr>
          <w:rFonts w:ascii="Times New Roman" w:eastAsia="Times New Roman" w:hAnsi="Times New Roman"/>
          <w:sz w:val="28"/>
          <w:szCs w:val="28"/>
        </w:rPr>
        <w:t>, МАУ «МФЦ Бузулукского района», Бузулукской межрайонной прокуратуре.</w:t>
      </w:r>
    </w:p>
    <w:sectPr w:rsidR="00B8016A" w:rsidRPr="00D14D65" w:rsidSect="00EE6E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F5859"/>
    <w:multiLevelType w:val="hybridMultilevel"/>
    <w:tmpl w:val="23DE60B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F781274"/>
    <w:multiLevelType w:val="hybridMultilevel"/>
    <w:tmpl w:val="2098C5C0"/>
    <w:lvl w:ilvl="0" w:tplc="2AD6AF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31906"/>
    <w:multiLevelType w:val="hybridMultilevel"/>
    <w:tmpl w:val="D2C2FECA"/>
    <w:lvl w:ilvl="0" w:tplc="B9BE36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F3617"/>
    <w:multiLevelType w:val="hybridMultilevel"/>
    <w:tmpl w:val="5D5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96612"/>
    <w:multiLevelType w:val="hybridMultilevel"/>
    <w:tmpl w:val="8E1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6D3"/>
    <w:rsid w:val="00047FDC"/>
    <w:rsid w:val="0006218F"/>
    <w:rsid w:val="00074C0F"/>
    <w:rsid w:val="000B4B3D"/>
    <w:rsid w:val="000C0879"/>
    <w:rsid w:val="000D2CFC"/>
    <w:rsid w:val="000E3203"/>
    <w:rsid w:val="000E3C37"/>
    <w:rsid w:val="001011B8"/>
    <w:rsid w:val="00126B86"/>
    <w:rsid w:val="00127C50"/>
    <w:rsid w:val="001602A6"/>
    <w:rsid w:val="0017059B"/>
    <w:rsid w:val="001815DF"/>
    <w:rsid w:val="0018615E"/>
    <w:rsid w:val="001873B3"/>
    <w:rsid w:val="001A624F"/>
    <w:rsid w:val="001B2BA0"/>
    <w:rsid w:val="001B64F2"/>
    <w:rsid w:val="001E1841"/>
    <w:rsid w:val="002011C4"/>
    <w:rsid w:val="00240507"/>
    <w:rsid w:val="002709FE"/>
    <w:rsid w:val="0027374F"/>
    <w:rsid w:val="002C63B5"/>
    <w:rsid w:val="003135A4"/>
    <w:rsid w:val="00316B60"/>
    <w:rsid w:val="00333C8A"/>
    <w:rsid w:val="00342480"/>
    <w:rsid w:val="0034761B"/>
    <w:rsid w:val="00362746"/>
    <w:rsid w:val="003A4B87"/>
    <w:rsid w:val="003C4419"/>
    <w:rsid w:val="003D6D8F"/>
    <w:rsid w:val="003E614E"/>
    <w:rsid w:val="00423E68"/>
    <w:rsid w:val="004719C6"/>
    <w:rsid w:val="00472C4B"/>
    <w:rsid w:val="00490C28"/>
    <w:rsid w:val="00517F2C"/>
    <w:rsid w:val="00517FA3"/>
    <w:rsid w:val="005353F0"/>
    <w:rsid w:val="00567670"/>
    <w:rsid w:val="00574AFA"/>
    <w:rsid w:val="005B1036"/>
    <w:rsid w:val="005C19C9"/>
    <w:rsid w:val="005C1C7B"/>
    <w:rsid w:val="005C3A65"/>
    <w:rsid w:val="0061786C"/>
    <w:rsid w:val="00617D57"/>
    <w:rsid w:val="00694B71"/>
    <w:rsid w:val="00696FAE"/>
    <w:rsid w:val="006B66D4"/>
    <w:rsid w:val="006C515D"/>
    <w:rsid w:val="006C5730"/>
    <w:rsid w:val="006F2631"/>
    <w:rsid w:val="006F732B"/>
    <w:rsid w:val="0073633A"/>
    <w:rsid w:val="00753AAA"/>
    <w:rsid w:val="007549F5"/>
    <w:rsid w:val="00757007"/>
    <w:rsid w:val="00792D23"/>
    <w:rsid w:val="007A2D77"/>
    <w:rsid w:val="007E089B"/>
    <w:rsid w:val="007F335D"/>
    <w:rsid w:val="00833553"/>
    <w:rsid w:val="00843C1C"/>
    <w:rsid w:val="0084749D"/>
    <w:rsid w:val="008576D3"/>
    <w:rsid w:val="0089260E"/>
    <w:rsid w:val="008A5D28"/>
    <w:rsid w:val="008D619B"/>
    <w:rsid w:val="00912025"/>
    <w:rsid w:val="009130D0"/>
    <w:rsid w:val="00914FE2"/>
    <w:rsid w:val="00926E4F"/>
    <w:rsid w:val="00956762"/>
    <w:rsid w:val="009711C3"/>
    <w:rsid w:val="00981E30"/>
    <w:rsid w:val="00984196"/>
    <w:rsid w:val="0099617C"/>
    <w:rsid w:val="009B0A29"/>
    <w:rsid w:val="009C2F52"/>
    <w:rsid w:val="009E1817"/>
    <w:rsid w:val="009F4778"/>
    <w:rsid w:val="00A03738"/>
    <w:rsid w:val="00A157BF"/>
    <w:rsid w:val="00A40264"/>
    <w:rsid w:val="00A4667F"/>
    <w:rsid w:val="00A47482"/>
    <w:rsid w:val="00A53812"/>
    <w:rsid w:val="00A54CBD"/>
    <w:rsid w:val="00A87798"/>
    <w:rsid w:val="00A9299A"/>
    <w:rsid w:val="00A938EF"/>
    <w:rsid w:val="00AC150D"/>
    <w:rsid w:val="00AC550B"/>
    <w:rsid w:val="00AF08A0"/>
    <w:rsid w:val="00B07A54"/>
    <w:rsid w:val="00B35C1C"/>
    <w:rsid w:val="00B5174E"/>
    <w:rsid w:val="00B8016A"/>
    <w:rsid w:val="00B9550A"/>
    <w:rsid w:val="00BA50D2"/>
    <w:rsid w:val="00BB32C6"/>
    <w:rsid w:val="00BE16DB"/>
    <w:rsid w:val="00C066F9"/>
    <w:rsid w:val="00C1056B"/>
    <w:rsid w:val="00C24D3B"/>
    <w:rsid w:val="00C363D6"/>
    <w:rsid w:val="00C6779C"/>
    <w:rsid w:val="00C71707"/>
    <w:rsid w:val="00C82766"/>
    <w:rsid w:val="00C86682"/>
    <w:rsid w:val="00CA6735"/>
    <w:rsid w:val="00CC6E3F"/>
    <w:rsid w:val="00CF6092"/>
    <w:rsid w:val="00CF704B"/>
    <w:rsid w:val="00D004D2"/>
    <w:rsid w:val="00D12166"/>
    <w:rsid w:val="00D14D65"/>
    <w:rsid w:val="00D16344"/>
    <w:rsid w:val="00D34913"/>
    <w:rsid w:val="00D47DD4"/>
    <w:rsid w:val="00D819D2"/>
    <w:rsid w:val="00DC36DA"/>
    <w:rsid w:val="00DD2B26"/>
    <w:rsid w:val="00DF0B3F"/>
    <w:rsid w:val="00DF0CED"/>
    <w:rsid w:val="00DF54B1"/>
    <w:rsid w:val="00E002F5"/>
    <w:rsid w:val="00E32657"/>
    <w:rsid w:val="00E36DF8"/>
    <w:rsid w:val="00E53F3A"/>
    <w:rsid w:val="00E56343"/>
    <w:rsid w:val="00E57238"/>
    <w:rsid w:val="00E84902"/>
    <w:rsid w:val="00E8601F"/>
    <w:rsid w:val="00EB3A3A"/>
    <w:rsid w:val="00EE3798"/>
    <w:rsid w:val="00EE55BA"/>
    <w:rsid w:val="00EE6E64"/>
    <w:rsid w:val="00F07337"/>
    <w:rsid w:val="00F26639"/>
    <w:rsid w:val="00F318EE"/>
    <w:rsid w:val="00F76845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2F84"/>
  <w15:docId w15:val="{524B2012-D7F6-43DA-B649-F58B99C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-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CF82-72E9-4AEE-80D7-8402008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Батракова Н Н</cp:lastModifiedBy>
  <cp:revision>80</cp:revision>
  <cp:lastPrinted>2022-02-21T09:08:00Z</cp:lastPrinted>
  <dcterms:created xsi:type="dcterms:W3CDTF">2019-10-01T12:09:00Z</dcterms:created>
  <dcterms:modified xsi:type="dcterms:W3CDTF">2022-03-29T07:43:00Z</dcterms:modified>
</cp:coreProperties>
</file>