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725C74" w:rsidRPr="00494F48" w:rsidTr="009A4DC9">
        <w:tc>
          <w:tcPr>
            <w:tcW w:w="5353" w:type="dxa"/>
          </w:tcPr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Совет депутатов</w:t>
            </w:r>
          </w:p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Староалександровский сельсовет</w:t>
            </w:r>
          </w:p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Бузулукского района</w:t>
            </w:r>
          </w:p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Оренбургской области</w:t>
            </w:r>
          </w:p>
          <w:p w:rsidR="00725C74" w:rsidRPr="00494F48" w:rsidRDefault="00725C74" w:rsidP="009A4DC9">
            <w:pPr>
              <w:jc w:val="center"/>
              <w:rPr>
                <w:b/>
                <w:sz w:val="18"/>
                <w:szCs w:val="18"/>
              </w:rPr>
            </w:pPr>
          </w:p>
          <w:p w:rsidR="00725C74" w:rsidRPr="00494F48" w:rsidRDefault="00725C74" w:rsidP="009A4DC9">
            <w:pPr>
              <w:jc w:val="center"/>
              <w:rPr>
                <w:b/>
                <w:sz w:val="28"/>
                <w:szCs w:val="28"/>
              </w:rPr>
            </w:pPr>
            <w:r w:rsidRPr="00494F48">
              <w:rPr>
                <w:b/>
                <w:sz w:val="28"/>
                <w:szCs w:val="28"/>
              </w:rPr>
              <w:t>РЕШЕНИЕ</w:t>
            </w:r>
          </w:p>
          <w:p w:rsidR="00725C74" w:rsidRPr="00494F48" w:rsidRDefault="00725C74" w:rsidP="009A4DC9">
            <w:pPr>
              <w:jc w:val="center"/>
              <w:rPr>
                <w:sz w:val="16"/>
                <w:szCs w:val="16"/>
              </w:rPr>
            </w:pPr>
          </w:p>
          <w:p w:rsidR="00725C74" w:rsidRPr="00494F48" w:rsidRDefault="00D577FE" w:rsidP="009A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  <w:r w:rsidR="00725C74" w:rsidRPr="00494F4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154</w:t>
            </w:r>
          </w:p>
          <w:p w:rsidR="00725C74" w:rsidRPr="00494F48" w:rsidRDefault="00725C74" w:rsidP="009A4DC9">
            <w:pPr>
              <w:jc w:val="center"/>
              <w:rPr>
                <w:sz w:val="28"/>
                <w:szCs w:val="28"/>
              </w:rPr>
            </w:pPr>
            <w:r w:rsidRPr="00494F4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94F48">
              <w:rPr>
                <w:sz w:val="28"/>
                <w:szCs w:val="28"/>
              </w:rPr>
              <w:t>Староалександровка</w:t>
            </w:r>
          </w:p>
          <w:p w:rsidR="00725C74" w:rsidRPr="00494F48" w:rsidRDefault="00725C74" w:rsidP="009A4DC9">
            <w:pPr>
              <w:jc w:val="center"/>
              <w:rPr>
                <w:sz w:val="28"/>
                <w:szCs w:val="28"/>
              </w:rPr>
            </w:pPr>
          </w:p>
          <w:p w:rsidR="00725C74" w:rsidRPr="00494F48" w:rsidRDefault="00725C74" w:rsidP="009A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ежегодном отчете</w:t>
            </w:r>
            <w:r w:rsidRPr="00494F48">
              <w:rPr>
                <w:sz w:val="28"/>
                <w:szCs w:val="28"/>
              </w:rPr>
              <w:t xml:space="preserve"> Главы муниципального образования</w:t>
            </w:r>
            <w:r>
              <w:rPr>
                <w:sz w:val="28"/>
                <w:szCs w:val="28"/>
              </w:rPr>
              <w:t xml:space="preserve"> Староалександровский сельсовет о результатах своей деятельности</w:t>
            </w:r>
          </w:p>
          <w:p w:rsidR="00725C74" w:rsidRPr="00494F48" w:rsidRDefault="00725C74" w:rsidP="009A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725C74" w:rsidRPr="00494F48" w:rsidRDefault="00725C74" w:rsidP="009A4DC9">
            <w:pPr>
              <w:rPr>
                <w:b/>
                <w:sz w:val="28"/>
                <w:szCs w:val="28"/>
              </w:rPr>
            </w:pPr>
          </w:p>
        </w:tc>
      </w:tr>
    </w:tbl>
    <w:p w:rsidR="00725C74" w:rsidRPr="00470D57" w:rsidRDefault="00D577FE" w:rsidP="00725C7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 36 Федерального</w:t>
      </w:r>
      <w:r w:rsidR="00725C74" w:rsidRPr="00470D57">
        <w:rPr>
          <w:sz w:val="28"/>
          <w:szCs w:val="28"/>
        </w:rPr>
        <w:t xml:space="preserve"> закона от 06.10.2003</w:t>
      </w:r>
      <w:proofErr w:type="gramStart"/>
      <w:r w:rsidR="00725C74" w:rsidRPr="00470D57">
        <w:rPr>
          <w:sz w:val="28"/>
          <w:szCs w:val="28"/>
        </w:rPr>
        <w:t>г(</w:t>
      </w:r>
      <w:proofErr w:type="gramEnd"/>
      <w:r w:rsidR="00725C74" w:rsidRPr="00470D57">
        <w:rPr>
          <w:sz w:val="28"/>
          <w:szCs w:val="28"/>
        </w:rPr>
        <w:t>в редакции от 07.05.2009г.) № 131-ФЗ «Об общих принципах организации местного самоуправления в Российской Федерации», на основании статей 24, 29 Устава муниципального образования Староалександровский сельсовет,</w:t>
      </w:r>
      <w:r w:rsidR="00725C74">
        <w:rPr>
          <w:sz w:val="28"/>
          <w:szCs w:val="28"/>
        </w:rPr>
        <w:t xml:space="preserve"> Положения </w:t>
      </w:r>
      <w:r w:rsidR="00725C74" w:rsidRPr="00470D57">
        <w:rPr>
          <w:sz w:val="28"/>
          <w:szCs w:val="28"/>
        </w:rPr>
        <w:t>о порядке предоставления и рассмотрения ежегодного отчета Главы муниципального образования и заслушав отчет главы муниципального образования Староалександровский сельсовет Невежина А.М. о результатах его деятельности и деятельности администрации сельсовета по решению вопросов местного значения Совет депутатов муниципального образования Староалександровский сельсовет РЕШИЛ:</w:t>
      </w:r>
    </w:p>
    <w:p w:rsidR="00725C74" w:rsidRPr="00470D57" w:rsidRDefault="00725C74" w:rsidP="00725C7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25C74" w:rsidRPr="00470D57" w:rsidRDefault="00725C74" w:rsidP="00725C7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0D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деятельность </w:t>
      </w:r>
      <w:r w:rsidRPr="00470D57">
        <w:rPr>
          <w:sz w:val="28"/>
          <w:szCs w:val="28"/>
        </w:rPr>
        <w:t xml:space="preserve"> главы муниципального образования Староалександровский сельсовет Невежина А.М. </w:t>
      </w:r>
      <w:r>
        <w:rPr>
          <w:sz w:val="28"/>
          <w:szCs w:val="28"/>
        </w:rPr>
        <w:t xml:space="preserve"> удовлетворительной.</w:t>
      </w:r>
    </w:p>
    <w:p w:rsidR="00725C74" w:rsidRPr="00470D57" w:rsidRDefault="00725C74" w:rsidP="00725C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25C74" w:rsidRPr="00470D57" w:rsidRDefault="00725C74" w:rsidP="00725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70D57">
        <w:rPr>
          <w:sz w:val="28"/>
          <w:szCs w:val="28"/>
        </w:rPr>
        <w:tab/>
        <w:t xml:space="preserve">2. </w:t>
      </w:r>
      <w:r w:rsidRPr="00494F48">
        <w:rPr>
          <w:sz w:val="28"/>
          <w:szCs w:val="28"/>
        </w:rPr>
        <w:t>Установить, что настоящее решение вступает в силу после  обнародования и подлежит размещению на официальном сайте муниципального образования Бузулукский район.</w:t>
      </w:r>
    </w:p>
    <w:p w:rsidR="00725C74" w:rsidRPr="00470D57" w:rsidRDefault="00725C74" w:rsidP="00725C74">
      <w:pPr>
        <w:widowControl/>
        <w:autoSpaceDE/>
        <w:autoSpaceDN/>
        <w:adjustRightInd/>
        <w:rPr>
          <w:sz w:val="28"/>
          <w:szCs w:val="28"/>
        </w:rPr>
      </w:pPr>
    </w:p>
    <w:p w:rsidR="00725C74" w:rsidRDefault="001648AE" w:rsidP="00725C7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</w:t>
      </w:r>
      <w:r w:rsidR="00985304">
        <w:rPr>
          <w:sz w:val="28"/>
          <w:szCs w:val="28"/>
        </w:rPr>
        <w:t>Ю.Ф. Сенютин</w:t>
      </w:r>
    </w:p>
    <w:p w:rsidR="00725C74" w:rsidRPr="00470D57" w:rsidRDefault="00725C74" w:rsidP="00725C74">
      <w:pPr>
        <w:widowControl/>
        <w:autoSpaceDE/>
        <w:autoSpaceDN/>
        <w:adjustRightInd/>
        <w:rPr>
          <w:sz w:val="28"/>
          <w:szCs w:val="28"/>
        </w:rPr>
      </w:pPr>
    </w:p>
    <w:p w:rsidR="00725C74" w:rsidRPr="00470D57" w:rsidRDefault="00725C74" w:rsidP="00725C74">
      <w:pPr>
        <w:widowControl/>
        <w:autoSpaceDE/>
        <w:autoSpaceDN/>
        <w:adjustRightInd/>
        <w:rPr>
          <w:sz w:val="28"/>
          <w:szCs w:val="28"/>
        </w:rPr>
      </w:pPr>
      <w:r w:rsidRPr="00470D57">
        <w:rPr>
          <w:sz w:val="28"/>
          <w:szCs w:val="28"/>
        </w:rPr>
        <w:t xml:space="preserve">Разослано: в дело, администрации сельсовета, </w:t>
      </w:r>
      <w:proofErr w:type="spellStart"/>
      <w:r w:rsidRPr="00470D57">
        <w:rPr>
          <w:sz w:val="28"/>
          <w:szCs w:val="28"/>
        </w:rPr>
        <w:t>межрайпрокуратуре</w:t>
      </w:r>
      <w:proofErr w:type="spellEnd"/>
      <w:r w:rsidRPr="00470D57">
        <w:rPr>
          <w:sz w:val="28"/>
          <w:szCs w:val="28"/>
        </w:rPr>
        <w:t>.</w:t>
      </w:r>
    </w:p>
    <w:p w:rsidR="00725C74" w:rsidRPr="00494F48" w:rsidRDefault="00725C74" w:rsidP="00725C74">
      <w:pPr>
        <w:ind w:firstLine="567"/>
        <w:jc w:val="both"/>
        <w:rPr>
          <w:sz w:val="28"/>
          <w:szCs w:val="28"/>
        </w:rPr>
      </w:pPr>
      <w:r w:rsidRPr="00494F48">
        <w:rPr>
          <w:sz w:val="28"/>
          <w:szCs w:val="28"/>
        </w:rPr>
        <w:t>.</w:t>
      </w:r>
    </w:p>
    <w:p w:rsidR="00725C74" w:rsidRPr="00494F48" w:rsidRDefault="00725C74" w:rsidP="00725C74">
      <w:pPr>
        <w:rPr>
          <w:sz w:val="28"/>
          <w:szCs w:val="28"/>
        </w:rPr>
      </w:pPr>
    </w:p>
    <w:p w:rsidR="00DB5ECE" w:rsidRDefault="00DB5ECE"/>
    <w:p w:rsidR="00F36E0C" w:rsidRDefault="00F36E0C"/>
    <w:p w:rsidR="00F36E0C" w:rsidRDefault="00F36E0C"/>
    <w:p w:rsidR="00F36E0C" w:rsidRDefault="00F36E0C"/>
    <w:p w:rsidR="00F36E0C" w:rsidRDefault="00F36E0C"/>
    <w:p w:rsidR="00F36E0C" w:rsidRDefault="00F36E0C"/>
    <w:p w:rsidR="00F36E0C" w:rsidRDefault="00F36E0C"/>
    <w:p w:rsidR="00F36E0C" w:rsidRDefault="00F36E0C"/>
    <w:p w:rsidR="00F36E0C" w:rsidRDefault="00F36E0C"/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E8546A">
        <w:rPr>
          <w:b/>
          <w:bCs/>
          <w:sz w:val="32"/>
          <w:szCs w:val="32"/>
        </w:rPr>
        <w:lastRenderedPageBreak/>
        <w:t>Отчет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rFonts w:ascii="Arial" w:hAnsi="Arial" w:cs="Arial"/>
          <w:sz w:val="28"/>
          <w:szCs w:val="28"/>
        </w:rPr>
      </w:pPr>
      <w:r w:rsidRPr="00E8546A">
        <w:rPr>
          <w:b/>
          <w:bCs/>
          <w:sz w:val="28"/>
          <w:szCs w:val="28"/>
        </w:rPr>
        <w:t xml:space="preserve">главы муниципального образования Староалександровский сельсовет Бузулукского  района о результатах деятельности администрации сельсовета за 2023 год </w:t>
      </w:r>
      <w:r w:rsidRPr="00E8546A">
        <w:rPr>
          <w:sz w:val="28"/>
          <w:szCs w:val="28"/>
        </w:rPr>
        <w:t> 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before="100" w:beforeAutospacing="1" w:line="24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E8546A">
        <w:rPr>
          <w:rFonts w:eastAsiaTheme="minorHAnsi"/>
          <w:sz w:val="28"/>
          <w:szCs w:val="28"/>
          <w:lang w:eastAsia="en-US"/>
        </w:rPr>
        <w:t>Сегодня в</w:t>
      </w:r>
      <w:r w:rsidRPr="00E854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E8546A">
        <w:rPr>
          <w:rFonts w:eastAsiaTheme="minorHAnsi"/>
          <w:sz w:val="28"/>
          <w:szCs w:val="28"/>
          <w:lang w:eastAsia="en-US"/>
        </w:rPr>
        <w:t xml:space="preserve">соответствии  с действующим законодательством и Уставом муниципального образования Староалександровский сельсовет представляю  ежегодный отчет главы муниципального образования  о результатах своей деятельности, о деятельности местной администрации. </w:t>
      </w:r>
      <w:r w:rsidRPr="00E8546A">
        <w:rPr>
          <w:sz w:val="28"/>
          <w:szCs w:val="28"/>
        </w:rPr>
        <w:t>Это, прежде всего, итоги совместной работы администрации Староалександровского сельсовета и  депутатского корпуса, а также актива и жителей села.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before="100" w:beforeAutospacing="1" w:line="24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E8546A">
        <w:rPr>
          <w:sz w:val="28"/>
          <w:szCs w:val="28"/>
        </w:rPr>
        <w:t>Отчет дает нам возможность провести анализ проделанной работы, критически посмотреть на нерешенные вопросы, определить пути дальнейшего развития нашего сельсовета.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Основными задачами в работе Администрации остается исполнение полномочий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образования» и другими Федеральными и областными правовыми актами.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Планы дальнейшего социально-экономического развития муниципального образования ясны и конкретны: наращивать потенциал муниципального образования, активно участвовать в реализации нацпроектов,  ремонтировать дороги, благоустраивать территории, укреплять материально-техническую базу учреждений. 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Практика показывает: на сегодняшний день не решена главная задача - достижение соответствия между финансовыми потребностями муниципалитетов по решению вопросов местного значения и предоставленными им доходными источниками. </w:t>
      </w:r>
    </w:p>
    <w:p w:rsidR="00E8546A" w:rsidRPr="00E8546A" w:rsidRDefault="00E8546A" w:rsidP="00E8546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Но все-таки я убежден, что, как и прежде, работа единой команды администрации сельского поселения, Совета депутатов муниципального образования, представителей общественности и всех жителей  поможет нам  добиться устойчивых результатов на благо Староалександровского сельсовета. 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Среднегодовая численность постоянного населения муниципального образования за 2023 год составила 628 человека и  по сравнению с 2022 годом не изменилась, но уменьшилась на 1% - по сравнению с 2021 годом. 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В 2023 году родилось 5 человек и 9 человек умерло, естественный прирост населения составил «минус» 4 человек. Прибыло с других населенных пунктов 4 человека.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Население по категориям распределяется </w:t>
      </w:r>
      <w:proofErr w:type="gramStart"/>
      <w:r w:rsidRPr="00E8546A">
        <w:rPr>
          <w:sz w:val="28"/>
          <w:szCs w:val="28"/>
        </w:rPr>
        <w:t>на</w:t>
      </w:r>
      <w:proofErr w:type="gramEnd"/>
      <w:r w:rsidRPr="00E8546A">
        <w:rPr>
          <w:sz w:val="28"/>
          <w:szCs w:val="28"/>
        </w:rPr>
        <w:t>: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трудоспособное население – 300  человек или  48 %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пенсионеры – 192 или 31 %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lastRenderedPageBreak/>
        <w:t>учащиеся школ и студенты  –  95   человек или 15 %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дошкольники – 41 человек или 6 %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ind w:firstLine="708"/>
        <w:jc w:val="both"/>
        <w:rPr>
          <w:b/>
          <w:sz w:val="28"/>
          <w:szCs w:val="28"/>
        </w:rPr>
      </w:pPr>
      <w:r w:rsidRPr="00E8546A">
        <w:rPr>
          <w:rFonts w:eastAsia="Calibri"/>
          <w:b/>
          <w:sz w:val="28"/>
          <w:szCs w:val="28"/>
          <w:lang w:eastAsia="en-US"/>
        </w:rPr>
        <w:t>Раздел 1. Оценка социально-экономического положения в муниципальном образовании, положительная и отрицательная динамика</w:t>
      </w:r>
      <w:r w:rsidRPr="00E8546A">
        <w:rPr>
          <w:b/>
          <w:sz w:val="28"/>
          <w:szCs w:val="28"/>
        </w:rPr>
        <w:t xml:space="preserve"> 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Бюджет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местный бюджет.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        Бюджетная политика администрации сельсовета направлена на увеличение доходной части бюджета и качественное предоставление муниципальных услуг.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Исполнение бюджета в 2023 году осуществлялось на основании Решения Совета депутатов от 28.12.2021 г. № 115 «О бюджете на 2023 и на плановый период 2024 и 2025 годов». Исполнение основных параметров бюджета за 2023 год составило: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по доходам – поступило 7,28 млн. рублей 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по расходам – бюджет исполнен на 7,19 млн.  рублей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профицит сложился в сумме – 0,09 млн. рублей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Доходная часть составила </w:t>
      </w:r>
      <w:r w:rsidRPr="00E8546A">
        <w:rPr>
          <w:rFonts w:eastAsiaTheme="minorHAnsi"/>
          <w:sz w:val="28"/>
          <w:szCs w:val="28"/>
          <w:lang w:eastAsia="en-US"/>
        </w:rPr>
        <w:t xml:space="preserve">7 279 208,56 </w:t>
      </w:r>
      <w:r w:rsidRPr="00E8546A">
        <w:rPr>
          <w:rFonts w:eastAsia="Calibri"/>
          <w:sz w:val="28"/>
          <w:szCs w:val="28"/>
          <w:lang w:eastAsia="en-US"/>
        </w:rPr>
        <w:t>руб. исполнено на 98,86 % к годовым назначениям.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 Неналоговые и налоговые доходы в 2023году – </w:t>
      </w:r>
      <w:r w:rsidRPr="00E8546A">
        <w:rPr>
          <w:rFonts w:eastAsiaTheme="minorHAnsi"/>
          <w:sz w:val="28"/>
          <w:szCs w:val="28"/>
          <w:lang w:eastAsia="en-US"/>
        </w:rPr>
        <w:t>3,66 млн.</w:t>
      </w:r>
      <w:r w:rsidRPr="00E854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8546A">
        <w:rPr>
          <w:rFonts w:eastAsia="Calibri"/>
          <w:sz w:val="28"/>
          <w:szCs w:val="28"/>
          <w:lang w:eastAsia="en-US"/>
        </w:rPr>
        <w:t xml:space="preserve">рублей (в 2022г.- 2,82млн. рублей, в 2021году-2,50 млн. рублей)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в том числе: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налог на доходы физических лиц 3 662 208,56 рублей или на 106,27%;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акцизы по подакцизным товарам (продукции), производимым на территории Российской Федерации 705 977,84 рублей или на 116,40 %;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единый сельскохозяйственный налог 1 969,50 рублей или на 11,59%;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налог на имущество физических лиц 15 984,70 рублей или на 96,88%;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земельный налог 886 773,91 рублей или на 100,03%;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госпошлина 1 200,00 рублей или на 100,00%;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доходы от использования имущества, находящегося в государственной и муниципальной собственности 65 045,65 рублей или на 216,82%;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8546A">
        <w:rPr>
          <w:rFonts w:eastAsia="Calibri"/>
          <w:sz w:val="28"/>
          <w:szCs w:val="28"/>
          <w:lang w:eastAsia="en-US"/>
        </w:rPr>
        <w:t>административные штрафы, установленные законами субъектов Российской Федерации об административных правонарушениях исполнены</w:t>
      </w:r>
      <w:proofErr w:type="gramEnd"/>
      <w:r w:rsidRPr="00E8546A">
        <w:rPr>
          <w:rFonts w:eastAsia="Calibri"/>
          <w:sz w:val="28"/>
          <w:szCs w:val="28"/>
          <w:lang w:eastAsia="en-US"/>
        </w:rPr>
        <w:t xml:space="preserve"> в сумме 1 000,00 рублей или на 100,00% от плана;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доход от оказания платных услуг и компенсации затрат государства исполнены в сумме 713 847,17 рублей или на 100,00%.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     безвозмездные поступления в общей сумме 3 617 000 руб. или 92,34 % к плановым назначениям, в том числе: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rPr>
          <w:rFonts w:eastAsia="Arial"/>
          <w:sz w:val="28"/>
          <w:szCs w:val="28"/>
          <w:lang w:eastAsia="en-US"/>
        </w:rPr>
      </w:pPr>
      <w:r w:rsidRPr="00E8546A">
        <w:rPr>
          <w:rFonts w:eastAsia="Arial"/>
          <w:sz w:val="28"/>
          <w:szCs w:val="28"/>
          <w:lang w:eastAsia="en-US"/>
        </w:rPr>
        <w:t>- дотации бюджетам сельских поселений на выравнивание бюджетной обеспеченности 1 518 000,00 рублей, 100% исполнение;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rPr>
          <w:rFonts w:eastAsia="Arial"/>
          <w:sz w:val="28"/>
          <w:szCs w:val="28"/>
          <w:lang w:eastAsia="en-US"/>
        </w:rPr>
      </w:pPr>
      <w:r w:rsidRPr="00E8546A">
        <w:rPr>
          <w:rFonts w:eastAsia="Arial"/>
          <w:sz w:val="28"/>
          <w:szCs w:val="28"/>
          <w:lang w:eastAsia="en-US"/>
        </w:rPr>
        <w:lastRenderedPageBreak/>
        <w:t>- дотации бюджетам сельских поселений на поддержку мер по обеспечению сбалансированности бюджетов 1 930 500,00 рублей, исполнение 86,55% от плана;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rPr>
          <w:rFonts w:eastAsia="Arial"/>
          <w:sz w:val="28"/>
          <w:szCs w:val="28"/>
          <w:lang w:eastAsia="en-US"/>
        </w:rPr>
      </w:pPr>
      <w:r w:rsidRPr="00E8546A">
        <w:rPr>
          <w:rFonts w:eastAsia="Arial"/>
          <w:sz w:val="28"/>
          <w:szCs w:val="28"/>
          <w:lang w:eastAsia="en-US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128 500,00 рублей, 100% исполнение;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rPr>
          <w:rFonts w:eastAsia="Arial"/>
          <w:sz w:val="28"/>
          <w:szCs w:val="28"/>
          <w:lang w:eastAsia="en-US"/>
        </w:rPr>
      </w:pPr>
      <w:r w:rsidRPr="00E8546A">
        <w:rPr>
          <w:rFonts w:eastAsia="Arial"/>
          <w:sz w:val="28"/>
          <w:szCs w:val="28"/>
          <w:lang w:eastAsia="en-US"/>
        </w:rPr>
        <w:t>- прочие безвозмездные поступления в бюджеты сельских поселений 40 000 рублей, 100% исполнение.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  Общий объем расходов за 2023 год составил </w:t>
      </w:r>
      <w:r w:rsidRPr="00E8546A">
        <w:rPr>
          <w:rFonts w:eastAsia="Calibri"/>
          <w:sz w:val="28"/>
          <w:szCs w:val="28"/>
          <w:lang w:eastAsia="en-US"/>
        </w:rPr>
        <w:t xml:space="preserve">– 7,19 млн. </w:t>
      </w:r>
      <w:r w:rsidRPr="00E8546A">
        <w:rPr>
          <w:sz w:val="28"/>
          <w:szCs w:val="28"/>
        </w:rPr>
        <w:t>руб.  (в 2022г.-2,24 млн. руб., в 2021г.-7,62млн</w:t>
      </w:r>
      <w:proofErr w:type="gramStart"/>
      <w:r w:rsidRPr="00E8546A">
        <w:rPr>
          <w:sz w:val="28"/>
          <w:szCs w:val="28"/>
        </w:rPr>
        <w:t>.р</w:t>
      </w:r>
      <w:proofErr w:type="gramEnd"/>
      <w:r w:rsidRPr="00E8546A">
        <w:rPr>
          <w:sz w:val="28"/>
          <w:szCs w:val="28"/>
        </w:rPr>
        <w:t>уб.).</w:t>
      </w:r>
    </w:p>
    <w:p w:rsidR="00E8546A" w:rsidRPr="00E8546A" w:rsidRDefault="00E8546A" w:rsidP="00E8546A">
      <w:pPr>
        <w:widowControl/>
        <w:tabs>
          <w:tab w:val="left" w:pos="945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E8546A">
        <w:rPr>
          <w:sz w:val="28"/>
          <w:szCs w:val="28"/>
        </w:rPr>
        <w:t xml:space="preserve">  Основные статьи расходов:                      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общегосударственные вопросы составили 2 585 897,73 рублей или 95,57 % от плановых назначений;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национальную оборону составили 128 500,00 рублей или 100,0% от плановых назначений;</w:t>
      </w:r>
      <w:r w:rsidRPr="00E8546A">
        <w:rPr>
          <w:sz w:val="28"/>
          <w:szCs w:val="28"/>
        </w:rPr>
        <w:tab/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национальную безопасность и правоохранительную деятельность составили 1 079 631,82 рубль или 99,66% от плановых назначений;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национальную экономику составили 996 162,21 рубля или 75,06% от плановых назначений;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жилищно-коммунальное хозяйство составили 751 197,06 рублей или 24,78% от плановых назначений;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расходы на культуру и кинематографию составили 1 649 857,38 рублей или 99,97% от плановых назначений.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Бюджет исполнен с профицитом в сумме 87 962,36 руб.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          Расходование средств, производилось строго в пределах утвержденных лимитов.</w:t>
      </w:r>
    </w:p>
    <w:p w:rsidR="00E8546A" w:rsidRPr="00E8546A" w:rsidRDefault="00E8546A" w:rsidP="00E8546A">
      <w:pPr>
        <w:widowControl/>
        <w:tabs>
          <w:tab w:val="left" w:pos="94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 </w:t>
      </w:r>
    </w:p>
    <w:p w:rsidR="00E8546A" w:rsidRPr="00E8546A" w:rsidRDefault="00E8546A" w:rsidP="00E8546A">
      <w:pPr>
        <w:widowControl/>
        <w:tabs>
          <w:tab w:val="left" w:pos="1033"/>
        </w:tabs>
        <w:autoSpaceDE/>
        <w:autoSpaceDN/>
        <w:adjustRightInd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Экономика</w:t>
      </w:r>
    </w:p>
    <w:p w:rsidR="00E8546A" w:rsidRPr="00E8546A" w:rsidRDefault="00E8546A" w:rsidP="00E8546A">
      <w:pPr>
        <w:widowControl/>
        <w:autoSpaceDE/>
        <w:autoSpaceDN/>
        <w:adjustRightInd/>
        <w:ind w:right="40" w:firstLine="567"/>
        <w:jc w:val="both"/>
        <w:rPr>
          <w:spacing w:val="10"/>
          <w:sz w:val="28"/>
          <w:szCs w:val="28"/>
        </w:rPr>
      </w:pPr>
      <w:r w:rsidRPr="00E8546A">
        <w:rPr>
          <w:spacing w:val="10"/>
          <w:sz w:val="28"/>
          <w:szCs w:val="28"/>
        </w:rPr>
        <w:t xml:space="preserve">На территории муниципального образования осуществляют деятельность сельхозпроизводители: ООО «Альфа» </w:t>
      </w:r>
      <w:proofErr w:type="gramStart"/>
      <w:r w:rsidRPr="00E8546A">
        <w:rPr>
          <w:spacing w:val="10"/>
          <w:sz w:val="28"/>
          <w:szCs w:val="28"/>
        </w:rPr>
        <w:t>и ООО</w:t>
      </w:r>
      <w:proofErr w:type="gramEnd"/>
      <w:r w:rsidRPr="00E8546A">
        <w:rPr>
          <w:spacing w:val="10"/>
          <w:sz w:val="28"/>
          <w:szCs w:val="28"/>
        </w:rPr>
        <w:t xml:space="preserve"> «</w:t>
      </w:r>
      <w:proofErr w:type="spellStart"/>
      <w:r w:rsidRPr="00E8546A">
        <w:rPr>
          <w:spacing w:val="10"/>
          <w:sz w:val="28"/>
          <w:szCs w:val="28"/>
        </w:rPr>
        <w:t>Липовское</w:t>
      </w:r>
      <w:proofErr w:type="spellEnd"/>
      <w:r w:rsidRPr="00E8546A">
        <w:rPr>
          <w:spacing w:val="10"/>
          <w:sz w:val="28"/>
          <w:szCs w:val="28"/>
        </w:rPr>
        <w:t>», которые занимаются выращиванием сельскохозяйственных культур.</w:t>
      </w:r>
    </w:p>
    <w:p w:rsidR="00E8546A" w:rsidRPr="00E8546A" w:rsidRDefault="00E8546A" w:rsidP="00E8546A">
      <w:pPr>
        <w:widowControl/>
        <w:autoSpaceDE/>
        <w:autoSpaceDN/>
        <w:adjustRightInd/>
        <w:ind w:right="40" w:firstLine="567"/>
        <w:jc w:val="both"/>
        <w:rPr>
          <w:spacing w:val="10"/>
          <w:sz w:val="28"/>
          <w:szCs w:val="28"/>
        </w:rPr>
      </w:pPr>
      <w:r w:rsidRPr="00E8546A">
        <w:rPr>
          <w:spacing w:val="10"/>
          <w:sz w:val="28"/>
          <w:szCs w:val="28"/>
        </w:rPr>
        <w:t>Паевая земля обрабатывается в полном объеме.</w:t>
      </w:r>
    </w:p>
    <w:p w:rsidR="00E8546A" w:rsidRPr="00E8546A" w:rsidRDefault="00E8546A" w:rsidP="00E8546A">
      <w:pPr>
        <w:widowControl/>
        <w:autoSpaceDE/>
        <w:autoSpaceDN/>
        <w:adjustRightInd/>
        <w:ind w:right="40" w:firstLine="567"/>
        <w:jc w:val="both"/>
        <w:rPr>
          <w:spacing w:val="10"/>
          <w:sz w:val="28"/>
          <w:szCs w:val="28"/>
        </w:rPr>
      </w:pPr>
      <w:r w:rsidRPr="00E8546A">
        <w:rPr>
          <w:spacing w:val="10"/>
          <w:sz w:val="28"/>
          <w:szCs w:val="28"/>
        </w:rPr>
        <w:t xml:space="preserve"> Арендаторы своевременно рассчитываются с пайщиками за пользование землей и оплачивают земельный налог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Так же на территории администрации осуществляют торговую деятельность ИП: Баскакова И.Е, Воронченко О.В., Дерен Н.А. и кафе «Галина»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Социально-культурная сфера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На территории сельского поселения расположены следующие учреждения соцкультбыта: амбулатория, школа, садик, клуб, библиотека, почта и филиал сбербанка. 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lastRenderedPageBreak/>
        <w:t xml:space="preserve">Муниципальное бюджетное общеобразовательное учреждение </w:t>
      </w:r>
      <w:r w:rsidRPr="00E8546A">
        <w:rPr>
          <w:sz w:val="28"/>
          <w:szCs w:val="28"/>
          <w:u w:val="single"/>
        </w:rPr>
        <w:t>«Староалександровская основная общеобразовательная школа»: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  В школе обучаются 73 ребенка (для сравнения - в 2022году - 69, в 2021году-74). </w:t>
      </w:r>
      <w:proofErr w:type="gramStart"/>
      <w:r w:rsidRPr="00E8546A">
        <w:rPr>
          <w:rFonts w:eastAsia="Calibri"/>
          <w:bCs/>
          <w:sz w:val="28"/>
          <w:szCs w:val="28"/>
        </w:rPr>
        <w:t>Обучающиеся</w:t>
      </w:r>
      <w:proofErr w:type="gramEnd"/>
      <w:r w:rsidRPr="00E8546A">
        <w:rPr>
          <w:rFonts w:eastAsia="Calibri"/>
          <w:bCs/>
          <w:sz w:val="28"/>
          <w:szCs w:val="28"/>
        </w:rPr>
        <w:t xml:space="preserve"> в других учебных заведениях составляют </w:t>
      </w:r>
      <w:r w:rsidRPr="00E8546A">
        <w:rPr>
          <w:rFonts w:eastAsia="Calibri"/>
          <w:b/>
          <w:bCs/>
          <w:sz w:val="28"/>
          <w:szCs w:val="28"/>
        </w:rPr>
        <w:t xml:space="preserve">– </w:t>
      </w:r>
      <w:r w:rsidRPr="00E8546A">
        <w:rPr>
          <w:rFonts w:eastAsia="Calibri"/>
          <w:bCs/>
          <w:sz w:val="28"/>
          <w:szCs w:val="28"/>
        </w:rPr>
        <w:t>8 детей.</w:t>
      </w:r>
      <w:r w:rsidRPr="00E8546A">
        <w:rPr>
          <w:sz w:val="28"/>
          <w:szCs w:val="28"/>
        </w:rPr>
        <w:t xml:space="preserve">  Дети обеспечены горячим питанием. Школа имеет доступ к сети Интернет.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   В детском саду работают 2 группы, посещают садик 41 ребенок. Очереди в детский сад нет, принимаем всех детей, желающих посещать детский сад.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8546A">
        <w:rPr>
          <w:rFonts w:eastAsiaTheme="minorHAnsi"/>
          <w:sz w:val="28"/>
          <w:szCs w:val="28"/>
          <w:lang w:eastAsia="en-US"/>
        </w:rPr>
        <w:t>ООО «Альфа» нашей школе оказали спонсорскую помощь в проведении праздничных новогодних мероприятий.  Предприниматель Наливкин Владимир подарил школе спортивный инвентарь.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8546A">
        <w:rPr>
          <w:rFonts w:eastAsia="Calibri"/>
          <w:sz w:val="28"/>
          <w:szCs w:val="28"/>
          <w:u w:val="single"/>
          <w:lang w:eastAsia="en-US"/>
        </w:rPr>
        <w:t>Сельский Дом культуры села Староалександровка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>В 2023 году</w:t>
      </w:r>
      <w:r w:rsidRPr="00E8546A">
        <w:rPr>
          <w:rFonts w:eastAsia="Calibri"/>
          <w:sz w:val="28"/>
          <w:szCs w:val="28"/>
          <w:lang w:eastAsia="en-US"/>
        </w:rPr>
        <w:t xml:space="preserve"> заведующей клубом Пашковой Наталией Алексеевной были организованы и проведены замечательные  концерты ко Дню защитника, к Международному дню 8 марта, ко Дню матери, новогодний праздник. К 9 мая был организован митинг и праздничный концерт. 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     На территории села  работает филиал от центральной районной библиотеки.  Библиотекарем Нижегородовой Галиной Валентиновной содержится в прекрасном состоянии и постоянно обновляется музей старины, уголок народных умельцев, сделано  много красочных альбомов, посвященных ветеранам войны, вдовам погибших и умерших ветеранов войны, памятным событиям.  </w:t>
      </w:r>
    </w:p>
    <w:p w:rsidR="00E8546A" w:rsidRPr="00E8546A" w:rsidRDefault="00E8546A" w:rsidP="00E8546A">
      <w:pPr>
        <w:widowControl/>
        <w:autoSpaceDE/>
        <w:autoSpaceDN/>
        <w:adjustRightInd/>
        <w:ind w:right="75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   </w:t>
      </w:r>
      <w:r w:rsidRPr="00E8546A">
        <w:rPr>
          <w:rFonts w:eastAsia="Calibri"/>
          <w:bCs/>
          <w:sz w:val="28"/>
          <w:szCs w:val="28"/>
          <w:lang w:eastAsia="en-US"/>
        </w:rPr>
        <w:t>Также клуб и библиотека ведут свои страницы в социальной сети, где публикует информацию и фотографии о проведенных мероприятиях, презентации и видеоролики. Проводят много мероприятий с детьми.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46A">
        <w:rPr>
          <w:sz w:val="28"/>
          <w:szCs w:val="28"/>
          <w:u w:val="single"/>
        </w:rPr>
        <w:t xml:space="preserve">  Медицинское обслуживание</w:t>
      </w:r>
      <w:r w:rsidRPr="00E8546A">
        <w:rPr>
          <w:sz w:val="28"/>
          <w:szCs w:val="28"/>
        </w:rPr>
        <w:t xml:space="preserve"> населения осуществляется медицинскими работниками  Староалександровской  врачебной амбулатории:  медсестрами Сенютиной Наталией Ивановной, Шмелевой Людмилой Николаевной и санитаркой Поминовой Надеждой Николаевной.  В амбулатории есть дневной стационар, физиотерапевтический кабинет.  Врача в амбулатории, к сожалению,  у нас теперь нет, но в настоящее время организован еженедельный прием выездного врача. </w:t>
      </w:r>
    </w:p>
    <w:p w:rsidR="00E8546A" w:rsidRPr="00E8546A" w:rsidRDefault="00E8546A" w:rsidP="00E8546A">
      <w:pPr>
        <w:widowControl/>
        <w:autoSpaceDE/>
        <w:autoSpaceDN/>
        <w:adjustRightInd/>
        <w:ind w:right="75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546A">
        <w:rPr>
          <w:rFonts w:eastAsia="Calibri"/>
          <w:bCs/>
          <w:sz w:val="28"/>
          <w:szCs w:val="28"/>
          <w:lang w:eastAsia="en-US"/>
        </w:rPr>
        <w:t>В 2023 года приняли участие в акции «Письмо, посылка солдату». От жителей села была собрана  и отправлена солдатам на фронт гуманитарная помощь.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E8546A">
        <w:rPr>
          <w:rFonts w:eastAsia="Calibri"/>
          <w:iCs/>
          <w:sz w:val="28"/>
          <w:szCs w:val="28"/>
          <w:lang w:eastAsia="en-US"/>
        </w:rPr>
        <w:t>Администрация сельсовета всегда своевременно отзывается на просьбы руководителей вышеназванных бюджетных учреждений и формирований и оказывает посильную помощь в решении различных  возникающих проблем.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546A" w:rsidRPr="00E8546A" w:rsidRDefault="00E8546A" w:rsidP="00E8546A">
      <w:pPr>
        <w:tabs>
          <w:tab w:val="left" w:pos="989"/>
          <w:tab w:val="left" w:pos="2127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Раздел 2. Основные направления деятельности в отчетном периоде, достигнутые по ним результаты</w:t>
      </w:r>
    </w:p>
    <w:p w:rsidR="00E8546A" w:rsidRPr="00E8546A" w:rsidRDefault="00E8546A" w:rsidP="00E8546A">
      <w:pPr>
        <w:tabs>
          <w:tab w:val="left" w:pos="0"/>
        </w:tabs>
        <w:autoSpaceDE/>
        <w:autoSpaceDN/>
        <w:adjustRightInd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E8546A" w:rsidRPr="00E8546A" w:rsidRDefault="00E8546A" w:rsidP="00E8546A">
      <w:pPr>
        <w:widowControl/>
        <w:autoSpaceDE/>
        <w:autoSpaceDN/>
        <w:adjustRightInd/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lastRenderedPageBreak/>
        <w:t>Одним из важных направлений работы с гражданами, является предоставление государственных и муниципальных услуг жителям через территориальное обособленное структурное подразделение МФЦ, которое работает в администрации. Такие офисы дают возможность гражданам получать услуги в максимально короткий срок и непосредственно в населенном пункте по месту проживания, без выезда в районный центр.</w:t>
      </w:r>
    </w:p>
    <w:p w:rsidR="00E8546A" w:rsidRPr="00E8546A" w:rsidRDefault="00E8546A" w:rsidP="00E8546A">
      <w:pPr>
        <w:widowControl/>
        <w:autoSpaceDE/>
        <w:autoSpaceDN/>
        <w:adjustRightInd/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Количество обращений граждан в МФЦ в 2023 году составило -  193 обращения,  в 2022 году – 198, что  показывает востребованность данной формы работы с жителями.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Администрация постоянно совершенствует работу по развитию новых форм работы по взаимодействию с населением. 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слушаниях. За 2023 год на территории поселения проведено 5 публичных слушаний по вопросам  внесения изменений в Устав сельского  поселения, о принятии бюджета на следующий год, об утверждении отчетов об исполнении бюджетов.</w:t>
      </w:r>
    </w:p>
    <w:p w:rsidR="00E8546A" w:rsidRPr="00E8546A" w:rsidRDefault="00E8546A" w:rsidP="00E8546A">
      <w:pPr>
        <w:widowControl/>
        <w:autoSpaceDE/>
        <w:autoSpaceDN/>
        <w:adjustRightInd/>
        <w:ind w:firstLine="708"/>
        <w:jc w:val="both"/>
        <w:rPr>
          <w:strike/>
          <w:sz w:val="28"/>
          <w:szCs w:val="28"/>
        </w:rPr>
      </w:pPr>
    </w:p>
    <w:p w:rsidR="00E8546A" w:rsidRPr="00E8546A" w:rsidRDefault="00E8546A" w:rsidP="00E8546A">
      <w:pPr>
        <w:tabs>
          <w:tab w:val="left" w:pos="89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ab/>
        <w:t xml:space="preserve">Открытость органов местного самоуправления невозможна без информационного взаимодействия с населением, это достигается за счет внедрения современных информационно-коммуникационных технологий. Интернет сайт доступен для посетителей круглосуточно и удобно для получения информации.  </w:t>
      </w:r>
    </w:p>
    <w:p w:rsidR="00E8546A" w:rsidRPr="00E8546A" w:rsidRDefault="00E8546A" w:rsidP="00E8546A">
      <w:pPr>
        <w:tabs>
          <w:tab w:val="left" w:pos="89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ab/>
        <w:t>Ведется регулярная работа по наполнению страницы сельсовета на  официальном сайте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>В</w:t>
      </w:r>
      <w:r w:rsidRPr="00E8546A">
        <w:rPr>
          <w:rFonts w:eastAsia="Calibri"/>
          <w:sz w:val="28"/>
          <w:szCs w:val="28"/>
          <w:lang w:eastAsia="en-US"/>
        </w:rPr>
        <w:t xml:space="preserve"> целях охраны общественного правопорядка на территории села  (командир ДНД  Наливкин Александр Николаевич)  Во время проведения массовых мероприятий и праздников организуется дежурство членов добровольной народной дружины с целью предупреждения правонарушений   и снижения уровня преступности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Администрация проводит работу по поддержке дружинников. Добровольные народные дружинники в количестве 6 человек  застрахованы страховой компании «Росгосстрах» от несчастных случаев, сумма страховой суммы при наступлении страхового случая составит 150 тыс. рублей. </w:t>
      </w:r>
    </w:p>
    <w:p w:rsidR="00E8546A" w:rsidRPr="00E8546A" w:rsidRDefault="00E8546A" w:rsidP="00E8546A">
      <w:pPr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Советом депутатов  сельсовета приняты решения, по которым дружинники освобождаются от части уплаты земельного и имущественного налогов.</w:t>
      </w:r>
    </w:p>
    <w:p w:rsidR="00E8546A" w:rsidRPr="00E8546A" w:rsidRDefault="00E8546A" w:rsidP="00E8546A">
      <w:pPr>
        <w:tabs>
          <w:tab w:val="left" w:pos="890"/>
        </w:tabs>
        <w:autoSpaceDE/>
        <w:autoSpaceDN/>
        <w:adjustRightInd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E8546A" w:rsidRPr="00E8546A" w:rsidRDefault="00E8546A" w:rsidP="00E8546A">
      <w:pPr>
        <w:tabs>
          <w:tab w:val="left" w:pos="890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Работа с обращениями граждан, личный прием граждан</w:t>
      </w:r>
    </w:p>
    <w:p w:rsidR="00E8546A" w:rsidRPr="00E8546A" w:rsidRDefault="00E8546A" w:rsidP="00E8546A">
      <w:pPr>
        <w:tabs>
          <w:tab w:val="left" w:pos="890"/>
        </w:tabs>
        <w:autoSpaceDE/>
        <w:autoSpaceDN/>
        <w:adjustRightInd/>
        <w:jc w:val="both"/>
        <w:rPr>
          <w:rFonts w:eastAsia="Calibri"/>
          <w:strike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ab/>
        <w:t xml:space="preserve">Для повышения эффективности работы органов власти необходима </w:t>
      </w:r>
      <w:r w:rsidRPr="00E8546A">
        <w:rPr>
          <w:rFonts w:eastAsia="Calibri"/>
          <w:sz w:val="28"/>
          <w:szCs w:val="28"/>
          <w:lang w:eastAsia="en-US"/>
        </w:rPr>
        <w:lastRenderedPageBreak/>
        <w:t>обратная связь с населением, важной частью которой являются обращения граждан в органы власти</w:t>
      </w:r>
      <w:r w:rsidRPr="00E8546A">
        <w:rPr>
          <w:rFonts w:eastAsia="Calibri"/>
          <w:strike/>
          <w:sz w:val="28"/>
          <w:szCs w:val="28"/>
          <w:lang w:eastAsia="en-US"/>
        </w:rPr>
        <w:t>.</w:t>
      </w:r>
    </w:p>
    <w:p w:rsidR="00E8546A" w:rsidRPr="00E8546A" w:rsidRDefault="00E8546A" w:rsidP="00E8546A">
      <w:pPr>
        <w:widowControl/>
        <w:shd w:val="clear" w:color="auto" w:fill="FFFFFF"/>
        <w:tabs>
          <w:tab w:val="left" w:pos="-709"/>
          <w:tab w:val="left" w:pos="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Основными темами обращений являлись вопросы: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земельные вопросы;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работа коммунального хозяйства;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обеспечение электроснабжения и уличного освещения;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состояние дорожного хозяйства;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работа  социальной службы;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- работы  управляющей компании. 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Придается особое значение каждой личной встрече с сельчанами, что позволяет более глубоко узнать о существующих проблемах и оперативно на них реагировать. Работа по приёму граждан организована в соответствии с графиком,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Все заданные вопросы были приняты к рассмотрению и на все вопросы даны ответы. Ни одно обращение не осталось без внимания. </w:t>
      </w:r>
      <w:r w:rsidRPr="00E8546A">
        <w:rPr>
          <w:rFonts w:eastAsia="Calibri"/>
          <w:sz w:val="28"/>
          <w:szCs w:val="28"/>
          <w:lang w:eastAsia="en-US"/>
        </w:rPr>
        <w:t xml:space="preserve">В 2023году в администрацию обратились 150 человек (в 2022 году-196, в 2021году-170) </w:t>
      </w:r>
    </w:p>
    <w:p w:rsidR="00E8546A" w:rsidRPr="00E8546A" w:rsidRDefault="00E8546A" w:rsidP="00E8546A">
      <w:pPr>
        <w:widowControl/>
        <w:ind w:firstLine="567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Обращение граждан в органы местного самоуправления – важное средство защиты их прав, укрепления связи должностных лиц с населением, существенный источник информации, способствующий повышению качества работы органов местного самоуправления.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Поэтому работа с обращениями граждан, совершенствование ее форм и методов являются одними из </w:t>
      </w:r>
      <w:r w:rsidRPr="00E8546A">
        <w:rPr>
          <w:rFonts w:eastAsia="Calibri"/>
          <w:bCs/>
          <w:sz w:val="28"/>
          <w:szCs w:val="28"/>
          <w:lang w:eastAsia="en-US"/>
        </w:rPr>
        <w:t>приоритетных направлений</w:t>
      </w:r>
      <w:r w:rsidRPr="00E8546A">
        <w:rPr>
          <w:rFonts w:eastAsia="Calibri"/>
          <w:b/>
          <w:sz w:val="28"/>
          <w:szCs w:val="28"/>
          <w:lang w:eastAsia="en-US"/>
        </w:rPr>
        <w:t xml:space="preserve"> </w:t>
      </w:r>
      <w:r w:rsidRPr="00E8546A">
        <w:rPr>
          <w:rFonts w:eastAsia="Calibri"/>
          <w:sz w:val="28"/>
          <w:szCs w:val="28"/>
          <w:lang w:eastAsia="en-US"/>
        </w:rPr>
        <w:t xml:space="preserve">в деятельности администрации сельсовета. </w:t>
      </w:r>
    </w:p>
    <w:p w:rsidR="00E8546A" w:rsidRPr="00E8546A" w:rsidRDefault="00E8546A" w:rsidP="00E8546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В отчетном периоде администрацией муниципального образования Староалександровский сельсовет  проведена значительная работа по совершенствованию нормативно-правовой базы и приведению ее в соответствие с федеральным и  областным  законодательством. Это потребовало выполнения большого объема работы по пересмотру правовых актов: принятие новых постановлений, внесение изменений в действующие нормативные правовые акты.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В 2023 году администрацией сельсовета было принято 110 постановлений (для сравнения в 2022 году-71, 2021г.-59) и 31 распоряжение по основной деятельности (для сравнения в 2022 году-17, в 2021году-11).   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Большую  помощь в организации практической деятельности по решению вопросов местного значения оказывает администрация Бузулукского района.  С этой целью было  заключено соглашение о передаче осуществления части полномочий по решению вопросов местного значения муниципального образования сельского поселения  муниципальному району.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На органы местного самоуправления поселения возлагаются полномочия по исполнению государственных полномочий: 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- совершение нотариальных действий, предусмотренных законодательством, в случае отсутствия в поселении нотариуса </w:t>
      </w:r>
      <w:proofErr w:type="gramStart"/>
      <w:r w:rsidRPr="00E8546A">
        <w:rPr>
          <w:sz w:val="28"/>
          <w:szCs w:val="28"/>
        </w:rPr>
        <w:t>во</w:t>
      </w:r>
      <w:proofErr w:type="gramEnd"/>
      <w:r w:rsidRPr="00E8546A">
        <w:rPr>
          <w:sz w:val="28"/>
          <w:szCs w:val="28"/>
        </w:rPr>
        <w:t xml:space="preserve"> </w:t>
      </w:r>
      <w:r w:rsidRPr="00E8546A">
        <w:rPr>
          <w:sz w:val="28"/>
          <w:szCs w:val="28"/>
        </w:rPr>
        <w:lastRenderedPageBreak/>
        <w:t>исполнении данного пункта – совершено 6 нотариальных действия (в 2022году-9, 2021году-16)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ведение воинского учета по месту жительства,  по состоянию на дату отчета на воинском учете в администрации сельсовета состоит военнообязанных запаса – 110 человека, призывников – 18 человек.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На сайте муниципального образования Бузулукский район администрация сельсовета   предоставляет информацию о своей деятельности.  </w:t>
      </w:r>
    </w:p>
    <w:p w:rsidR="00E8546A" w:rsidRPr="00E8546A" w:rsidRDefault="00E8546A" w:rsidP="00E8546A">
      <w:pPr>
        <w:widowControl/>
        <w:tabs>
          <w:tab w:val="left" w:pos="1033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8546A" w:rsidRPr="00E8546A" w:rsidRDefault="00E8546A" w:rsidP="00E8546A">
      <w:pPr>
        <w:widowControl/>
        <w:tabs>
          <w:tab w:val="left" w:pos="1033"/>
        </w:tabs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Раздел 3. Деятельность главы муниципального образования и администрации муниципального образования по решению вопросов поставленных перед главой муниципального образования Советом депутатов, достигнутые результаты.</w:t>
      </w:r>
    </w:p>
    <w:p w:rsidR="00E8546A" w:rsidRPr="00E8546A" w:rsidRDefault="00E8546A" w:rsidP="00E8546A">
      <w:pPr>
        <w:widowControl/>
        <w:tabs>
          <w:tab w:val="left" w:pos="1033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546A">
        <w:rPr>
          <w:rFonts w:eastAsia="Calibri"/>
          <w:sz w:val="28"/>
          <w:szCs w:val="28"/>
          <w:lang w:eastAsia="en-US"/>
        </w:rPr>
        <w:t>Вопросы, поставленные перед главой  муниципального образования Советом депутатов за отчетный период решались</w:t>
      </w:r>
      <w:proofErr w:type="gramEnd"/>
      <w:r w:rsidRPr="00E8546A">
        <w:rPr>
          <w:rFonts w:eastAsia="Calibri"/>
          <w:sz w:val="28"/>
          <w:szCs w:val="28"/>
          <w:lang w:eastAsia="en-US"/>
        </w:rPr>
        <w:t xml:space="preserve"> планомерно и по мере возможностей бюджета муниципального образования. 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8546A" w:rsidRPr="00E8546A" w:rsidRDefault="00E8546A" w:rsidP="00E8546A">
      <w:pPr>
        <w:tabs>
          <w:tab w:val="left" w:pos="0"/>
          <w:tab w:val="left" w:pos="1132"/>
        </w:tabs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Раздел 4.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E8546A" w:rsidRPr="00E8546A" w:rsidRDefault="00E8546A" w:rsidP="00E8546A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В рамках проекта «Строительство местного проезда вдоль автомобильной дороги М-5 «Урал» (подъезд к городу Оренбург), входящий в состав транспортного</w:t>
      </w:r>
      <w:r w:rsidRPr="00E8546A">
        <w:rPr>
          <w:b/>
          <w:bCs/>
          <w:sz w:val="28"/>
          <w:szCs w:val="28"/>
        </w:rPr>
        <w:t xml:space="preserve"> </w:t>
      </w:r>
      <w:r w:rsidRPr="00E8546A">
        <w:rPr>
          <w:sz w:val="28"/>
          <w:szCs w:val="28"/>
        </w:rPr>
        <w:t xml:space="preserve">коридора </w:t>
      </w:r>
      <w:proofErr w:type="gramStart"/>
      <w:r w:rsidRPr="00E8546A">
        <w:rPr>
          <w:sz w:val="28"/>
          <w:szCs w:val="28"/>
        </w:rPr>
        <w:t>Европа-Западный</w:t>
      </w:r>
      <w:proofErr w:type="gramEnd"/>
      <w:r w:rsidRPr="00E8546A">
        <w:rPr>
          <w:sz w:val="28"/>
          <w:szCs w:val="28"/>
        </w:rPr>
        <w:t xml:space="preserve"> Китай» </w:t>
      </w:r>
      <w:bookmarkStart w:id="0" w:name="_Hlk93917452"/>
      <w:r w:rsidRPr="00E8546A">
        <w:rPr>
          <w:sz w:val="28"/>
          <w:szCs w:val="28"/>
        </w:rPr>
        <w:t>(1 и 2 этапы) были преданы в федеральную собственность 6 земельных участков. Работа продолжится в 2024 году.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    В отчетном году утверждены Правила  </w:t>
      </w:r>
      <w:r w:rsidRPr="00E8546A">
        <w:rPr>
          <w:rFonts w:eastAsia="Calibri"/>
          <w:sz w:val="28"/>
          <w:szCs w:val="28"/>
          <w:lang w:eastAsia="en-US"/>
        </w:rPr>
        <w:t xml:space="preserve">землепользования и застройки, которые </w:t>
      </w:r>
      <w:r w:rsidRPr="00E8546A">
        <w:rPr>
          <w:color w:val="000000"/>
          <w:sz w:val="28"/>
          <w:szCs w:val="28"/>
          <w:lang w:bidi="ru-RU"/>
        </w:rPr>
        <w:t>являются документом градостроительного зонирования муниципального образования Староалександровский сельсовет - разделения территорий на зоны с установлением для каждой из них градостроительного регламента.</w:t>
      </w:r>
    </w:p>
    <w:bookmarkEnd w:id="0"/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В 2023 году приобретены ограждения для площадок  сбора ТКО на сумму 250 тыс. руб.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     </w:t>
      </w:r>
      <w:r w:rsidRPr="00E8546A">
        <w:rPr>
          <w:rFonts w:eastAsia="Calibri"/>
          <w:sz w:val="28"/>
          <w:szCs w:val="28"/>
          <w:lang w:eastAsia="en-US"/>
        </w:rPr>
        <w:t>По содержанию автомобильных дорог местного значения в границах населенных пунктов и межпоселковых дорог поселения были осуществлены работы: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Закупка лампочек уличного освещения в кол-ве 30 шт. на сумму 15 тыс. руб.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- Засыпана  и выровнена  дорога по улице Оторвановка. Администрация закупила 302 тонны щебня на сумму 471 тыс. руб. Доставка щебня  - 43 тыс. рублей. </w:t>
      </w:r>
      <w:proofErr w:type="spellStart"/>
      <w:r w:rsidRPr="00E8546A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E854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8546A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E8546A">
        <w:rPr>
          <w:rFonts w:eastAsia="Calibri"/>
          <w:sz w:val="28"/>
          <w:szCs w:val="28"/>
          <w:lang w:eastAsia="en-US"/>
        </w:rPr>
        <w:t xml:space="preserve"> дорог  - 36,6 тыс. руб.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Освещение дорог обошлось бюджету в 136,87 тыс. рублей.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В области обеспечения первичных мер пожарной безопасности в границах населенных пунктов поселения: </w:t>
      </w:r>
    </w:p>
    <w:p w:rsidR="00E8546A" w:rsidRPr="00E8546A" w:rsidRDefault="00E8546A" w:rsidP="00E8546A">
      <w:pPr>
        <w:widowControl/>
        <w:tabs>
          <w:tab w:val="left" w:pos="11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lastRenderedPageBreak/>
        <w:t>- На вооружении добровольной  пожарной команды имеется  автомобиль для тушения пожаров, который находится в теплом гараже. Статистика показывает, что более 50% всех пожаров,  возникших на территории сельсовета, ликвидируются добровольными пожарными.</w:t>
      </w:r>
    </w:p>
    <w:p w:rsidR="00E8546A" w:rsidRPr="00E8546A" w:rsidRDefault="00E8546A" w:rsidP="00E8546A">
      <w:pPr>
        <w:widowControl/>
        <w:tabs>
          <w:tab w:val="left" w:pos="11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В 2023 году провели:</w:t>
      </w:r>
    </w:p>
    <w:p w:rsidR="00E8546A" w:rsidRPr="00E8546A" w:rsidRDefault="00E8546A" w:rsidP="00E854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         -В пожароопасный период проводится профилактическая разъяснительная работа с населением, выдаются памятки о пожарной безопасности в населенном пункте, в лесу, отдельно подготовлены памятки  для детей, проводились  рейды по домовладениям, особое внимание уделялось  престарелым одиноко проживающим гражданам.</w:t>
      </w:r>
    </w:p>
    <w:p w:rsidR="00E8546A" w:rsidRPr="00E8546A" w:rsidRDefault="00E8546A" w:rsidP="00E8546A">
      <w:pPr>
        <w:widowControl/>
        <w:tabs>
          <w:tab w:val="left" w:pos="11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  <w:lang w:eastAsia="en-US"/>
        </w:rPr>
        <w:t>Для повышения эффективности  работы  по обеспечению противопожарной безопасности жителей и объектов жизнеобеспечения предстоит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На протяжении всего года велась работа, по благоустройству и озеленению территории поселения  исходя из возможностей бюджета, а также с привлечением спонсорских средств. К сожалению, бюджет не даёт больших возможностей в решение данного вопроса, 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проводились месячники по благоустройству и борьбе с сорной растительностью населенных пунктов, что позволило навести порядок на территории сел.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- проведены работы по уборке мусора, травы  и благоустройству мест захоронений, хотелось бы еще раз обратиться ко всем жителям об уважении  к памяти умерших и труду других людей, при наведении порядка на могилах родственников весь мусор выбрасывается или за ограждение или на соседние могилы, хотя установлен специальный контейнер 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-в течение летнего сезона производились обкосы сорной  травы</w:t>
      </w:r>
    </w:p>
    <w:p w:rsidR="00E8546A" w:rsidRPr="00E8546A" w:rsidRDefault="00E8546A" w:rsidP="00E8546A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 - проведена обработка мест захоронения от мышевидных грызунов.</w:t>
      </w:r>
    </w:p>
    <w:p w:rsidR="00E8546A" w:rsidRPr="00E8546A" w:rsidRDefault="00E8546A" w:rsidP="00E8546A">
      <w:pPr>
        <w:widowControl/>
        <w:tabs>
          <w:tab w:val="left" w:pos="1680"/>
          <w:tab w:val="left" w:pos="6117"/>
        </w:tabs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Считаю, что работы по благоустройству села должны вестись на более высоком уровне, но мы пока делаем всё то, что позволяет наш бюджет.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Большую помощь в организации и проведении всех  мероприятий оказали: ООО «Альфа», частные предприниматели.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В 2023 году продолжались работы по оформлению муниципального имущества,  на кадастровый учет поставлены 2 памятника  по ул. Поповка, 2а и ул. Жилгородок, 6а. Оформлена в муниципальную собственность земля сельского  кладбища.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Большая работа была проведена по оформлению надлежащим образом ранее учтенных земельных участков и жилых домов населения.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На постоянной основе проводилась работа по профилактике задолженности/недоимкам населения, информированию  о своевременной уплате налогов.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Задолженность прошлых лет по арендным платежам от МУП ЖКХ была погашена в 2023 году на сумму 65 000 руб.</w:t>
      </w:r>
    </w:p>
    <w:p w:rsidR="00E8546A" w:rsidRPr="00E8546A" w:rsidRDefault="00E8546A" w:rsidP="00E8546A">
      <w:pPr>
        <w:widowControl/>
        <w:tabs>
          <w:tab w:val="left" w:pos="0"/>
          <w:tab w:val="left" w:pos="965"/>
        </w:tabs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E8546A" w:rsidRPr="00E8546A" w:rsidRDefault="00E8546A" w:rsidP="00E8546A">
      <w:pPr>
        <w:widowControl/>
        <w:tabs>
          <w:tab w:val="left" w:pos="0"/>
          <w:tab w:val="left" w:pos="965"/>
        </w:tabs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lastRenderedPageBreak/>
        <w:t>Раздел 5. Основные цели и направления деятельности на предстоящий период</w:t>
      </w:r>
    </w:p>
    <w:p w:rsidR="00E8546A" w:rsidRPr="00E8546A" w:rsidRDefault="00E8546A" w:rsidP="00E854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Считаю, что в сложившихся условиях органы местного самоуправления выполнили свою задачу – смогли правильно расставить приоритеты, обеспечить функционирование всех отраслей и, главное, не допустить социальной напряженности. </w:t>
      </w:r>
    </w:p>
    <w:p w:rsidR="00E8546A" w:rsidRPr="00E8546A" w:rsidRDefault="00E8546A" w:rsidP="00E8546A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Безусловно, удовлетворительное состояние социально – экономического развития поселения – это результат совместной работы всех административных и общественных институтов, и в, первую очередь, всех жителей, проявивших в рамках созидательной деятельности высокую ответственность, профессионализм, трудолюбие.</w:t>
      </w:r>
    </w:p>
    <w:p w:rsidR="00E8546A" w:rsidRPr="00E8546A" w:rsidRDefault="00E8546A" w:rsidP="00E8546A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При активном участии неравнодушных людей, мы делаем больше, чем позволяет бюджет муниципального образования, но предстоит сделать еще многое, чтобы жизнь стала лучше.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546A">
        <w:rPr>
          <w:rFonts w:eastAsiaTheme="minorHAnsi"/>
          <w:sz w:val="28"/>
          <w:szCs w:val="28"/>
          <w:lang w:eastAsia="en-US"/>
        </w:rPr>
        <w:t xml:space="preserve">Что же касается планов на текущий 2024 год и последующие, то они, по-прежнему будут связаны с реализацией основных социальных направлений: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546A">
        <w:rPr>
          <w:rFonts w:eastAsiaTheme="minorHAnsi"/>
          <w:sz w:val="28"/>
          <w:szCs w:val="28"/>
          <w:lang w:eastAsia="en-US"/>
        </w:rPr>
        <w:t xml:space="preserve">- ремонт дорог внутри населенного пункта;  </w:t>
      </w:r>
    </w:p>
    <w:p w:rsidR="00E8546A" w:rsidRPr="00E8546A" w:rsidRDefault="00E8546A" w:rsidP="00E8546A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-обеспечения водой (требуется ремонт водопровода, работы по установки ограждения санитарной зоны), запланировано закончить замену  водопровода по улице Новостройка.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- организация  сбора и утилизации ТКО в селе, будут установлены еще  10 площадок для сбора мусора.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8546A">
        <w:rPr>
          <w:rFonts w:eastAsia="Calibri"/>
          <w:sz w:val="28"/>
          <w:szCs w:val="28"/>
          <w:lang w:eastAsia="en-US"/>
        </w:rPr>
        <w:t>дооформление</w:t>
      </w:r>
      <w:proofErr w:type="spellEnd"/>
      <w:r w:rsidRPr="00E8546A">
        <w:rPr>
          <w:rFonts w:eastAsia="Calibri"/>
          <w:sz w:val="28"/>
          <w:szCs w:val="28"/>
          <w:lang w:eastAsia="en-US"/>
        </w:rPr>
        <w:t xml:space="preserve"> имущества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Задача - грамотно распорядиться бюджетными средствами, планомерно решая назревшие вопросы с жилищно-коммунальным хозяйством, благоустройством.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rFonts w:eastAsia="Calibri"/>
          <w:sz w:val="28"/>
          <w:szCs w:val="28"/>
          <w:shd w:val="clear" w:color="auto" w:fill="FFFFFF"/>
          <w:lang w:eastAsia="en-US"/>
        </w:rPr>
        <w:t> Для органов местного самоуправления первоочередными задачами  в 2024 году являются:</w:t>
      </w:r>
      <w:r w:rsidRPr="00E8546A">
        <w:rPr>
          <w:sz w:val="28"/>
          <w:szCs w:val="28"/>
        </w:rPr>
        <w:t xml:space="preserve">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- укрепление доходной базы бюджета за счет увеличения собственных доходов и привлеченных источников; 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обеспечение режима экономии бюджетных средств;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- создать оптимальные условия для функционирования коммунальной инфраструктуры, благоустройства и озеленения;</w:t>
      </w:r>
    </w:p>
    <w:p w:rsidR="00E8546A" w:rsidRPr="00E8546A" w:rsidRDefault="00E8546A" w:rsidP="00E8546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 xml:space="preserve">- закрепить полученные достижения и сохранение социальной стабильности. </w:t>
      </w:r>
    </w:p>
    <w:p w:rsidR="00E8546A" w:rsidRPr="00E8546A" w:rsidRDefault="00E8546A" w:rsidP="00E8546A">
      <w:pPr>
        <w:tabs>
          <w:tab w:val="left" w:pos="0"/>
          <w:tab w:val="left" w:pos="1132"/>
        </w:tabs>
        <w:autoSpaceDE/>
        <w:autoSpaceDN/>
        <w:adjustRightInd/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rFonts w:eastAsia="Calibri"/>
          <w:b/>
          <w:sz w:val="28"/>
          <w:szCs w:val="28"/>
          <w:lang w:eastAsia="en-US"/>
        </w:rPr>
        <w:t>Раздел 6. Организация деятельности представительного органа муниципального образования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В 2023 году депутатами за отчетный год было проведено 13 заседаний Совета депутатов, было принято 37 решений (в 2022году -14 заседаний, 37 решений, 2021году -17 заседаний, 44 решения)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</w:t>
      </w:r>
      <w:r w:rsidRPr="00E8546A">
        <w:rPr>
          <w:rFonts w:eastAsia="Calibri"/>
          <w:sz w:val="28"/>
          <w:szCs w:val="28"/>
          <w:lang w:eastAsia="en-US"/>
        </w:rPr>
        <w:t>Все вопросы, вносимые на рассмотрение Совета депутатов, продолжают обсуждаться на заседании постоянных комиссий.</w:t>
      </w:r>
    </w:p>
    <w:p w:rsidR="00E8546A" w:rsidRPr="00E8546A" w:rsidRDefault="00E8546A" w:rsidP="00E8546A">
      <w:pPr>
        <w:widowControl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lastRenderedPageBreak/>
        <w:t xml:space="preserve">Деятельность  Совета депутатов осуществлялась в тесном, конструктивном сотрудничестве с администрацией  сельсовета, Бузулукской межрайонной прокуратурой. 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Депутаты Совета по-прежнему занимают активную жизненную позицию по решению вопросов, возникающих на территории муниципального образования.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 xml:space="preserve">Депутаты открыты для избирателей, ведут прием избирателей лично, также  и посредством телефонной связи. 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Особо необходимо отметить участие депутатов в проведении праздников и мероприятий.</w:t>
      </w:r>
    </w:p>
    <w:p w:rsidR="00E8546A" w:rsidRPr="00E8546A" w:rsidRDefault="00E8546A" w:rsidP="00E8546A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Реализация намеченных планов возможна только при совместной эффективной работе органов местного самоуправления во взаимодействии с органами государственной власти, организациями, общественных институтов и конечно жителями сельского поселения</w:t>
      </w:r>
    </w:p>
    <w:p w:rsidR="00E8546A" w:rsidRPr="00E8546A" w:rsidRDefault="00E8546A" w:rsidP="00E8546A">
      <w:pPr>
        <w:widowControl/>
        <w:shd w:val="clear" w:color="auto" w:fill="FFFFFF"/>
        <w:tabs>
          <w:tab w:val="left" w:pos="8323"/>
        </w:tabs>
        <w:autoSpaceDE/>
        <w:autoSpaceDN/>
        <w:adjustRightInd/>
        <w:ind w:right="-1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E8546A">
        <w:rPr>
          <w:rFonts w:eastAsia="Calibri"/>
          <w:sz w:val="28"/>
          <w:szCs w:val="28"/>
          <w:lang w:eastAsia="en-US"/>
        </w:rPr>
        <w:t>В завершение своего выступления хочу еще раз подчеркнуть, что все позитивные изменения, которые происходят в нашем сельсовете, реализуются благодаря взаимодействию всех уровней власти.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Хочу поблагодарить всех депутатов сельсовета за помощь и заботу о поселении  и жителях: Бычкову Татьяну Васильевну, Малееву Ирину Анатольевну, Сенютину Галину Захаровну, Пашкова Юрия Алексеевича, Сенютина Юрия Федоровича, Наливкина Александра Николаевича, а также мастера участка  ЖКХ Долматович Василия Владимировича, председателя административной комиссии Медведева Сергея.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Особую благодарность хочу выразить за огромную помощь и поддержку в решении насущных вопросов и проблем нашим постоянным спонсорам:  ООО «Альфа» (</w:t>
      </w:r>
      <w:proofErr w:type="gramStart"/>
      <w:r w:rsidRPr="00E8546A">
        <w:rPr>
          <w:sz w:val="28"/>
          <w:szCs w:val="28"/>
        </w:rPr>
        <w:t>Леденев</w:t>
      </w:r>
      <w:proofErr w:type="gramEnd"/>
      <w:r w:rsidRPr="00E8546A">
        <w:rPr>
          <w:sz w:val="28"/>
          <w:szCs w:val="28"/>
        </w:rPr>
        <w:t xml:space="preserve"> Александр Николаевич, Черных Александр Петрович), частным предпринимателям  </w:t>
      </w:r>
      <w:proofErr w:type="spellStart"/>
      <w:r w:rsidRPr="00E8546A">
        <w:rPr>
          <w:sz w:val="28"/>
          <w:szCs w:val="28"/>
        </w:rPr>
        <w:t>Григорчук</w:t>
      </w:r>
      <w:proofErr w:type="spellEnd"/>
      <w:r w:rsidRPr="00E8546A">
        <w:rPr>
          <w:sz w:val="28"/>
          <w:szCs w:val="28"/>
        </w:rPr>
        <w:t xml:space="preserve">  Вячеславу Анатольевичу, Наливкину Владимиру Викторовичу, депутату районного Совета Сухорукову Александру Анатольевичу, заместителю начальника ЛПУ Наливкину Евгению Ивановичу.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E8546A">
        <w:rPr>
          <w:sz w:val="28"/>
          <w:szCs w:val="28"/>
        </w:rPr>
        <w:t>Хочу сказать, что  работа администрации Староалександровского  сельсовета по решению вопросов местного значения осуществляется  в  постоянном взаимодействии с Советом депутатов, жителями села, руководителями организаций и учреждений, расположенных или работающих у нас на территории.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E8546A">
        <w:rPr>
          <w:sz w:val="28"/>
          <w:szCs w:val="28"/>
        </w:rPr>
        <w:t xml:space="preserve"> Хочется пожелать, чтобы жизнь на территории </w:t>
      </w:r>
      <w:proofErr w:type="gramStart"/>
      <w:r w:rsidRPr="00E8546A">
        <w:rPr>
          <w:sz w:val="28"/>
          <w:szCs w:val="28"/>
        </w:rPr>
        <w:t>нашего</w:t>
      </w:r>
      <w:proofErr w:type="gramEnd"/>
      <w:r w:rsidRPr="00E8546A">
        <w:rPr>
          <w:sz w:val="28"/>
          <w:szCs w:val="28"/>
        </w:rPr>
        <w:t xml:space="preserve"> муниципального образования с каждым годом становилась лучше, и чтобы вы это чувствовали не на словах, а в жизни. Мы будем максимально использовать все возможности для развития территории.</w:t>
      </w:r>
    </w:p>
    <w:p w:rsidR="00E8546A" w:rsidRPr="00E8546A" w:rsidRDefault="00E8546A" w:rsidP="00E8546A">
      <w:pPr>
        <w:tabs>
          <w:tab w:val="left" w:pos="0"/>
          <w:tab w:val="left" w:pos="1132"/>
        </w:tabs>
        <w:autoSpaceDE/>
        <w:autoSpaceDN/>
        <w:adjustRightInd/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8546A">
        <w:rPr>
          <w:sz w:val="28"/>
          <w:szCs w:val="28"/>
        </w:rPr>
        <w:t xml:space="preserve">     Работа ведется, село живет, и надеюсь, что будет жить, несмотря на трудности и проблемы</w:t>
      </w:r>
      <w:r w:rsidRPr="00E8546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ind w:firstLine="708"/>
        <w:jc w:val="center"/>
        <w:rPr>
          <w:sz w:val="28"/>
          <w:szCs w:val="28"/>
        </w:rPr>
      </w:pPr>
      <w:r w:rsidRPr="00E8546A">
        <w:rPr>
          <w:sz w:val="28"/>
          <w:szCs w:val="28"/>
        </w:rPr>
        <w:t>Благодарю за внимание!</w:t>
      </w:r>
    </w:p>
    <w:p w:rsidR="00E8546A" w:rsidRPr="00E8546A" w:rsidRDefault="00E8546A" w:rsidP="00E8546A">
      <w:pPr>
        <w:widowControl/>
        <w:shd w:val="clear" w:color="auto" w:fill="FFFFFF"/>
        <w:autoSpaceDE/>
        <w:autoSpaceDN/>
        <w:adjustRightInd/>
        <w:spacing w:after="225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36E0C" w:rsidRDefault="00F36E0C">
      <w:bookmarkStart w:id="1" w:name="_GoBack"/>
      <w:bookmarkEnd w:id="1"/>
    </w:p>
    <w:sectPr w:rsidR="00F3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9"/>
    <w:rsid w:val="001648AE"/>
    <w:rsid w:val="00725C74"/>
    <w:rsid w:val="00985304"/>
    <w:rsid w:val="00D577FE"/>
    <w:rsid w:val="00DB5ECE"/>
    <w:rsid w:val="00E723F9"/>
    <w:rsid w:val="00E8546A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3660</Words>
  <Characters>20863</Characters>
  <Application>Microsoft Office Word</Application>
  <DocSecurity>0</DocSecurity>
  <Lines>173</Lines>
  <Paragraphs>48</Paragraphs>
  <ScaleCrop>false</ScaleCrop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dcterms:created xsi:type="dcterms:W3CDTF">2020-06-16T10:47:00Z</dcterms:created>
  <dcterms:modified xsi:type="dcterms:W3CDTF">2024-02-15T04:38:00Z</dcterms:modified>
</cp:coreProperties>
</file>