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нарушения природоохранного законодательства предусмотрена имущественная ответственность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природопользования представляет собой совокупность установленных законодательством норм и правил, обуславливающих деятельность физических и юридических лиц по использованию земли, недр и других природных объектов для удовлетворения текущих и перспективных экономических, экологических и других жизненно важных интересов и потребностей граждан, общества и государства.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Субъекты природопользования обладают определенными законом правами и обязанностями, объем и состав которых определяются, в первую очередь, видом природных объектов и различным статусом субъектов права природопользования.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Хозяйствующие субъекты наряду с иными субъектами гражданских прав и обязанностей должны соблюдать законодательно установленные правила и вести свою деятельность, не нарушая прав и законных интересов других предпринимателей, граждан, общества и государства.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 xml:space="preserve"> К основным обязанностям </w:t>
      </w:r>
      <w:proofErr w:type="spellStart"/>
      <w:r w:rsidRPr="00753D6B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753D6B">
        <w:rPr>
          <w:rFonts w:ascii="Times New Roman" w:hAnsi="Times New Roman" w:cs="Times New Roman"/>
          <w:sz w:val="28"/>
          <w:szCs w:val="28"/>
        </w:rPr>
        <w:t xml:space="preserve"> можно отнести обязанность рационально использовать природные объекты в соответствии с их целевым назначением, применять экологически совместимые технологии, осуществлять природоохранные мероприятия, своевременно и правильно производить оплату за пользование природными объектами и загрязнение окружающей природной среды.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Гражданско-правовая (имущественная) ответственность наступает вследствие причинения вреда окружающей среде, может возникать в результате нарушения договора в сфере природопользования (например, договора аренды лесного участка), а также в результате внедоговорного причинения вреда.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Согласно ст. 15 Гражданского кодекса РФ за нарушение законодательства в области охраны окружающей среды субъекты природоохранных правоотношений несут имущественную ответственность в виде возмещения убытков.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В рамках гражданского законодательства, регулирующего вопросы возмещения убытков, на виновное лицо может быть возложена обязанность компенсировать ущерб природоохранным ресурсам (недрам, почве и т.д.).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Основанием для привлечения лица к имущественной ответственности является причинение им вреда, выражающееся в негативном изменении состояния окружающей среды, в частности ее загрязнении, истощении, порче, уничтожении природных ресурсов, деградации и разрушении естественных экологических систем, гибели или повреждении объектов животного и растительного мира и иных неблагоприятных последствиях.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Возмещение вреда может осуществляться посредством взыскания причиненных убытков и (или) путем возложения на ответчика обязанности по восстановлению нарушенного состояния окружающей среды.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lastRenderedPageBreak/>
        <w:t>Иски о компенсации вреда окружающей среде могут быть предъявлены в течение двадцати лет (ст. 1082 ГК РФ, ст. 78 Закона об охране окружающей среды).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С требованием о возмещении вреда, причиненного окружающей среде, вправе обратиться уполномоченные органы государственной власти РФ, субъектов РФ, прокурор,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D6B">
        <w:rPr>
          <w:rFonts w:ascii="Times New Roman" w:hAnsi="Times New Roman" w:cs="Times New Roman"/>
          <w:sz w:val="28"/>
          <w:szCs w:val="28"/>
        </w:rPr>
        <w:t>ривлечение либо не привлечение лица к административной, уголовной или дисциплинарной ответственности не исключает возможности возложения на него обязанности по возмещению вреда окружающей среде.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6B">
        <w:rPr>
          <w:rFonts w:ascii="Times New Roman" w:hAnsi="Times New Roman" w:cs="Times New Roman"/>
          <w:sz w:val="28"/>
          <w:szCs w:val="28"/>
        </w:rPr>
        <w:t> Отказ в возбуждении уголовного дела, прекращение возбужденного уголовного дела, вынесение приговора не исключает возможности предъявления иска о возмещении вреда, причиненного окружающей среде, при наличии к тому оснований, предусмотренных законом.</w:t>
      </w:r>
    </w:p>
    <w:p w:rsidR="002D6621" w:rsidRPr="00753D6B" w:rsidRDefault="002D6621" w:rsidP="002D662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F"/>
    <w:rsid w:val="002D6621"/>
    <w:rsid w:val="00A95787"/>
    <w:rsid w:val="00C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F2CD-3C0E-4F00-AA79-35986F22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621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D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2023-11-13T04:09:00Z</dcterms:created>
  <dcterms:modified xsi:type="dcterms:W3CDTF">2023-11-13T04:10:00Z</dcterms:modified>
</cp:coreProperties>
</file>