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9A6" w:rsidRPr="00F73805" w:rsidRDefault="004149A6" w:rsidP="004149A6">
      <w:pPr>
        <w:shd w:val="clear" w:color="auto" w:fill="FFFFFF"/>
        <w:spacing w:line="540" w:lineRule="atLeast"/>
        <w:jc w:val="center"/>
        <w:rPr>
          <w:b/>
          <w:bCs/>
          <w:color w:val="333333"/>
          <w:sz w:val="32"/>
          <w:szCs w:val="32"/>
        </w:rPr>
      </w:pPr>
      <w:r w:rsidRPr="00F73805">
        <w:rPr>
          <w:b/>
          <w:bCs/>
          <w:color w:val="333333"/>
          <w:sz w:val="32"/>
          <w:szCs w:val="32"/>
        </w:rPr>
        <w:t>Что такое экстремистское сообщество?</w:t>
      </w:r>
    </w:p>
    <w:p w:rsidR="004149A6" w:rsidRDefault="004149A6" w:rsidP="004149A6">
      <w:pPr>
        <w:shd w:val="clear" w:color="auto" w:fill="FFFFFF"/>
        <w:rPr>
          <w:rFonts w:ascii="Roboto" w:hAnsi="Roboto"/>
          <w:color w:val="000000"/>
        </w:rPr>
      </w:pPr>
      <w:r>
        <w:rPr>
          <w:rStyle w:val="feeds-pagenavigationicon"/>
          <w:rFonts w:ascii="Roboto" w:hAnsi="Roboto"/>
          <w:color w:val="000000"/>
        </w:rPr>
        <w:t> </w:t>
      </w:r>
    </w:p>
    <w:p w:rsidR="004149A6" w:rsidRDefault="004149A6" w:rsidP="004149A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Под экстремистским сообществом, определение которого дано в статье 282.1 УК РФ, следует понимать устойчивую группу лиц, заранее объединившихся для подготовки или совершения одного или нескольких преступлений экстремистской направленности, характеризующуюся наличием в ее составе организатора (руководителя), стабильностью состава, согласованностью действий ее участников в целях реализации общих преступных намерений. При этом экстремистское сообщество может состоять из структурных подразделений (частей).</w:t>
      </w:r>
    </w:p>
    <w:p w:rsidR="004149A6" w:rsidRDefault="004149A6" w:rsidP="004149A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Для признания организованной группы экстремистским сообществом не требуется предварительного судебного решения о запрете либо ликвидации общественного или религиозного </w:t>
      </w: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объединения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> либо иной организации в связи с осуществлением экстремистской деятельности.</w:t>
      </w:r>
    </w:p>
    <w:p w:rsidR="004149A6" w:rsidRDefault="004149A6" w:rsidP="004149A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Структурным подразделением (частью) экстремистского сообщества является функционально и (или) территориально обособленная группа, состоящая из двух или более лиц (включая руководителя этой группы), которая осуществляет преступную деятельность в рамках и в соответствии с целями экстремистского сообщества. Такие структурные подразделения (части) могут не только совершать отдельные преступления экстремистской направленности, но и выполнять иные задачи по обеспечению функционирования экстремистского сообщества (например, обеспечение сообщества оружием, иными предметами, используемыми в качестве оружия, производство листовок, литературы и других материалов экстремистского характера).</w:t>
      </w:r>
    </w:p>
    <w:p w:rsidR="004149A6" w:rsidRDefault="004149A6" w:rsidP="004149A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Уголовная ответственность за создание экстремистского сообщества наступает с момента фактического образования указанного сообщества.</w:t>
      </w:r>
    </w:p>
    <w:p w:rsidR="004149A6" w:rsidRDefault="004149A6" w:rsidP="004149A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За создание и руководство экстремистским сообществом санкция ст. 282.1 УК РФ предусматривает штраф в размере от четырехсот тысяч до восьмисот тысяч рублей или в размере заработной платы или иного дохода осужденного за период от двух до четырех лет либо лишение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лет.</w:t>
      </w:r>
    </w:p>
    <w:p w:rsidR="004149A6" w:rsidRDefault="004149A6" w:rsidP="004149A6">
      <w:pPr>
        <w:pStyle w:val="a3"/>
        <w:shd w:val="clear" w:color="auto" w:fill="FFFFFF"/>
        <w:spacing w:before="0" w:beforeAutospacing="0"/>
        <w:jc w:val="both"/>
        <w:rPr>
          <w:rStyle w:val="a4"/>
          <w:rFonts w:ascii="Roboto" w:hAnsi="Roboto"/>
          <w:color w:val="333333"/>
          <w:sz w:val="28"/>
          <w:szCs w:val="28"/>
        </w:rPr>
      </w:pPr>
      <w:r>
        <w:rPr>
          <w:rStyle w:val="a4"/>
          <w:rFonts w:ascii="Roboto" w:hAnsi="Roboto"/>
          <w:color w:val="333333"/>
          <w:sz w:val="28"/>
          <w:szCs w:val="28"/>
        </w:rPr>
        <w:t xml:space="preserve">Информация подготовлена Оренбургской транспортной прокуратурой </w:t>
      </w:r>
    </w:p>
    <w:p w:rsidR="004149A6" w:rsidRDefault="004149A6" w:rsidP="004149A6">
      <w:pPr>
        <w:pStyle w:val="a3"/>
        <w:shd w:val="clear" w:color="auto" w:fill="FFFFFF"/>
        <w:spacing w:before="0" w:beforeAutospacing="0"/>
        <w:jc w:val="both"/>
        <w:rPr>
          <w:rStyle w:val="a4"/>
          <w:rFonts w:ascii="Roboto" w:hAnsi="Roboto"/>
          <w:color w:val="333333"/>
          <w:sz w:val="28"/>
          <w:szCs w:val="28"/>
        </w:rPr>
      </w:pPr>
    </w:p>
    <w:p w:rsidR="004149A6" w:rsidRDefault="004149A6">
      <w:bookmarkStart w:id="0" w:name="_GoBack"/>
      <w:bookmarkEnd w:id="0"/>
    </w:p>
    <w:sectPr w:rsidR="0041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A6"/>
    <w:rsid w:val="0041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C2812-339D-4033-B5E6-120C03FE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rsid w:val="004149A6"/>
  </w:style>
  <w:style w:type="paragraph" w:styleId="a3">
    <w:name w:val="Normal (Web)"/>
    <w:basedOn w:val="a"/>
    <w:uiPriority w:val="99"/>
    <w:semiHidden/>
    <w:unhideWhenUsed/>
    <w:rsid w:val="004149A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14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Самышева Лилия Дамировна</dc:creator>
  <cp:keywords/>
  <dc:description/>
  <cp:lastModifiedBy>Самышева Лилия Дамировна</cp:lastModifiedBy>
  <cp:revision>1</cp:revision>
  <dcterms:created xsi:type="dcterms:W3CDTF">2024-04-26T13:46:00Z</dcterms:created>
  <dcterms:modified xsi:type="dcterms:W3CDTF">2024-04-26T13:46:00Z</dcterms:modified>
</cp:coreProperties>
</file>