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7B5794" w14:paraId="6AD5E532" w14:textId="77777777" w:rsidTr="00175335">
        <w:trPr>
          <w:trHeight w:val="3261"/>
        </w:trPr>
        <w:tc>
          <w:tcPr>
            <w:tcW w:w="4928" w:type="dxa"/>
          </w:tcPr>
          <w:tbl>
            <w:tblPr>
              <w:tblW w:w="10605" w:type="dxa"/>
              <w:tblLayout w:type="fixed"/>
              <w:tblLook w:val="00A0" w:firstRow="1" w:lastRow="0" w:firstColumn="1" w:lastColumn="0" w:noHBand="0" w:noVBand="0"/>
            </w:tblPr>
            <w:tblGrid>
              <w:gridCol w:w="4072"/>
              <w:gridCol w:w="609"/>
              <w:gridCol w:w="5924"/>
            </w:tblGrid>
            <w:tr w:rsidR="004C5EAB" w14:paraId="6D85E029" w14:textId="77777777" w:rsidTr="004C5EAB">
              <w:tc>
                <w:tcPr>
                  <w:tcW w:w="4069" w:type="dxa"/>
                  <w:hideMark/>
                </w:tcPr>
                <w:p w14:paraId="2C8067DF" w14:textId="51BDAD11" w:rsidR="004C5EAB" w:rsidRDefault="004C5EAB">
                  <w:pPr>
                    <w:framePr w:hSpace="180" w:wrap="around" w:vAnchor="text" w:hAnchor="page" w:x="1723" w:y="-43"/>
                    <w:spacing w:line="276" w:lineRule="auto"/>
                    <w:suppressOverlap/>
                    <w:jc w:val="center"/>
                    <w:rPr>
                      <w:sz w:val="12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0C72D5CA" wp14:editId="7E1DA130">
                        <wp:extent cx="442595" cy="589915"/>
                        <wp:effectExtent l="0" t="0" r="0" b="63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-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595" cy="589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530" w:type="dxa"/>
                  <w:gridSpan w:val="2"/>
                </w:tcPr>
                <w:p w14:paraId="551DA669" w14:textId="77777777" w:rsidR="004C5EAB" w:rsidRDefault="004C5EAB">
                  <w:pPr>
                    <w:framePr w:hSpace="180" w:wrap="around" w:vAnchor="text" w:hAnchor="page" w:x="1723" w:y="-43"/>
                    <w:spacing w:line="276" w:lineRule="auto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5EAB" w14:paraId="76709410" w14:textId="77777777" w:rsidTr="00DA2598">
              <w:trPr>
                <w:trHeight w:val="2582"/>
              </w:trPr>
              <w:tc>
                <w:tcPr>
                  <w:tcW w:w="4069" w:type="dxa"/>
                </w:tcPr>
                <w:p w14:paraId="43F572D0" w14:textId="77777777" w:rsidR="004C5EAB" w:rsidRDefault="004C5EAB">
                  <w:pPr>
                    <w:framePr w:hSpace="180" w:wrap="around" w:vAnchor="text" w:hAnchor="page" w:x="1723" w:y="-43"/>
                    <w:spacing w:line="276" w:lineRule="auto"/>
                    <w:suppressOverlap/>
                    <w:jc w:val="center"/>
                    <w:rPr>
                      <w:sz w:val="12"/>
                      <w:szCs w:val="24"/>
                      <w:lang w:eastAsia="en-US"/>
                    </w:rPr>
                  </w:pPr>
                </w:p>
                <w:p w14:paraId="3A428163" w14:textId="77777777" w:rsidR="004C5EAB" w:rsidRDefault="004C5EAB">
                  <w:pPr>
                    <w:keepNext/>
                    <w:framePr w:hSpace="180" w:wrap="around" w:vAnchor="text" w:hAnchor="page" w:x="1723" w:y="-43"/>
                    <w:spacing w:line="240" w:lineRule="atLeast"/>
                    <w:suppressOverlap/>
                    <w:jc w:val="center"/>
                    <w:outlineLvl w:val="3"/>
                    <w:rPr>
                      <w:b/>
                      <w:sz w:val="28"/>
                      <w:lang w:eastAsia="en-US"/>
                    </w:rPr>
                  </w:pPr>
                  <w:r>
                    <w:rPr>
                      <w:b/>
                      <w:sz w:val="28"/>
                      <w:lang w:eastAsia="en-US"/>
                    </w:rPr>
                    <w:t>Совет депутатов</w:t>
                  </w:r>
                </w:p>
                <w:p w14:paraId="246A750E" w14:textId="77777777" w:rsidR="004C5EAB" w:rsidRDefault="004C5EAB">
                  <w:pPr>
                    <w:framePr w:hSpace="180" w:wrap="around" w:vAnchor="text" w:hAnchor="page" w:x="1723" w:y="-43"/>
                    <w:spacing w:line="240" w:lineRule="atLeast"/>
                    <w:suppressOverlap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муниципального образования </w:t>
                  </w:r>
                </w:p>
                <w:p w14:paraId="23195582" w14:textId="77777777" w:rsidR="004C5EAB" w:rsidRDefault="004C5EAB">
                  <w:pPr>
                    <w:framePr w:hSpace="180" w:wrap="around" w:vAnchor="text" w:hAnchor="page" w:x="1723" w:y="-43"/>
                    <w:spacing w:line="240" w:lineRule="atLeast"/>
                    <w:suppressOverlap/>
                    <w:jc w:val="center"/>
                    <w:rPr>
                      <w:b/>
                      <w:sz w:val="28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8"/>
                      <w:lang w:eastAsia="en-US"/>
                    </w:rPr>
                    <w:t>Бузулукский</w:t>
                  </w:r>
                  <w:proofErr w:type="spellEnd"/>
                  <w:r>
                    <w:rPr>
                      <w:b/>
                      <w:sz w:val="28"/>
                      <w:lang w:eastAsia="en-US"/>
                    </w:rPr>
                    <w:t xml:space="preserve"> район</w:t>
                  </w:r>
                </w:p>
                <w:p w14:paraId="1DF21147" w14:textId="77777777" w:rsidR="004C5EAB" w:rsidRDefault="004C5EAB">
                  <w:pPr>
                    <w:keepNext/>
                    <w:framePr w:hSpace="180" w:wrap="around" w:vAnchor="text" w:hAnchor="page" w:x="1723" w:y="-43"/>
                    <w:spacing w:line="240" w:lineRule="atLeast"/>
                    <w:suppressOverlap/>
                    <w:jc w:val="center"/>
                    <w:outlineLvl w:val="1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8"/>
                      <w:lang w:eastAsia="en-US"/>
                    </w:rPr>
                    <w:t>Оренбургской области</w:t>
                  </w:r>
                </w:p>
                <w:p w14:paraId="6A8D9B58" w14:textId="77777777" w:rsidR="004C5EAB" w:rsidRDefault="004C5EAB">
                  <w:pPr>
                    <w:framePr w:hSpace="180" w:wrap="around" w:vAnchor="text" w:hAnchor="page" w:x="1723" w:y="-43"/>
                    <w:spacing w:line="276" w:lineRule="auto"/>
                    <w:suppressOverlap/>
                    <w:jc w:val="center"/>
                    <w:rPr>
                      <w:sz w:val="26"/>
                      <w:szCs w:val="24"/>
                      <w:lang w:eastAsia="en-US"/>
                    </w:rPr>
                  </w:pPr>
                </w:p>
                <w:p w14:paraId="558D74E8" w14:textId="77777777" w:rsidR="004C5EAB" w:rsidRDefault="004C5EAB">
                  <w:pPr>
                    <w:keepNext/>
                    <w:framePr w:hSpace="180" w:wrap="around" w:vAnchor="text" w:hAnchor="page" w:x="1723" w:y="-43"/>
                    <w:spacing w:line="276" w:lineRule="auto"/>
                    <w:suppressOverlap/>
                    <w:jc w:val="center"/>
                    <w:outlineLvl w:val="0"/>
                    <w:rPr>
                      <w:sz w:val="26"/>
                      <w:lang w:eastAsia="en-US"/>
                    </w:rPr>
                  </w:pPr>
                  <w:proofErr w:type="gramStart"/>
                  <w:r>
                    <w:rPr>
                      <w:b/>
                      <w:sz w:val="28"/>
                      <w:lang w:eastAsia="en-US"/>
                    </w:rPr>
                    <w:t>Р</w:t>
                  </w:r>
                  <w:proofErr w:type="gramEnd"/>
                  <w:r>
                    <w:rPr>
                      <w:b/>
                      <w:sz w:val="28"/>
                      <w:lang w:eastAsia="en-US"/>
                    </w:rPr>
                    <w:t xml:space="preserve"> Е Ш Е Н И Е</w:t>
                  </w:r>
                  <w:r>
                    <w:rPr>
                      <w:sz w:val="26"/>
                      <w:lang w:eastAsia="en-US"/>
                    </w:rPr>
                    <w:t xml:space="preserve">                     </w:t>
                  </w:r>
                </w:p>
                <w:p w14:paraId="2ECABE60" w14:textId="668939EC" w:rsidR="004C5EAB" w:rsidRPr="00DA2598" w:rsidRDefault="00DA2598" w:rsidP="00DA2598">
                  <w:pPr>
                    <w:framePr w:hSpace="180" w:wrap="around" w:vAnchor="text" w:hAnchor="page" w:x="1723" w:y="-43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A2598">
                    <w:rPr>
                      <w:sz w:val="28"/>
                      <w:szCs w:val="28"/>
                      <w:lang w:eastAsia="en-US"/>
                    </w:rPr>
                    <w:t xml:space="preserve">24.12.2021 </w:t>
                  </w:r>
                  <w:r w:rsidR="004C5EAB" w:rsidRPr="00DA2598">
                    <w:rPr>
                      <w:sz w:val="28"/>
                      <w:szCs w:val="28"/>
                      <w:lang w:eastAsia="en-US"/>
                    </w:rPr>
                    <w:t>№</w:t>
                  </w:r>
                  <w:r w:rsidRPr="00DA2598">
                    <w:rPr>
                      <w:sz w:val="28"/>
                      <w:szCs w:val="28"/>
                      <w:lang w:eastAsia="en-US"/>
                    </w:rPr>
                    <w:t xml:space="preserve"> 92</w:t>
                  </w:r>
                </w:p>
                <w:p w14:paraId="32F63767" w14:textId="77777777" w:rsidR="004C5EAB" w:rsidRDefault="004C5EAB">
                  <w:pPr>
                    <w:framePr w:hSpace="180" w:wrap="around" w:vAnchor="text" w:hAnchor="page" w:x="1723" w:y="-43"/>
                    <w:spacing w:line="276" w:lineRule="auto"/>
                    <w:suppressOverlap/>
                    <w:rPr>
                      <w:sz w:val="26"/>
                      <w:szCs w:val="24"/>
                      <w:lang w:eastAsia="en-US"/>
                    </w:rPr>
                  </w:pPr>
                </w:p>
              </w:tc>
              <w:tc>
                <w:tcPr>
                  <w:tcW w:w="6530" w:type="dxa"/>
                  <w:gridSpan w:val="2"/>
                </w:tcPr>
                <w:p w14:paraId="2AB82BAF" w14:textId="77777777" w:rsidR="004C5EAB" w:rsidRDefault="004C5EAB">
                  <w:pPr>
                    <w:framePr w:hSpace="180" w:wrap="around" w:vAnchor="text" w:hAnchor="page" w:x="1723" w:y="-43"/>
                    <w:spacing w:line="276" w:lineRule="auto"/>
                    <w:ind w:left="360"/>
                    <w:suppressOverlap/>
                    <w:jc w:val="center"/>
                    <w:rPr>
                      <w:sz w:val="28"/>
                      <w:lang w:eastAsia="en-US"/>
                    </w:rPr>
                  </w:pPr>
                </w:p>
              </w:tc>
            </w:tr>
            <w:tr w:rsidR="004C5EAB" w14:paraId="7F69856B" w14:textId="77777777" w:rsidTr="004C5EAB">
              <w:trPr>
                <w:gridAfter w:val="1"/>
                <w:wAfter w:w="5921" w:type="dxa"/>
                <w:trHeight w:val="1534"/>
              </w:trPr>
              <w:tc>
                <w:tcPr>
                  <w:tcW w:w="4678" w:type="dxa"/>
                  <w:gridSpan w:val="2"/>
                </w:tcPr>
                <w:p w14:paraId="41B95E75" w14:textId="74A53E1D" w:rsidR="004C5EAB" w:rsidRDefault="004C5EAB" w:rsidP="004C5EAB">
                  <w:pPr>
                    <w:framePr w:hSpace="180" w:wrap="around" w:vAnchor="text" w:hAnchor="page" w:x="1723" w:y="-43"/>
                    <w:spacing w:line="276" w:lineRule="auto"/>
                    <w:ind w:right="34"/>
                    <w:suppressOverlap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утверждении Положения о Счетной палате 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Бузулукского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 района</w:t>
                  </w:r>
                </w:p>
              </w:tc>
            </w:tr>
          </w:tbl>
          <w:p w14:paraId="0E3D164C" w14:textId="6177D55F" w:rsidR="007B5794" w:rsidRDefault="004C5EAB" w:rsidP="004C5EAB">
            <w:pPr>
              <w:spacing w:before="60"/>
              <w:jc w:val="center"/>
            </w:pPr>
            <w:r w:rsidRPr="001573C0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</w:t>
            </w:r>
            <w:r w:rsidR="005761D7" w:rsidRPr="001573C0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</w:tc>
        <w:tc>
          <w:tcPr>
            <w:tcW w:w="4536" w:type="dxa"/>
          </w:tcPr>
          <w:p w14:paraId="588D16AF" w14:textId="77777777" w:rsidR="007B5794" w:rsidRDefault="007B5794" w:rsidP="00175335">
            <w:pPr>
              <w:rPr>
                <w:sz w:val="28"/>
                <w:szCs w:val="28"/>
              </w:rPr>
            </w:pPr>
          </w:p>
          <w:p w14:paraId="37AC2FE9" w14:textId="77777777" w:rsidR="007B5794" w:rsidRDefault="007B5794" w:rsidP="00175335">
            <w:pPr>
              <w:rPr>
                <w:sz w:val="28"/>
                <w:szCs w:val="28"/>
              </w:rPr>
            </w:pPr>
          </w:p>
          <w:p w14:paraId="63B6CC8B" w14:textId="77777777" w:rsidR="007B5794" w:rsidRDefault="007B5794" w:rsidP="00531D9B">
            <w:pPr>
              <w:jc w:val="both"/>
              <w:rPr>
                <w:sz w:val="28"/>
                <w:szCs w:val="28"/>
              </w:rPr>
            </w:pPr>
          </w:p>
          <w:p w14:paraId="76D1D499" w14:textId="024CCFAE" w:rsidR="00531D9B" w:rsidRPr="006F2A70" w:rsidRDefault="00531D9B" w:rsidP="00531D9B">
            <w:pPr>
              <w:jc w:val="both"/>
              <w:rPr>
                <w:sz w:val="28"/>
                <w:szCs w:val="28"/>
              </w:rPr>
            </w:pPr>
          </w:p>
        </w:tc>
      </w:tr>
    </w:tbl>
    <w:p w14:paraId="649D0BF8" w14:textId="70577B22" w:rsidR="008F4132" w:rsidRPr="00783E81" w:rsidRDefault="008F4132" w:rsidP="005E6F57">
      <w:pPr>
        <w:ind w:left="142" w:right="4252"/>
        <w:jc w:val="center"/>
        <w:rPr>
          <w:sz w:val="24"/>
          <w:szCs w:val="24"/>
        </w:rPr>
      </w:pPr>
    </w:p>
    <w:p w14:paraId="2529B799" w14:textId="77777777" w:rsidR="004C5EAB" w:rsidRDefault="004C5EAB" w:rsidP="004C5EAB">
      <w:pPr>
        <w:adjustRightInd w:val="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hyperlink r:id="rId9" w:history="1">
        <w:r>
          <w:rPr>
            <w:rStyle w:val="a3"/>
          </w:rPr>
          <w:t>статей 12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3"/>
          </w:rPr>
          <w:t>132</w:t>
        </w:r>
      </w:hyperlink>
      <w:r>
        <w:rPr>
          <w:sz w:val="28"/>
          <w:szCs w:val="28"/>
        </w:rPr>
        <w:t xml:space="preserve"> Конституции Российской Федерации, </w:t>
      </w:r>
      <w:hyperlink r:id="rId11" w:history="1">
        <w:r>
          <w:rPr>
            <w:rStyle w:val="a3"/>
          </w:rPr>
          <w:t>статьи 35</w:t>
        </w:r>
      </w:hyperlink>
      <w:r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(редакция от 01 июля 2021 года), Закона Оренбургской области от 10</w:t>
      </w:r>
      <w:proofErr w:type="gramEnd"/>
      <w:r>
        <w:rPr>
          <w:sz w:val="28"/>
          <w:szCs w:val="28"/>
        </w:rPr>
        <w:t xml:space="preserve"> октября 2007 года № 1599/344-IV-ОЗ «О едином реестре муниципальных должностей и должностей муниципальной службы в Оренбургской области», на основании ч.4 ст.36 Устава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Оренбургской области, Совет депутатов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14:paraId="4C752B6B" w14:textId="77777777" w:rsidR="004C5EAB" w:rsidRDefault="004C5EAB" w:rsidP="004C5EAB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о Счетной палате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 </w:t>
      </w:r>
    </w:p>
    <w:p w14:paraId="460F829C" w14:textId="77777777" w:rsidR="004C5EAB" w:rsidRDefault="004C5EAB" w:rsidP="004C5EAB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утратившими силу следующие решения Совета депутатов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район:</w:t>
      </w:r>
    </w:p>
    <w:p w14:paraId="5C12733C" w14:textId="77777777" w:rsidR="004C5EAB" w:rsidRDefault="004C5EAB" w:rsidP="004C5EAB">
      <w:pPr>
        <w:ind w:right="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от 27.12.2011 №155 «Об утверждении Положения о Счетной палате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Оренбургской области»;</w:t>
      </w:r>
      <w:proofErr w:type="gramEnd"/>
    </w:p>
    <w:p w14:paraId="4ADBB976" w14:textId="77777777" w:rsidR="004C5EAB" w:rsidRDefault="004C5EAB" w:rsidP="004C5EAB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13.06.2017 №169 «О рассмотрении протеста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межрайпрокурора</w:t>
      </w:r>
      <w:proofErr w:type="spellEnd"/>
      <w:r>
        <w:rPr>
          <w:sz w:val="28"/>
          <w:szCs w:val="28"/>
        </w:rPr>
        <w:t xml:space="preserve"> от 15.05.2017 №07-01(к)-2017 на решение Совета депутатов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от 27.12.2011 №155 «Об утверждении Положения  о Счетной палате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Оренбургской области»;</w:t>
      </w:r>
    </w:p>
    <w:p w14:paraId="6A66B696" w14:textId="77777777" w:rsidR="004C5EAB" w:rsidRDefault="004C5EAB" w:rsidP="004C5EAB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от 25.07.2019 №333 «О внесении изменений в Положение  о Счетной палате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Оренбургской области №155 от 27.12.2011».</w:t>
      </w:r>
    </w:p>
    <w:p w14:paraId="1C1F5D79" w14:textId="77777777" w:rsidR="00531D9B" w:rsidRDefault="00531D9B" w:rsidP="00432589">
      <w:pPr>
        <w:rPr>
          <w:sz w:val="24"/>
          <w:szCs w:val="24"/>
        </w:rPr>
      </w:pPr>
    </w:p>
    <w:p w14:paraId="29180FE9" w14:textId="77777777" w:rsidR="00531D9B" w:rsidRDefault="00531D9B" w:rsidP="00432589">
      <w:pPr>
        <w:rPr>
          <w:sz w:val="24"/>
          <w:szCs w:val="24"/>
        </w:rPr>
      </w:pPr>
    </w:p>
    <w:p w14:paraId="42078372" w14:textId="77777777" w:rsidR="004C5EAB" w:rsidRDefault="004C5EAB" w:rsidP="004C5EAB">
      <w:pPr>
        <w:pStyle w:val="1"/>
        <w:shd w:val="clear" w:color="auto" w:fill="FFFFFF"/>
        <w:jc w:val="both"/>
        <w:rPr>
          <w:b w:val="0"/>
          <w:color w:val="000000"/>
          <w:kern w:val="36"/>
        </w:rPr>
      </w:pPr>
      <w:r>
        <w:lastRenderedPageBreak/>
        <w:t xml:space="preserve">          </w:t>
      </w:r>
      <w:r>
        <w:rPr>
          <w:b w:val="0"/>
        </w:rPr>
        <w:t xml:space="preserve">3. </w:t>
      </w:r>
      <w:r>
        <w:rPr>
          <w:b w:val="0"/>
          <w:color w:val="000000"/>
        </w:rPr>
        <w:t xml:space="preserve">Поручить председателю Счетной палаты </w:t>
      </w:r>
      <w:proofErr w:type="spellStart"/>
      <w:r>
        <w:rPr>
          <w:b w:val="0"/>
          <w:color w:val="000000"/>
        </w:rPr>
        <w:t>Бузулукского</w:t>
      </w:r>
      <w:proofErr w:type="spellEnd"/>
      <w:r>
        <w:rPr>
          <w:b w:val="0"/>
          <w:color w:val="000000"/>
        </w:rPr>
        <w:t xml:space="preserve"> района  Горобец А.М. осуществить государственную регистрацию органа в качестве  юридического лица в межрайонной инспекции Федеральной налоговой службы России № 10  по Оренбургской области в порядке, установленным </w:t>
      </w:r>
      <w:r>
        <w:rPr>
          <w:b w:val="0"/>
          <w:color w:val="000000"/>
          <w:kern w:val="36"/>
        </w:rPr>
        <w:t>Федеральным законом "О государственной регистрации юридических лиц и индивидуальных предпринимателей" от 08.08.2001 N 129-ФЗ.</w:t>
      </w:r>
    </w:p>
    <w:p w14:paraId="354A7F96" w14:textId="77777777" w:rsidR="004C5EAB" w:rsidRDefault="004C5EAB" w:rsidP="004C5EAB">
      <w:pPr>
        <w:pStyle w:val="1"/>
        <w:shd w:val="clear" w:color="auto" w:fill="FFFFFF"/>
        <w:jc w:val="both"/>
        <w:rPr>
          <w:rFonts w:eastAsiaTheme="majorEastAsia"/>
          <w:b w:val="0"/>
        </w:rPr>
      </w:pPr>
      <w:r>
        <w:tab/>
      </w:r>
      <w:r>
        <w:rPr>
          <w:b w:val="0"/>
        </w:rPr>
        <w:t xml:space="preserve">4. Установить, что настоящее решение вступает в силу после официального опубликования в газете «Российская провинция»   и подлежит официальному опубликованию на правовом интернет - портале </w:t>
      </w:r>
      <w:proofErr w:type="spellStart"/>
      <w:r>
        <w:rPr>
          <w:b w:val="0"/>
        </w:rPr>
        <w:t>Бузулукского</w:t>
      </w:r>
      <w:proofErr w:type="spellEnd"/>
      <w:r>
        <w:rPr>
          <w:b w:val="0"/>
        </w:rPr>
        <w:t xml:space="preserve"> района (</w:t>
      </w:r>
      <w:hyperlink r:id="rId12" w:history="1">
        <w:r>
          <w:rPr>
            <w:rStyle w:val="a3"/>
            <w:b w:val="0"/>
          </w:rPr>
          <w:t>www.pp-bz.ru</w:t>
        </w:r>
      </w:hyperlink>
      <w:r>
        <w:rPr>
          <w:b w:val="0"/>
        </w:rPr>
        <w:t>).</w:t>
      </w:r>
    </w:p>
    <w:p w14:paraId="060D68CD" w14:textId="77777777" w:rsidR="004C5EAB" w:rsidRDefault="004C5EAB" w:rsidP="004C5E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Настоящее решение подлежит включению в областной регистр муниципальных нормативных правовых актов.</w:t>
      </w:r>
    </w:p>
    <w:p w14:paraId="4B7A22A4" w14:textId="77777777" w:rsidR="004C5EAB" w:rsidRDefault="004C5EAB" w:rsidP="004C5E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собственности, труду и экономическим вопросам.</w:t>
      </w:r>
    </w:p>
    <w:p w14:paraId="278FC0D3" w14:textId="77777777" w:rsidR="004C5EAB" w:rsidRDefault="004C5EAB" w:rsidP="004C5EAB">
      <w:pPr>
        <w:pStyle w:val="af1"/>
        <w:rPr>
          <w:szCs w:val="28"/>
        </w:rPr>
      </w:pPr>
    </w:p>
    <w:p w14:paraId="50E530EC" w14:textId="77777777" w:rsidR="004C5EAB" w:rsidRDefault="004C5EAB" w:rsidP="004C5EAB">
      <w:pPr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Совета депутатов                                                            С.Г. </w:t>
      </w:r>
      <w:proofErr w:type="spellStart"/>
      <w:r>
        <w:rPr>
          <w:sz w:val="28"/>
          <w:szCs w:val="28"/>
          <w:lang w:eastAsia="en-US"/>
        </w:rPr>
        <w:t>Ражин</w:t>
      </w:r>
      <w:proofErr w:type="spellEnd"/>
      <w:r>
        <w:rPr>
          <w:sz w:val="28"/>
          <w:szCs w:val="28"/>
          <w:lang w:eastAsia="en-US"/>
        </w:rPr>
        <w:t xml:space="preserve">           </w:t>
      </w:r>
    </w:p>
    <w:p w14:paraId="0392B883" w14:textId="77777777" w:rsidR="004C5EAB" w:rsidRDefault="004C5EAB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2EBD26D9" w14:textId="77777777" w:rsidR="004C5EAB" w:rsidRDefault="004C5EAB" w:rsidP="004C5EA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</w:t>
      </w:r>
      <w:r>
        <w:rPr>
          <w:sz w:val="28"/>
          <w:szCs w:val="28"/>
          <w:lang w:eastAsia="en-US"/>
        </w:rPr>
        <w:t xml:space="preserve">Н.А. </w:t>
      </w:r>
      <w:proofErr w:type="spellStart"/>
      <w:r>
        <w:rPr>
          <w:sz w:val="28"/>
          <w:szCs w:val="28"/>
          <w:lang w:eastAsia="en-US"/>
        </w:rPr>
        <w:t>Бантюков</w:t>
      </w:r>
      <w:proofErr w:type="spellEnd"/>
      <w:r>
        <w:rPr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</w:p>
    <w:p w14:paraId="29882195" w14:textId="49BF6A94" w:rsidR="004C5EAB" w:rsidRDefault="004C5EAB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4F689285" w14:textId="79C9E196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50E03F90" w14:textId="45F34BC2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21AE2027" w14:textId="3014475E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1502BAC4" w14:textId="24C3ADF9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01F5E8DA" w14:textId="51F299EF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63083C24" w14:textId="4DF82B83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44AA12C9" w14:textId="4B9F8CD3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42EA5265" w14:textId="3267BB11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508054DD" w14:textId="66448C62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6ECA6D3B" w14:textId="66CD6445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708CA45F" w14:textId="5E8AD3A2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0EE5E943" w14:textId="25326909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19F452DE" w14:textId="4D1BC4E5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3D5D7283" w14:textId="44FEE5F4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01C89DBB" w14:textId="0857CB7B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2B25D82C" w14:textId="65E2DA14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4AD51482" w14:textId="6B809C49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3FF88D49" w14:textId="3D511198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6A1CD985" w14:textId="6FD1B355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5AD9B2EC" w14:textId="77777777" w:rsidR="008E4211" w:rsidRDefault="008E4211" w:rsidP="004C5EAB">
      <w:pPr>
        <w:jc w:val="both"/>
        <w:rPr>
          <w:rFonts w:eastAsia="Calibri"/>
          <w:sz w:val="28"/>
          <w:szCs w:val="28"/>
          <w:lang w:eastAsia="en-US"/>
        </w:rPr>
      </w:pPr>
    </w:p>
    <w:p w14:paraId="667D274B" w14:textId="77777777" w:rsidR="004C5EAB" w:rsidRDefault="004C5EAB" w:rsidP="004C5EAB">
      <w:pPr>
        <w:ind w:left="1418" w:hanging="141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Разослано: в дело, администрации района, Счетной палате </w:t>
      </w:r>
      <w:proofErr w:type="spellStart"/>
      <w:r>
        <w:rPr>
          <w:rFonts w:eastAsia="Calibri"/>
          <w:sz w:val="28"/>
          <w:szCs w:val="28"/>
          <w:lang w:eastAsia="en-US"/>
        </w:rPr>
        <w:t>Бузулукского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постоянной комиссии по бюджетной, налоговой и финансовой политике, собственности, труду и экономическим вопросам,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>, редакции газеты «Российская провинция».</w:t>
      </w:r>
    </w:p>
    <w:p w14:paraId="2AB642B0" w14:textId="68A064B8" w:rsidR="004C5EAB" w:rsidRDefault="004C5EAB" w:rsidP="004C5EAB">
      <w:pPr>
        <w:pStyle w:val="af"/>
        <w:jc w:val="right"/>
        <w:rPr>
          <w:szCs w:val="28"/>
        </w:rPr>
      </w:pPr>
      <w:r>
        <w:rPr>
          <w:szCs w:val="28"/>
        </w:rPr>
        <w:lastRenderedPageBreak/>
        <w:t xml:space="preserve"> Приложение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от </w:t>
      </w:r>
      <w:r w:rsidR="00DA2598">
        <w:rPr>
          <w:szCs w:val="28"/>
        </w:rPr>
        <w:t xml:space="preserve">24.12.2021 </w:t>
      </w:r>
      <w:r>
        <w:rPr>
          <w:szCs w:val="28"/>
        </w:rPr>
        <w:t xml:space="preserve"> № </w:t>
      </w:r>
      <w:r w:rsidR="00DA2598">
        <w:rPr>
          <w:szCs w:val="28"/>
        </w:rPr>
        <w:t>92</w:t>
      </w:r>
    </w:p>
    <w:p w14:paraId="2D29349A" w14:textId="77777777" w:rsidR="004C5EAB" w:rsidRDefault="004C5EAB" w:rsidP="004C5EA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14:paraId="0DBB28B8" w14:textId="77777777" w:rsidR="004C5EAB" w:rsidRDefault="004C5EAB" w:rsidP="004C5EA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Положение </w:t>
      </w:r>
    </w:p>
    <w:p w14:paraId="6015E64B" w14:textId="77777777" w:rsidR="004C5EAB" w:rsidRDefault="004C5EAB" w:rsidP="004C5EA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о Счетной  палате  </w:t>
      </w:r>
      <w:proofErr w:type="spellStart"/>
      <w:r>
        <w:rPr>
          <w:b/>
          <w:bCs/>
          <w:spacing w:val="-10"/>
          <w:sz w:val="28"/>
          <w:szCs w:val="28"/>
        </w:rPr>
        <w:t>Бузулукского</w:t>
      </w:r>
      <w:proofErr w:type="spellEnd"/>
      <w:r>
        <w:rPr>
          <w:b/>
          <w:bCs/>
          <w:spacing w:val="-10"/>
          <w:sz w:val="28"/>
          <w:szCs w:val="28"/>
        </w:rPr>
        <w:t xml:space="preserve"> района</w:t>
      </w:r>
    </w:p>
    <w:p w14:paraId="4330C814" w14:textId="77777777" w:rsidR="004C5EAB" w:rsidRDefault="004C5EAB" w:rsidP="004C5EAB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8706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  <w:gridCol w:w="246"/>
      </w:tblGrid>
      <w:tr w:rsidR="004C5EAB" w14:paraId="44C49416" w14:textId="77777777" w:rsidTr="004C5EAB">
        <w:tc>
          <w:tcPr>
            <w:tcW w:w="8706" w:type="dxa"/>
            <w:gridSpan w:val="3"/>
            <w:hideMark/>
          </w:tcPr>
          <w:p w14:paraId="41787245" w14:textId="77777777" w:rsidR="004C5EAB" w:rsidRDefault="004C5EA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Статья 1. </w:t>
            </w:r>
            <w:r>
              <w:rPr>
                <w:b/>
                <w:bCs/>
                <w:spacing w:val="-1"/>
                <w:sz w:val="28"/>
                <w:szCs w:val="28"/>
                <w:lang w:eastAsia="en-US"/>
              </w:rPr>
              <w:t>Статус  Счетной палаты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района </w:t>
            </w:r>
          </w:p>
        </w:tc>
      </w:tr>
      <w:tr w:rsidR="004C5EAB" w14:paraId="2820FFAE" w14:textId="77777777" w:rsidTr="004C5EAB">
        <w:trPr>
          <w:gridAfter w:val="1"/>
          <w:wAfter w:w="246" w:type="dxa"/>
        </w:trPr>
        <w:tc>
          <w:tcPr>
            <w:tcW w:w="1728" w:type="dxa"/>
          </w:tcPr>
          <w:p w14:paraId="4471F3B9" w14:textId="77777777" w:rsidR="004C5EAB" w:rsidRDefault="004C5EAB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32" w:type="dxa"/>
          </w:tcPr>
          <w:p w14:paraId="629FD0FA" w14:textId="77777777" w:rsidR="004C5EAB" w:rsidRDefault="004C5EAB">
            <w:pPr>
              <w:spacing w:line="276" w:lineRule="auto"/>
              <w:ind w:firstLine="709"/>
              <w:jc w:val="both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</w:tc>
      </w:tr>
    </w:tbl>
    <w:p w14:paraId="14FD8F87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31"/>
          <w:sz w:val="28"/>
          <w:szCs w:val="28"/>
        </w:rPr>
      </w:pPr>
      <w:r>
        <w:rPr>
          <w:sz w:val="28"/>
          <w:szCs w:val="28"/>
        </w:rPr>
        <w:t xml:space="preserve">1. 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 Советом депутатов </w:t>
      </w:r>
      <w:proofErr w:type="spellStart"/>
      <w:r>
        <w:rPr>
          <w:spacing w:val="-5"/>
          <w:sz w:val="28"/>
          <w:szCs w:val="28"/>
        </w:rPr>
        <w:t>Бузулукского</w:t>
      </w:r>
      <w:proofErr w:type="spellEnd"/>
      <w:r>
        <w:rPr>
          <w:spacing w:val="-5"/>
          <w:sz w:val="28"/>
          <w:szCs w:val="28"/>
        </w:rPr>
        <w:t xml:space="preserve"> района и ему подотчетна.</w:t>
      </w:r>
    </w:p>
    <w:p w14:paraId="5E77F54C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2. 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обладает организационной и </w:t>
      </w:r>
      <w:r>
        <w:rPr>
          <w:spacing w:val="-1"/>
          <w:sz w:val="28"/>
          <w:szCs w:val="28"/>
        </w:rPr>
        <w:t xml:space="preserve">функциональной независимостью и осуществляет свою деятельность </w:t>
      </w:r>
      <w:r>
        <w:rPr>
          <w:sz w:val="28"/>
          <w:szCs w:val="28"/>
        </w:rPr>
        <w:t>самостоятельно.</w:t>
      </w:r>
    </w:p>
    <w:p w14:paraId="3B0A5AD9" w14:textId="77777777" w:rsidR="004C5EAB" w:rsidRDefault="004C5EAB" w:rsidP="004C5EAB">
      <w:pPr>
        <w:shd w:val="clear" w:color="auto" w:fill="FFFFFF"/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3. Деятельность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 не может быть приостановлена, в том числе в связи с истечением срока или досрочным прекращением полномочий Совета депутатов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</w:t>
      </w:r>
    </w:p>
    <w:p w14:paraId="174C0270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4. Счетная палата </w:t>
      </w:r>
      <w:proofErr w:type="spellStart"/>
      <w:r>
        <w:rPr>
          <w:spacing w:val="-3"/>
          <w:sz w:val="28"/>
          <w:szCs w:val="28"/>
        </w:rPr>
        <w:t>Бузулукского</w:t>
      </w:r>
      <w:proofErr w:type="spellEnd"/>
      <w:r>
        <w:rPr>
          <w:spacing w:val="-3"/>
          <w:sz w:val="28"/>
          <w:szCs w:val="28"/>
        </w:rPr>
        <w:t xml:space="preserve"> района является органом местного самоуправления,  имеет гербовую печать </w:t>
      </w:r>
      <w:r>
        <w:rPr>
          <w:sz w:val="28"/>
          <w:szCs w:val="28"/>
        </w:rPr>
        <w:t xml:space="preserve">и бланки со </w:t>
      </w:r>
      <w:r>
        <w:rPr>
          <w:spacing w:val="-1"/>
          <w:sz w:val="28"/>
          <w:szCs w:val="28"/>
        </w:rPr>
        <w:t xml:space="preserve">своим наименованием и с изображением герба муниципального образования </w:t>
      </w:r>
      <w:proofErr w:type="spellStart"/>
      <w:r>
        <w:rPr>
          <w:spacing w:val="-1"/>
          <w:sz w:val="28"/>
          <w:szCs w:val="28"/>
        </w:rPr>
        <w:t>Бузулукский</w:t>
      </w:r>
      <w:proofErr w:type="spellEnd"/>
      <w:r>
        <w:rPr>
          <w:spacing w:val="-1"/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14:paraId="5A0640BA" w14:textId="77777777" w:rsidR="004C5EAB" w:rsidRDefault="004C5EAB" w:rsidP="004C5EAB">
      <w:pPr>
        <w:shd w:val="clear" w:color="auto" w:fill="FFFFFF"/>
        <w:tabs>
          <w:tab w:val="left" w:pos="0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обладает правом правотворческой инициативы по вопросам своей деятельности.</w:t>
      </w:r>
    </w:p>
    <w:p w14:paraId="3CEE08B2" w14:textId="77777777" w:rsidR="004C5EAB" w:rsidRDefault="004C5EAB" w:rsidP="004C5EA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обладает правами юридического лица, является муниципальным казенным учреждением, имеет самостоятельный баланс, обособленное имущество, закрепленное в установленном порядке на праве оперативного управления. </w:t>
      </w:r>
    </w:p>
    <w:p w14:paraId="12D06870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Полное наименование - 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</w:t>
      </w:r>
    </w:p>
    <w:p w14:paraId="60434702" w14:textId="77777777" w:rsidR="004C5EAB" w:rsidRDefault="004C5EAB" w:rsidP="004C5EAB">
      <w:pPr>
        <w:shd w:val="clear" w:color="auto" w:fill="FFFFFF"/>
        <w:jc w:val="both"/>
        <w:rPr>
          <w:i/>
          <w:spacing w:val="-16"/>
          <w:sz w:val="28"/>
          <w:szCs w:val="28"/>
        </w:rPr>
      </w:pPr>
      <w:r>
        <w:rPr>
          <w:sz w:val="28"/>
          <w:szCs w:val="28"/>
        </w:rPr>
        <w:t>Адрес (место нахождения) юридического лица: 461040, Оренбургская область, город Бузулук, улица Ленина, дом 10.</w:t>
      </w:r>
    </w:p>
    <w:p w14:paraId="10080C05" w14:textId="77777777" w:rsidR="004C5EAB" w:rsidRDefault="004C5EAB" w:rsidP="004C5EAB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8. 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осуществляет свою деятельность под руководством председателя Счетной палаты.</w:t>
      </w:r>
      <w:r>
        <w:rPr>
          <w:i/>
          <w:sz w:val="28"/>
          <w:szCs w:val="28"/>
        </w:rPr>
        <w:t xml:space="preserve"> </w:t>
      </w:r>
    </w:p>
    <w:p w14:paraId="1FC1CBB3" w14:textId="77777777" w:rsidR="004C5EAB" w:rsidRDefault="004C5EAB" w:rsidP="004C5EA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от своего имени приобретает имущественные и неимущественные права, обязанности, выступает истцом и ответчиком в суде, является субъектом хозяйственных и иных правовых отношений в соответствии с действующим законодательством Российской Федерации.</w:t>
      </w:r>
    </w:p>
    <w:p w14:paraId="68B04820" w14:textId="77777777" w:rsidR="004C5EAB" w:rsidRDefault="004C5EAB" w:rsidP="004C5EA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4DCBD302" w14:textId="45557D10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BABA80C" w14:textId="035AE161" w:rsidR="008E4211" w:rsidRDefault="008E4211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084F405" w14:textId="17923CFC" w:rsidR="008E4211" w:rsidRDefault="008E4211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03A48DE" w14:textId="370A44C4" w:rsidR="008E4211" w:rsidRDefault="008E4211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FFCDE0F" w14:textId="42DFAA89" w:rsidR="008E4211" w:rsidRDefault="008E4211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99E0F61" w14:textId="77777777" w:rsidR="008E4211" w:rsidRDefault="008E4211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4C5EAB" w14:paraId="20402F28" w14:textId="77777777" w:rsidTr="00DA2598">
        <w:tc>
          <w:tcPr>
            <w:tcW w:w="9498" w:type="dxa"/>
          </w:tcPr>
          <w:p w14:paraId="60AD5637" w14:textId="77777777" w:rsidR="004C5EAB" w:rsidRDefault="004C5EAB" w:rsidP="008E4211">
            <w:pPr>
              <w:spacing w:line="276" w:lineRule="auto"/>
              <w:ind w:firstLine="87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lastRenderedPageBreak/>
              <w:t>Статья 2.</w:t>
            </w:r>
            <w:r>
              <w:rPr>
                <w:b/>
                <w:sz w:val="28"/>
                <w:szCs w:val="28"/>
                <w:lang w:eastAsia="en-US"/>
              </w:rPr>
              <w:t xml:space="preserve"> Правовые основы деятельности Счетной  палаты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  <w:p w14:paraId="74D165ED" w14:textId="77777777" w:rsidR="004C5EAB" w:rsidRDefault="004C5EAB">
            <w:pPr>
              <w:spacing w:line="276" w:lineRule="auto"/>
              <w:jc w:val="both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</w:tc>
      </w:tr>
    </w:tbl>
    <w:p w14:paraId="595DE753" w14:textId="03FD664B" w:rsidR="004C5EAB" w:rsidRDefault="008E1C63" w:rsidP="004C5EA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4C5EAB">
        <w:rPr>
          <w:sz w:val="28"/>
          <w:szCs w:val="28"/>
        </w:rPr>
        <w:t xml:space="preserve">четная палата </w:t>
      </w:r>
      <w:proofErr w:type="spellStart"/>
      <w:r w:rsidR="004C5EAB">
        <w:rPr>
          <w:sz w:val="28"/>
          <w:szCs w:val="28"/>
        </w:rPr>
        <w:t>Бузулукского</w:t>
      </w:r>
      <w:proofErr w:type="spellEnd"/>
      <w:r w:rsidR="004C5EAB">
        <w:rPr>
          <w:sz w:val="28"/>
          <w:szCs w:val="28"/>
        </w:rPr>
        <w:t xml:space="preserve"> района осуществляет свою деятельность на основе </w:t>
      </w:r>
      <w:r w:rsidR="004C5EAB">
        <w:rPr>
          <w:spacing w:val="6"/>
          <w:sz w:val="28"/>
          <w:szCs w:val="28"/>
        </w:rPr>
        <w:t>Конституции Российской Федерации, законодательства Российской Федерации, законодательства Оренбургской области</w:t>
      </w:r>
      <w:r w:rsidR="004C5EAB">
        <w:rPr>
          <w:spacing w:val="5"/>
          <w:sz w:val="28"/>
          <w:szCs w:val="28"/>
        </w:rPr>
        <w:t xml:space="preserve">, Устава муниципального образования </w:t>
      </w:r>
      <w:proofErr w:type="spellStart"/>
      <w:r w:rsidR="004C5EAB">
        <w:rPr>
          <w:spacing w:val="5"/>
          <w:sz w:val="28"/>
          <w:szCs w:val="28"/>
        </w:rPr>
        <w:t>Бузулукский</w:t>
      </w:r>
      <w:proofErr w:type="spellEnd"/>
      <w:r w:rsidR="004C5EAB">
        <w:rPr>
          <w:spacing w:val="5"/>
          <w:sz w:val="28"/>
          <w:szCs w:val="28"/>
        </w:rPr>
        <w:t xml:space="preserve"> район, настоящего Положения и иных муниципальных нормативных правовых актов.</w:t>
      </w:r>
    </w:p>
    <w:p w14:paraId="0280342C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4C5EAB" w14:paraId="36192182" w14:textId="77777777" w:rsidTr="004C5EAB">
        <w:tc>
          <w:tcPr>
            <w:tcW w:w="8460" w:type="dxa"/>
            <w:gridSpan w:val="2"/>
            <w:hideMark/>
          </w:tcPr>
          <w:p w14:paraId="0B5E275F" w14:textId="77777777" w:rsidR="004C5EAB" w:rsidRDefault="004C5EA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Статья 3.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Принципы деятельности Счетной палаты </w:t>
            </w:r>
            <w:proofErr w:type="spellStart"/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C5EAB" w14:paraId="6BDDC780" w14:textId="77777777" w:rsidTr="004C5EAB">
        <w:tc>
          <w:tcPr>
            <w:tcW w:w="1728" w:type="dxa"/>
          </w:tcPr>
          <w:p w14:paraId="7D275952" w14:textId="77777777" w:rsidR="004C5EAB" w:rsidRDefault="004C5EAB">
            <w:pPr>
              <w:spacing w:line="276" w:lineRule="auto"/>
              <w:ind w:firstLine="709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732" w:type="dxa"/>
          </w:tcPr>
          <w:p w14:paraId="699A9F4A" w14:textId="77777777" w:rsidR="004C5EAB" w:rsidRDefault="004C5EAB">
            <w:pPr>
              <w:spacing w:line="276" w:lineRule="auto"/>
              <w:ind w:firstLine="709"/>
              <w:jc w:val="both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</w:tbl>
    <w:p w14:paraId="363B6FBD" w14:textId="77777777" w:rsidR="004C5EAB" w:rsidRDefault="004C5EAB" w:rsidP="004C5EAB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Деятельность 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pacing w:val="-5"/>
          <w:sz w:val="28"/>
          <w:szCs w:val="28"/>
        </w:rPr>
        <w:t>основывается на принципах законности, объективности, эффективности, независимости, открытости  и гласности.</w:t>
      </w:r>
    </w:p>
    <w:p w14:paraId="213A716A" w14:textId="77777777" w:rsidR="004C5EAB" w:rsidRDefault="004C5EAB" w:rsidP="004C5EA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4C5EAB" w14:paraId="41AE64EE" w14:textId="77777777" w:rsidTr="004C5EAB">
        <w:tc>
          <w:tcPr>
            <w:tcW w:w="8460" w:type="dxa"/>
            <w:gridSpan w:val="2"/>
            <w:hideMark/>
          </w:tcPr>
          <w:p w14:paraId="5A1DBB7C" w14:textId="77777777" w:rsidR="004C5EAB" w:rsidRDefault="004C5EA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Статья 4. </w:t>
            </w:r>
            <w:r>
              <w:rPr>
                <w:b/>
                <w:bCs/>
                <w:sz w:val="28"/>
                <w:szCs w:val="28"/>
                <w:lang w:eastAsia="en-US"/>
              </w:rPr>
              <w:t>Состав Счетной палаты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C5EAB" w14:paraId="140CDC19" w14:textId="77777777" w:rsidTr="004C5EAB">
        <w:tc>
          <w:tcPr>
            <w:tcW w:w="1728" w:type="dxa"/>
          </w:tcPr>
          <w:p w14:paraId="5A62D2FB" w14:textId="77777777" w:rsidR="004C5EAB" w:rsidRDefault="004C5EAB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32" w:type="dxa"/>
          </w:tcPr>
          <w:p w14:paraId="1C44BCD4" w14:textId="77777777" w:rsidR="004C5EAB" w:rsidRDefault="004C5EAB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4C645EB5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образуется в составе председателя и инспектора Счетной палаты. </w:t>
      </w:r>
    </w:p>
    <w:p w14:paraId="4192255D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Должность председателя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относится к муниципальной должности.  </w:t>
      </w:r>
    </w:p>
    <w:p w14:paraId="1EB031EF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полномочий председателя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составляет пять лет.</w:t>
      </w:r>
    </w:p>
    <w:p w14:paraId="68786CCC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 В состав Счетной палаты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pacing w:val="-2"/>
          <w:sz w:val="28"/>
          <w:szCs w:val="28"/>
        </w:rPr>
        <w:t>, кроме председателя Счетной палаты  входит инспектор Счетной палаты, н</w:t>
      </w:r>
      <w:r>
        <w:rPr>
          <w:spacing w:val="-1"/>
          <w:sz w:val="28"/>
          <w:szCs w:val="28"/>
        </w:rPr>
        <w:t xml:space="preserve">а которого  </w:t>
      </w:r>
      <w:r>
        <w:rPr>
          <w:sz w:val="28"/>
          <w:szCs w:val="28"/>
        </w:rPr>
        <w:t xml:space="preserve">возлагаются обязанности по организации и непосредственному проведению внешнего муниципального финансового контроля.  </w:t>
      </w:r>
    </w:p>
    <w:p w14:paraId="6EF2B92E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 </w:t>
      </w:r>
      <w:proofErr w:type="gramStart"/>
      <w:r>
        <w:rPr>
          <w:spacing w:val="-1"/>
          <w:sz w:val="28"/>
          <w:szCs w:val="28"/>
        </w:rPr>
        <w:t>Права, обязанности и ответственность работников Счетной палаты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 определяются Федеральным законом от 07 февраля 2011 года №6-ФЗ «Об общих принципах организации и деятельности контрольно – счетных органов субъектов </w:t>
      </w:r>
      <w:r>
        <w:rPr>
          <w:sz w:val="28"/>
          <w:szCs w:val="28"/>
        </w:rPr>
        <w:t xml:space="preserve">Российской Федерации и муниципальных образований», законодательством Российской Федерации  и   Оренбургской области о муниципальной службе, иными нормативными правовыми актами, содержащими нормы трудового права, настоящим Положением и регламентом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</w:p>
    <w:p w14:paraId="70B70934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Структура и штатная численность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определяется правовым актом Совета депутатов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по представлению председателя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с учетом необходимости выполнения возложенных законодательством полномочий, обеспечения организационной и функциональной независимости Счетной палаты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  </w:t>
      </w:r>
    </w:p>
    <w:p w14:paraId="38E8F485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Штатное расписание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утверждается председателем Счетной палаты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района, исходя из возложенных на Счетную палату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полномочий. </w:t>
      </w:r>
    </w:p>
    <w:p w14:paraId="5BF96A0E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46"/>
      </w:tblGrid>
      <w:tr w:rsidR="004C5EAB" w14:paraId="30E22506" w14:textId="77777777" w:rsidTr="004C5EAB">
        <w:trPr>
          <w:trHeight w:val="246"/>
        </w:trPr>
        <w:tc>
          <w:tcPr>
            <w:tcW w:w="9446" w:type="dxa"/>
          </w:tcPr>
          <w:p w14:paraId="1BA86B58" w14:textId="28977D99" w:rsidR="004C5EAB" w:rsidRDefault="004C5EAB">
            <w:pPr>
              <w:tabs>
                <w:tab w:val="left" w:pos="-364"/>
                <w:tab w:val="left" w:pos="687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Статья 5. Порядок назначения на должность председателя Счетной палаты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 </w:t>
            </w:r>
          </w:p>
          <w:p w14:paraId="272AD2B5" w14:textId="77777777" w:rsidR="004C5EAB" w:rsidRDefault="004C5EAB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EB324A7" w14:textId="77777777" w:rsidR="004C5EAB" w:rsidRDefault="004C5EAB" w:rsidP="004C5EAB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 xml:space="preserve">1. Председатель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назначается на </w:t>
      </w:r>
      <w:r>
        <w:rPr>
          <w:spacing w:val="-4"/>
          <w:sz w:val="28"/>
          <w:szCs w:val="28"/>
        </w:rPr>
        <w:t>должность Советом депутатов</w:t>
      </w:r>
      <w:r>
        <w:rPr>
          <w:spacing w:val="-6"/>
          <w:sz w:val="28"/>
          <w:szCs w:val="28"/>
        </w:rPr>
        <w:t xml:space="preserve">  </w:t>
      </w:r>
      <w:proofErr w:type="spellStart"/>
      <w:r>
        <w:rPr>
          <w:spacing w:val="-6"/>
          <w:sz w:val="28"/>
          <w:szCs w:val="28"/>
        </w:rPr>
        <w:t>Бузулукского</w:t>
      </w:r>
      <w:proofErr w:type="spellEnd"/>
      <w:r>
        <w:rPr>
          <w:spacing w:val="-6"/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>.</w:t>
      </w:r>
    </w:p>
    <w:p w14:paraId="699213D3" w14:textId="77777777" w:rsidR="004C5EAB" w:rsidRDefault="004C5EAB" w:rsidP="004C5EA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Предложения о кандидатурах на должность председателя Счетной палаты </w:t>
      </w:r>
      <w:proofErr w:type="spellStart"/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узулукского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pacing w:val="-4"/>
          <w:sz w:val="28"/>
          <w:szCs w:val="28"/>
        </w:rPr>
        <w:t>вносятся в Совет депутатов</w:t>
      </w:r>
      <w:r>
        <w:rPr>
          <w:spacing w:val="-5"/>
          <w:sz w:val="28"/>
          <w:szCs w:val="28"/>
        </w:rPr>
        <w:t xml:space="preserve">  </w:t>
      </w:r>
      <w:proofErr w:type="spellStart"/>
      <w:r>
        <w:rPr>
          <w:spacing w:val="-5"/>
          <w:sz w:val="28"/>
          <w:szCs w:val="28"/>
        </w:rPr>
        <w:t>Бузулукского</w:t>
      </w:r>
      <w:proofErr w:type="spellEnd"/>
      <w:r>
        <w:rPr>
          <w:spacing w:val="-5"/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14:paraId="240F7AEB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8"/>
          <w:szCs w:val="28"/>
        </w:rPr>
      </w:pPr>
      <w:r>
        <w:rPr>
          <w:spacing w:val="-4"/>
          <w:sz w:val="28"/>
          <w:szCs w:val="28"/>
        </w:rPr>
        <w:t xml:space="preserve">1) председателем Совета депутатов </w:t>
      </w:r>
      <w:proofErr w:type="spellStart"/>
      <w:r>
        <w:rPr>
          <w:spacing w:val="-4"/>
          <w:sz w:val="28"/>
          <w:szCs w:val="28"/>
        </w:rPr>
        <w:t>Бузулукского</w:t>
      </w:r>
      <w:proofErr w:type="spellEnd"/>
      <w:r>
        <w:rPr>
          <w:spacing w:val="-4"/>
          <w:sz w:val="28"/>
          <w:szCs w:val="28"/>
        </w:rPr>
        <w:t xml:space="preserve"> района</w:t>
      </w:r>
      <w:r>
        <w:rPr>
          <w:spacing w:val="-5"/>
          <w:sz w:val="28"/>
          <w:szCs w:val="28"/>
        </w:rPr>
        <w:t>;</w:t>
      </w:r>
    </w:p>
    <w:p w14:paraId="00EB471E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2) депутатами Совета депутатов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- </w:t>
      </w:r>
      <w:r>
        <w:rPr>
          <w:spacing w:val="-4"/>
          <w:sz w:val="28"/>
          <w:szCs w:val="28"/>
        </w:rPr>
        <w:t xml:space="preserve">не менее одной </w:t>
      </w:r>
      <w:r>
        <w:rPr>
          <w:sz w:val="28"/>
          <w:szCs w:val="28"/>
        </w:rPr>
        <w:t xml:space="preserve">трети от установленного числа депутатов Совета депутатов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района;</w:t>
      </w:r>
    </w:p>
    <w:p w14:paraId="5D13F0C9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3) главой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район.</w:t>
      </w:r>
      <w:r>
        <w:rPr>
          <w:spacing w:val="-4"/>
          <w:sz w:val="28"/>
          <w:szCs w:val="28"/>
        </w:rPr>
        <w:t xml:space="preserve"> </w:t>
      </w:r>
    </w:p>
    <w:p w14:paraId="61093346" w14:textId="77777777" w:rsidR="004C5EAB" w:rsidRDefault="004C5EAB" w:rsidP="004C5EA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 xml:space="preserve"> Предложения о кандидатах на должность председателя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вносятся в срок, не позднее, чем за два месяца до истечения полномочий действующего председателя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</w:t>
      </w:r>
    </w:p>
    <w:p w14:paraId="3900EB15" w14:textId="77777777" w:rsidR="004C5EAB" w:rsidRDefault="004C5EAB" w:rsidP="004C5EA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досрочного освобождения от должности председателя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района, предложения о кандидатах вносятся в месячный срок со дня указанного освобождения. </w:t>
      </w:r>
    </w:p>
    <w:p w14:paraId="7347589F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Порядок рассмотрения кандидатур на должность председателя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устанавливается регламентом Совета депутатов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</w:t>
      </w:r>
    </w:p>
    <w:p w14:paraId="131FBD5B" w14:textId="77777777" w:rsidR="004C5EAB" w:rsidRDefault="004C5EAB" w:rsidP="004C5EA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  вправе обратиться в Счетную палату Оренбургской области,  за заключением о соответствии кандидатур на должность председателя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квалификационным требованиям, установленным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14:paraId="43B00D9F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28"/>
        <w:gridCol w:w="7628"/>
      </w:tblGrid>
      <w:tr w:rsidR="004C5EAB" w14:paraId="3A9917E3" w14:textId="77777777" w:rsidTr="004C5EAB">
        <w:tc>
          <w:tcPr>
            <w:tcW w:w="9356" w:type="dxa"/>
            <w:gridSpan w:val="2"/>
            <w:hideMark/>
          </w:tcPr>
          <w:p w14:paraId="54076421" w14:textId="77777777" w:rsidR="004C5EAB" w:rsidRDefault="004C5EAB">
            <w:pPr>
              <w:spacing w:line="276" w:lineRule="auto"/>
              <w:ind w:firstLine="743"/>
              <w:jc w:val="both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>Статья 6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Требования к кандидатурам на должность </w:t>
            </w:r>
            <w:r>
              <w:rPr>
                <w:b/>
                <w:bCs/>
                <w:spacing w:val="-5"/>
                <w:sz w:val="28"/>
                <w:szCs w:val="28"/>
                <w:lang w:eastAsia="en-US"/>
              </w:rPr>
              <w:t>председателя  Счетной палаты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b/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C5EAB" w14:paraId="6A2B453F" w14:textId="77777777" w:rsidTr="004C5EAB">
        <w:tc>
          <w:tcPr>
            <w:tcW w:w="1728" w:type="dxa"/>
          </w:tcPr>
          <w:p w14:paraId="1E362766" w14:textId="77777777" w:rsidR="004C5EAB" w:rsidRDefault="004C5EAB">
            <w:pPr>
              <w:spacing w:line="276" w:lineRule="auto"/>
              <w:ind w:firstLine="709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7628" w:type="dxa"/>
          </w:tcPr>
          <w:p w14:paraId="1E9235EB" w14:textId="77777777" w:rsidR="004C5EAB" w:rsidRDefault="004C5EAB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</w:tbl>
    <w:p w14:paraId="190C69AA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bCs/>
          <w:spacing w:val="-5"/>
          <w:sz w:val="28"/>
          <w:szCs w:val="28"/>
        </w:rPr>
      </w:pPr>
      <w:r>
        <w:rPr>
          <w:spacing w:val="-2"/>
          <w:sz w:val="28"/>
          <w:szCs w:val="28"/>
        </w:rPr>
        <w:t>1. На должность председателя Счетной палаты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назначаются граждане Российской Федерации,</w:t>
      </w:r>
      <w:r>
        <w:rPr>
          <w:bCs/>
          <w:spacing w:val="-5"/>
          <w:sz w:val="28"/>
          <w:szCs w:val="28"/>
        </w:rPr>
        <w:t xml:space="preserve"> соответствующие следующим квалификационным требованиям:</w:t>
      </w:r>
    </w:p>
    <w:p w14:paraId="0C3E6831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1)    наличие высшего образования;</w:t>
      </w:r>
    </w:p>
    <w:p w14:paraId="512FD393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32D49BF3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</w:t>
      </w:r>
      <w:r>
        <w:rPr>
          <w:spacing w:val="-2"/>
          <w:sz w:val="28"/>
          <w:szCs w:val="28"/>
        </w:rPr>
        <w:lastRenderedPageBreak/>
        <w:t xml:space="preserve">коррупции, конституции (устава), законов соответствующего субъекта Российской Федерации и иных нормативных правовых актов, устава муниципального образования </w:t>
      </w:r>
      <w:proofErr w:type="spellStart"/>
      <w:r>
        <w:rPr>
          <w:spacing w:val="-2"/>
          <w:sz w:val="28"/>
          <w:szCs w:val="28"/>
        </w:rPr>
        <w:t>Бузулукский</w:t>
      </w:r>
      <w:proofErr w:type="spellEnd"/>
      <w:r>
        <w:rPr>
          <w:spacing w:val="-2"/>
          <w:sz w:val="28"/>
          <w:szCs w:val="28"/>
        </w:rPr>
        <w:t xml:space="preserve"> район и иных муниципальных нормативных правовых актов муниципального образования </w:t>
      </w:r>
      <w:proofErr w:type="spellStart"/>
      <w:r>
        <w:rPr>
          <w:spacing w:val="-2"/>
          <w:sz w:val="28"/>
          <w:szCs w:val="28"/>
        </w:rPr>
        <w:t>Бузулукский</w:t>
      </w:r>
      <w:proofErr w:type="spellEnd"/>
      <w:r>
        <w:rPr>
          <w:spacing w:val="-2"/>
          <w:sz w:val="28"/>
          <w:szCs w:val="28"/>
        </w:rPr>
        <w:t xml:space="preserve"> район применительно к исполнению должностных обязанностей</w:t>
      </w:r>
      <w:proofErr w:type="gramEnd"/>
      <w:r>
        <w:rPr>
          <w:spacing w:val="-2"/>
          <w:sz w:val="28"/>
          <w:szCs w:val="28"/>
        </w:rPr>
        <w:t>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216F822F" w14:textId="77777777" w:rsidR="004C5EAB" w:rsidRDefault="004C5EAB" w:rsidP="004C5EAB">
      <w:pPr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1.1. Порядок проведения проверки соответствия кандидатур на должность председателя </w:t>
      </w:r>
      <w:r>
        <w:rPr>
          <w:spacing w:val="-2"/>
          <w:sz w:val="28"/>
          <w:szCs w:val="28"/>
        </w:rPr>
        <w:t>Счетной палаты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квалификационным требованиям, указанным в </w:t>
      </w:r>
      <w:hyperlink r:id="rId13" w:history="1">
        <w:r>
          <w:rPr>
            <w:rStyle w:val="a3"/>
            <w:rFonts w:eastAsiaTheme="minorHAnsi"/>
            <w:lang w:eastAsia="en-US"/>
          </w:rPr>
          <w:t>части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в случае, предусмотренном </w:t>
      </w:r>
      <w:hyperlink r:id="rId14" w:history="1">
        <w:r>
          <w:rPr>
            <w:rStyle w:val="a3"/>
            <w:rFonts w:eastAsiaTheme="minorHAnsi"/>
            <w:lang w:eastAsia="en-US"/>
          </w:rPr>
          <w:t>частью 5 статьи 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устанавливается Счетной палатой Оренбургской области.</w:t>
      </w:r>
    </w:p>
    <w:p w14:paraId="4DE214CC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 Гражданин Российской Федерации не может быть назначен на</w:t>
      </w:r>
      <w:r>
        <w:rPr>
          <w:spacing w:val="-1"/>
          <w:sz w:val="28"/>
          <w:szCs w:val="28"/>
        </w:rPr>
        <w:br/>
        <w:t xml:space="preserve">должность председателя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 случае:</w:t>
      </w:r>
    </w:p>
    <w:p w14:paraId="7544BA23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>1) наличия у него неснятой или непогашенной судимости;</w:t>
      </w:r>
    </w:p>
    <w:p w14:paraId="68A5BD5C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>
        <w:rPr>
          <w:sz w:val="28"/>
          <w:szCs w:val="28"/>
        </w:rPr>
        <w:t>решением суда, вступившим в законную силу;</w:t>
      </w:r>
    </w:p>
    <w:p w14:paraId="395E5AF3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14:paraId="73D3DEA9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4) прекращения гражданства Российской Федерации или наличия </w:t>
      </w:r>
      <w:r>
        <w:rPr>
          <w:sz w:val="28"/>
          <w:szCs w:val="28"/>
        </w:rPr>
        <w:t>гражданства (подданство)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2211F70D" w14:textId="77777777" w:rsidR="004C5EAB" w:rsidRDefault="004C5EAB" w:rsidP="004C5EAB">
      <w:pPr>
        <w:adjustRightInd w:val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5)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наличия оснований, предусмотренных пунктом 3 настоящей статьи.</w:t>
      </w:r>
    </w:p>
    <w:p w14:paraId="263F78BA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Председатель 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может </w:t>
      </w:r>
      <w:r>
        <w:rPr>
          <w:spacing w:val="-1"/>
          <w:sz w:val="28"/>
          <w:szCs w:val="28"/>
        </w:rPr>
        <w:t xml:space="preserve">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</w:t>
      </w:r>
      <w:proofErr w:type="spellStart"/>
      <w:r>
        <w:rPr>
          <w:spacing w:val="-4"/>
          <w:sz w:val="28"/>
          <w:szCs w:val="28"/>
        </w:rPr>
        <w:t>Бузулукского</w:t>
      </w:r>
      <w:proofErr w:type="spellEnd"/>
      <w:r>
        <w:rPr>
          <w:spacing w:val="-4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главой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руководителями судебных и правоохранительных органов,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район.</w:t>
      </w:r>
      <w:proofErr w:type="gramEnd"/>
    </w:p>
    <w:p w14:paraId="6C074A97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4. Председатель Счетной палаты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 может заниматься другой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14:paraId="6EC56695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 xml:space="preserve">Председатель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района, а также лицо, претендующее на замещение указанной должности,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Оренбургской области, муниципальными нормативными правовыми актами.</w:t>
      </w:r>
      <w:proofErr w:type="gramEnd"/>
    </w:p>
    <w:p w14:paraId="25FD5957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4C5EAB" w14:paraId="738260D1" w14:textId="77777777" w:rsidTr="00DA2598">
        <w:tc>
          <w:tcPr>
            <w:tcW w:w="8460" w:type="dxa"/>
          </w:tcPr>
          <w:p w14:paraId="03593826" w14:textId="77777777" w:rsidR="004C5EAB" w:rsidRDefault="004C5EAB" w:rsidP="00DA2598">
            <w:pPr>
              <w:spacing w:line="276" w:lineRule="auto"/>
              <w:ind w:firstLine="886"/>
              <w:jc w:val="both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>Статья 7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 xml:space="preserve">Гарантии статуса должностных лиц Счетной палаты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  <w:p w14:paraId="10CBBF9B" w14:textId="77777777" w:rsidR="004C5EAB" w:rsidRDefault="004C5EAB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BC92503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Председатель и инспектор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являются должностными лицами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</w:t>
      </w:r>
    </w:p>
    <w:p w14:paraId="1E9DE44B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Воздействие в какой-либо форме на должностных лиц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района, 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</w:t>
      </w:r>
      <w:proofErr w:type="gramEnd"/>
      <w:r>
        <w:rPr>
          <w:sz w:val="28"/>
          <w:szCs w:val="28"/>
        </w:rPr>
        <w:t xml:space="preserve"> Оренбургской области.</w:t>
      </w:r>
    </w:p>
    <w:p w14:paraId="2A4BE2FF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Должностные лица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3C500AA2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Должностные лица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обладают гарантиями профессиональной независимости.</w:t>
      </w:r>
    </w:p>
    <w:p w14:paraId="65B4B2F4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Председатель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досрочно освобождается от должности на основании решения Совета депутатов </w:t>
      </w:r>
      <w:proofErr w:type="spellStart"/>
      <w:r>
        <w:rPr>
          <w:spacing w:val="-4"/>
          <w:sz w:val="28"/>
          <w:szCs w:val="28"/>
        </w:rPr>
        <w:t>Бузулукского</w:t>
      </w:r>
      <w:proofErr w:type="spellEnd"/>
      <w:r>
        <w:rPr>
          <w:spacing w:val="-4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в случае:</w:t>
      </w:r>
    </w:p>
    <w:p w14:paraId="60422D21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14:paraId="65CA39CE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14:paraId="1A18867B" w14:textId="77777777" w:rsidR="004C5EAB" w:rsidRDefault="004C5EAB" w:rsidP="004C5EA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>
        <w:rPr>
          <w:rFonts w:eastAsiaTheme="minorHAnsi"/>
          <w:sz w:val="28"/>
          <w:szCs w:val="28"/>
          <w:lang w:eastAsia="en-US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sz w:val="28"/>
          <w:szCs w:val="28"/>
        </w:rPr>
        <w:t>;</w:t>
      </w:r>
    </w:p>
    <w:p w14:paraId="39EBCCB7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подачи письменного заявления об отставке;</w:t>
      </w:r>
    </w:p>
    <w:p w14:paraId="26194C84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нарушения требований законодательства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</w:t>
      </w:r>
      <w:r>
        <w:rPr>
          <w:sz w:val="28"/>
          <w:szCs w:val="28"/>
        </w:rPr>
        <w:lastRenderedPageBreak/>
        <w:t xml:space="preserve">досрочном освобождении проголосует большинство от установленного числа депутатов Совета депутатов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района;</w:t>
      </w:r>
    </w:p>
    <w:p w14:paraId="33993B19" w14:textId="77777777" w:rsidR="004C5EAB" w:rsidRDefault="004C5EAB" w:rsidP="004C5EAB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достижения установленного нормативным правовым актом Совета депутатов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в соответствии с федеральным законом предельного возраста пребывания в должности;</w:t>
      </w:r>
    </w:p>
    <w:p w14:paraId="187CEB14" w14:textId="77777777" w:rsidR="004C5EAB" w:rsidRDefault="004C5EAB" w:rsidP="004C5EA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выявления обстоятельств, предусмотренных частями 2 – 3 статьи 6 настоящего Положения;</w:t>
      </w:r>
    </w:p>
    <w:p w14:paraId="0B530C33" w14:textId="77777777" w:rsidR="004C5EAB" w:rsidRDefault="004C5EAB" w:rsidP="004C5EAB">
      <w:pPr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8)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</w:t>
      </w:r>
      <w:proofErr w:type="gramEnd"/>
      <w:r>
        <w:rPr>
          <w:sz w:val="28"/>
          <w:szCs w:val="28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0C07C145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4C5EAB" w14:paraId="0833D54F" w14:textId="77777777" w:rsidTr="004C5EAB">
        <w:tc>
          <w:tcPr>
            <w:tcW w:w="8460" w:type="dxa"/>
            <w:gridSpan w:val="2"/>
            <w:hideMark/>
          </w:tcPr>
          <w:p w14:paraId="208E2526" w14:textId="77777777" w:rsidR="004C5EAB" w:rsidRDefault="004C5EAB">
            <w:pPr>
              <w:spacing w:line="276" w:lineRule="auto"/>
              <w:rPr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Статья 8.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Полномочия Счетной палаты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C5EAB" w14:paraId="5110985F" w14:textId="77777777" w:rsidTr="004C5EAB">
        <w:tc>
          <w:tcPr>
            <w:tcW w:w="1728" w:type="dxa"/>
          </w:tcPr>
          <w:p w14:paraId="478AFB82" w14:textId="77777777" w:rsidR="004C5EAB" w:rsidRDefault="004C5EAB">
            <w:pPr>
              <w:spacing w:line="276" w:lineRule="auto"/>
              <w:ind w:firstLine="709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732" w:type="dxa"/>
          </w:tcPr>
          <w:p w14:paraId="39DF92D4" w14:textId="77777777" w:rsidR="004C5EAB" w:rsidRDefault="004C5EAB">
            <w:pPr>
              <w:spacing w:line="276" w:lineRule="auto"/>
              <w:ind w:firstLine="709"/>
              <w:jc w:val="both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</w:tbl>
    <w:p w14:paraId="04B247B0" w14:textId="77777777" w:rsidR="004C5EAB" w:rsidRDefault="004C5EAB" w:rsidP="004C5EA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осуществляет следующие полномочия:</w:t>
      </w:r>
    </w:p>
    <w:p w14:paraId="4674CFE1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а также иных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>учаях, предусмотренных законодательством Российской Федерации;</w:t>
      </w:r>
    </w:p>
    <w:p w14:paraId="0A57B346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экспертиза проектов бюджета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проверка и анализ обоснованности его показателей;</w:t>
      </w:r>
    </w:p>
    <w:p w14:paraId="6185314F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внешняя проверка годового отчета об исполнении бюджета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район;</w:t>
      </w:r>
    </w:p>
    <w:p w14:paraId="4DC19C55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179753A8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оценка эффективности формирования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управления и распоряжения такой собственностью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2371014A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</w:t>
      </w:r>
      <w:r>
        <w:rPr>
          <w:sz w:val="28"/>
          <w:szCs w:val="28"/>
        </w:rPr>
        <w:lastRenderedPageBreak/>
        <w:t xml:space="preserve">средств бюджета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и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 район;</w:t>
      </w:r>
      <w:proofErr w:type="gramEnd"/>
    </w:p>
    <w:p w14:paraId="414B42A2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экспертиза проектов муниципальных правовых актов, приводящих к изменению доходов бюджета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а также муниципальных программ (проектов муниципальных программ);</w:t>
      </w:r>
    </w:p>
    <w:p w14:paraId="7F481704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 анализ и мониторинг бюджетного процесса в муниципальном образовании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0BA7F050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исполнения бюджета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в текущем финансовом году, ежеквартальное представление информации о ходе исполнения бюджета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о результатах проведенных контрольных и экспертно-аналитических мероприятий в Совет депутатов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и главе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район;</w:t>
      </w:r>
    </w:p>
    <w:p w14:paraId="44BAEA47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внутреннего и внешнего долга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район; </w:t>
      </w:r>
    </w:p>
    <w:p w14:paraId="51BA8EFE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предусмотренных документами стратегического планирования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в пределах компетенции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района;</w:t>
      </w:r>
    </w:p>
    <w:p w14:paraId="7D0C8102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63BE28A7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 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поступивших в бюджеты поселений, входящих в состав муниципального образования 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район;</w:t>
      </w:r>
    </w:p>
    <w:p w14:paraId="112A837C" w14:textId="77777777" w:rsidR="004C5EAB" w:rsidRDefault="004C5EAB" w:rsidP="004C5EA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анализ данных реестра расходных обязательств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на предмет выявления соответствия между расходными обязательствами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район;</w:t>
      </w:r>
    </w:p>
    <w:p w14:paraId="2702E658" w14:textId="77777777" w:rsidR="004C5EAB" w:rsidRDefault="004C5EAB" w:rsidP="004C5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 итогами реализации программ и планов развития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 район; </w:t>
      </w:r>
    </w:p>
    <w:p w14:paraId="354B7D95" w14:textId="77777777" w:rsidR="004C5EAB" w:rsidRDefault="004C5EAB" w:rsidP="004C5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мониторинг исполнения бюджета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район;</w:t>
      </w:r>
    </w:p>
    <w:p w14:paraId="2C1D9F23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17) анализ социально-экономической ситуации в муниципальном образовании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район;</w:t>
      </w:r>
    </w:p>
    <w:p w14:paraId="076ECBAC" w14:textId="77777777" w:rsidR="004C5EAB" w:rsidRDefault="004C5EAB" w:rsidP="004C5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18) содействие организации внутреннего финансового контроля в исполнительном органе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район;</w:t>
      </w:r>
    </w:p>
    <w:p w14:paraId="408843AD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19)  иные полномочия в сфере внешнего муниципального финансового контроля, установленные федеральными законами, законами Оренбургской области, Уставом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Оренбургской области и нормативными правовыми актами Совета депутатов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</w:t>
      </w:r>
    </w:p>
    <w:p w14:paraId="4699148C" w14:textId="77777777" w:rsidR="004C5EAB" w:rsidRDefault="004C5EAB" w:rsidP="004C5EAB">
      <w:pPr>
        <w:tabs>
          <w:tab w:val="left" w:pos="5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Внешний  финансовый контроль осуществляется Счетной палатой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района:</w:t>
      </w:r>
    </w:p>
    <w:p w14:paraId="79B60A62" w14:textId="77777777" w:rsidR="004C5EAB" w:rsidRDefault="004C5EAB" w:rsidP="004C5EAB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в отношении органов местного самоуправления,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район;</w:t>
      </w:r>
    </w:p>
    <w:p w14:paraId="57B95566" w14:textId="77777777" w:rsidR="004C5EAB" w:rsidRDefault="004C5EAB" w:rsidP="004C5EAB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в отношении иных лиц в случаях, предусмотренных Бюджетным кодексом Российской Федерации и другими федеральными законами.</w:t>
      </w:r>
    </w:p>
    <w:p w14:paraId="7C0E175F" w14:textId="77777777" w:rsidR="004C5EAB" w:rsidRDefault="004C5EAB" w:rsidP="004C5EAB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3. Счетная палата осуществляет полномочия по внешнему муниципальному финансовому контролю в случае заключения  соглашений с представительными органами сельских поселений муниципального образования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 передаче указанных полномочий.</w:t>
      </w:r>
    </w:p>
    <w:p w14:paraId="43A3983D" w14:textId="77777777" w:rsidR="004C5EAB" w:rsidRDefault="004C5EAB" w:rsidP="004C5EAB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28"/>
        <w:gridCol w:w="7628"/>
      </w:tblGrid>
      <w:tr w:rsidR="004C5EAB" w14:paraId="00C46B8A" w14:textId="77777777" w:rsidTr="004C5EAB">
        <w:tc>
          <w:tcPr>
            <w:tcW w:w="9356" w:type="dxa"/>
            <w:gridSpan w:val="2"/>
            <w:hideMark/>
          </w:tcPr>
          <w:p w14:paraId="76143865" w14:textId="77777777" w:rsidR="004C5EAB" w:rsidRDefault="004C5EAB">
            <w:pPr>
              <w:spacing w:line="276" w:lineRule="auto"/>
              <w:ind w:firstLine="743"/>
              <w:jc w:val="both"/>
              <w:rPr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Статья 9.   </w:t>
            </w:r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Формы осуществления </w:t>
            </w:r>
            <w:r>
              <w:rPr>
                <w:b/>
                <w:bCs/>
                <w:spacing w:val="-1"/>
                <w:sz w:val="28"/>
                <w:szCs w:val="28"/>
                <w:lang w:eastAsia="en-US"/>
              </w:rPr>
              <w:t xml:space="preserve"> внешнего  муниципального финансового контроля</w:t>
            </w:r>
          </w:p>
        </w:tc>
      </w:tr>
      <w:tr w:rsidR="004C5EAB" w14:paraId="19362FCB" w14:textId="77777777" w:rsidTr="004C5EAB">
        <w:tc>
          <w:tcPr>
            <w:tcW w:w="1728" w:type="dxa"/>
          </w:tcPr>
          <w:p w14:paraId="0A5E2F87" w14:textId="77777777" w:rsidR="004C5EAB" w:rsidRDefault="004C5EAB">
            <w:pPr>
              <w:spacing w:line="276" w:lineRule="auto"/>
              <w:ind w:firstLine="709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7628" w:type="dxa"/>
          </w:tcPr>
          <w:p w14:paraId="5A520FD4" w14:textId="77777777" w:rsidR="004C5EAB" w:rsidRDefault="004C5EAB">
            <w:pPr>
              <w:spacing w:line="276" w:lineRule="auto"/>
              <w:ind w:firstLine="709"/>
              <w:jc w:val="both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</w:tr>
    </w:tbl>
    <w:p w14:paraId="4ED42C9A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1. Внешний муниципальный финансовый контроль осуществляется Счетной палатой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в форме </w:t>
      </w:r>
      <w:r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14:paraId="3CBFF014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2. При проведении контрольного мероприятия Счетной палатой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составляется соответствующий акт (акты), который доводится до сведения руководителей проверяемых органов и организаций. На основании акта (актов) Счетной палатой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составляется отчет.</w:t>
      </w:r>
    </w:p>
    <w:p w14:paraId="2A6A0AD4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 При проведении экспертно-аналитического мероприятия 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pacing w:val="-3"/>
          <w:sz w:val="28"/>
          <w:szCs w:val="28"/>
        </w:rPr>
        <w:t>составляет отчет или заключение.</w:t>
      </w:r>
    </w:p>
    <w:p w14:paraId="412E3F82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28"/>
        <w:gridCol w:w="7628"/>
      </w:tblGrid>
      <w:tr w:rsidR="004C5EAB" w14:paraId="1278B5CB" w14:textId="77777777" w:rsidTr="004C5EAB">
        <w:tc>
          <w:tcPr>
            <w:tcW w:w="9356" w:type="dxa"/>
            <w:gridSpan w:val="2"/>
            <w:hideMark/>
          </w:tcPr>
          <w:p w14:paraId="2647258F" w14:textId="77777777" w:rsidR="004C5EAB" w:rsidRDefault="004C5EAB">
            <w:pPr>
              <w:spacing w:line="276" w:lineRule="auto"/>
              <w:ind w:firstLine="743"/>
              <w:jc w:val="both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Статья 10.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Стандарты внешнего </w:t>
            </w:r>
            <w:r>
              <w:rPr>
                <w:b/>
                <w:bCs/>
                <w:spacing w:val="-1"/>
                <w:sz w:val="28"/>
                <w:szCs w:val="28"/>
                <w:lang w:eastAsia="en-US"/>
              </w:rPr>
              <w:t>муниципального финансового контроля</w:t>
            </w:r>
          </w:p>
        </w:tc>
      </w:tr>
      <w:tr w:rsidR="004C5EAB" w14:paraId="45781F6F" w14:textId="77777777" w:rsidTr="004C5EAB">
        <w:tc>
          <w:tcPr>
            <w:tcW w:w="1728" w:type="dxa"/>
          </w:tcPr>
          <w:p w14:paraId="3BE2F43A" w14:textId="77777777" w:rsidR="004C5EAB" w:rsidRDefault="004C5EAB">
            <w:pPr>
              <w:spacing w:line="276" w:lineRule="auto"/>
              <w:ind w:firstLine="709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7628" w:type="dxa"/>
          </w:tcPr>
          <w:p w14:paraId="0CC039DA" w14:textId="77777777" w:rsidR="004C5EAB" w:rsidRDefault="004C5EAB">
            <w:pPr>
              <w:spacing w:line="276" w:lineRule="auto"/>
              <w:ind w:firstLine="709"/>
              <w:jc w:val="both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</w:tbl>
    <w:p w14:paraId="2C5ACADB" w14:textId="77777777" w:rsidR="004C5EAB" w:rsidRDefault="004C5EAB" w:rsidP="004C5EAB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Счетная палата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 и Оренбургской области, муниципальными нормативными правовыми актами, а также стандартами внешнего муниципального финансового контроля.</w:t>
      </w:r>
    </w:p>
    <w:p w14:paraId="3224EBC2" w14:textId="77777777" w:rsidR="004C5EAB" w:rsidRDefault="004C5EAB" w:rsidP="004C5EA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Счетной палатой </w:t>
      </w:r>
      <w:proofErr w:type="spellStart"/>
      <w:r>
        <w:rPr>
          <w:spacing w:val="-1"/>
          <w:sz w:val="28"/>
          <w:szCs w:val="28"/>
        </w:rPr>
        <w:t>Бузулукского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lastRenderedPageBreak/>
        <w:t xml:space="preserve">общими требованиями, утвержденными Счетной палатой Российской Федерации. </w:t>
      </w:r>
    </w:p>
    <w:p w14:paraId="4D752DCB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236AA70E" w14:textId="77777777" w:rsidR="004C5EAB" w:rsidRDefault="004C5EAB" w:rsidP="004C5EA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(или)  законодательству Оренбургской  области.</w:t>
      </w:r>
    </w:p>
    <w:p w14:paraId="4D97838D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28"/>
        <w:gridCol w:w="7628"/>
      </w:tblGrid>
      <w:tr w:rsidR="004C5EAB" w14:paraId="0578EB72" w14:textId="77777777" w:rsidTr="00DA2598">
        <w:tc>
          <w:tcPr>
            <w:tcW w:w="9356" w:type="dxa"/>
            <w:gridSpan w:val="2"/>
            <w:hideMark/>
          </w:tcPr>
          <w:p w14:paraId="489E8C4B" w14:textId="77777777" w:rsidR="004C5EAB" w:rsidRDefault="004C5EAB" w:rsidP="00DA2598">
            <w:pPr>
              <w:spacing w:line="276" w:lineRule="auto"/>
              <w:ind w:firstLine="886"/>
              <w:jc w:val="both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 xml:space="preserve">Статья 11. </w:t>
            </w:r>
            <w:r>
              <w:rPr>
                <w:b/>
                <w:bCs/>
                <w:spacing w:val="-1"/>
                <w:sz w:val="28"/>
                <w:szCs w:val="28"/>
                <w:lang w:eastAsia="en-US"/>
              </w:rPr>
              <w:t xml:space="preserve">Планирование деятельности Счетной палаты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C5EAB" w14:paraId="022D365A" w14:textId="77777777" w:rsidTr="00DA2598">
        <w:tc>
          <w:tcPr>
            <w:tcW w:w="1728" w:type="dxa"/>
          </w:tcPr>
          <w:p w14:paraId="0AED31DC" w14:textId="77777777" w:rsidR="004C5EAB" w:rsidRDefault="004C5EAB">
            <w:pPr>
              <w:spacing w:line="276" w:lineRule="auto"/>
              <w:ind w:firstLine="709"/>
              <w:rPr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7628" w:type="dxa"/>
          </w:tcPr>
          <w:p w14:paraId="489E764D" w14:textId="77777777" w:rsidR="004C5EAB" w:rsidRDefault="004C5EAB">
            <w:pPr>
              <w:spacing w:line="276" w:lineRule="auto"/>
              <w:ind w:firstLine="709"/>
              <w:jc w:val="both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</w:tc>
      </w:tr>
    </w:tbl>
    <w:p w14:paraId="1B8ACE06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 осуществляет свою деятельность на основе </w:t>
      </w:r>
      <w:r>
        <w:rPr>
          <w:sz w:val="28"/>
          <w:szCs w:val="28"/>
        </w:rPr>
        <w:t>планов, которые разрабатываются и утверждаются ею самостоятельно.</w:t>
      </w:r>
    </w:p>
    <w:p w14:paraId="370E7FEB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Планирование деятельности 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района, предложений главы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район.</w:t>
      </w:r>
    </w:p>
    <w:p w14:paraId="424E2CA4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План работы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утверждается в срок до 30 декабря года, предшествующего </w:t>
      </w:r>
      <w:proofErr w:type="gramStart"/>
      <w:r>
        <w:rPr>
          <w:sz w:val="28"/>
          <w:szCs w:val="28"/>
        </w:rPr>
        <w:t>планируемому</w:t>
      </w:r>
      <w:proofErr w:type="gramEnd"/>
      <w:r>
        <w:rPr>
          <w:sz w:val="28"/>
          <w:szCs w:val="28"/>
        </w:rPr>
        <w:t>.</w:t>
      </w:r>
    </w:p>
    <w:p w14:paraId="4C137A5A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Обязательному включению в планы работы Счетной палаты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поручения Совета депутатов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предложения главы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направленные в Счетную палату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 не позднее </w:t>
      </w:r>
      <w:r>
        <w:rPr>
          <w:sz w:val="28"/>
          <w:szCs w:val="28"/>
        </w:rPr>
        <w:t>15 декабря года, предшествующего планируемому.</w:t>
      </w:r>
    </w:p>
    <w:p w14:paraId="2249A251" w14:textId="77777777" w:rsidR="004C5EAB" w:rsidRDefault="004C5EAB" w:rsidP="004C5EAB">
      <w:pPr>
        <w:ind w:firstLine="709"/>
        <w:jc w:val="both"/>
        <w:outlineLvl w:val="0"/>
        <w:rPr>
          <w:sz w:val="28"/>
          <w:szCs w:val="28"/>
        </w:rPr>
      </w:pPr>
    </w:p>
    <w:p w14:paraId="7DE4CC2C" w14:textId="77777777" w:rsidR="004C5EAB" w:rsidRDefault="004C5EAB" w:rsidP="004C5EAB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12. Регламент Счетной палаты </w:t>
      </w:r>
      <w:proofErr w:type="spellStart"/>
      <w:r>
        <w:rPr>
          <w:b/>
          <w:sz w:val="28"/>
          <w:szCs w:val="28"/>
        </w:rPr>
        <w:t>Бузулукского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14:paraId="4D79B084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0758D98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направлений деятельности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района, порядок ведения дел, подготовки и проведения контрольных и экспертно-аналитических мероприятий и иные вопросы внутренней деятельности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определяются Регламентом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района, утверждаемым председателем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 района. </w:t>
      </w:r>
    </w:p>
    <w:p w14:paraId="48C5F1A9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C5EAB" w14:paraId="37FF2136" w14:textId="77777777" w:rsidTr="004C5EAB">
        <w:trPr>
          <w:trHeight w:val="966"/>
        </w:trPr>
        <w:tc>
          <w:tcPr>
            <w:tcW w:w="9356" w:type="dxa"/>
            <w:hideMark/>
          </w:tcPr>
          <w:p w14:paraId="6CD4BA62" w14:textId="77777777" w:rsidR="004C5EAB" w:rsidRDefault="004C5EAB">
            <w:pPr>
              <w:spacing w:line="276" w:lineRule="auto"/>
              <w:ind w:right="-6035" w:firstLine="743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Статья 13. </w:t>
            </w:r>
            <w:r>
              <w:rPr>
                <w:b/>
                <w:bCs/>
                <w:sz w:val="28"/>
                <w:szCs w:val="28"/>
                <w:lang w:eastAsia="en-US"/>
              </w:rPr>
              <w:t>Обязательность исполнения требований должностных                                                                                                лиц Счетной палаты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</w:tbl>
    <w:p w14:paraId="51A9E5C4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Требования и запросы должностных лиц Счетной палаты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района, связанные с осуществлением ими своих должностных полномочий, установленных законодательством Российской Федерации, законодательством Оренбургской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14:paraId="7DE05F2D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Неисполнение законных требований и запросов должностных лиц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Оренбургской области.</w:t>
      </w:r>
    </w:p>
    <w:p w14:paraId="23B02C6C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38A4F471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14. </w:t>
      </w:r>
      <w:r>
        <w:rPr>
          <w:b/>
          <w:bCs/>
          <w:sz w:val="28"/>
          <w:szCs w:val="28"/>
        </w:rPr>
        <w:t>Полномочия председателя Счетной палаты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Бузулукского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14:paraId="2B425849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41BC11" w14:textId="77777777" w:rsidR="004C5EAB" w:rsidRDefault="004C5EAB" w:rsidP="004C5EAB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Председатель Счетной палаты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pacing w:val="-2"/>
          <w:sz w:val="28"/>
          <w:szCs w:val="28"/>
        </w:rPr>
        <w:t>:</w:t>
      </w:r>
    </w:p>
    <w:p w14:paraId="13D89FF6" w14:textId="77777777" w:rsidR="004C5EAB" w:rsidRDefault="004C5EAB" w:rsidP="004C5EA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1) осуществляет общее руководство деятельностью Счетной палаты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pacing w:val="3"/>
          <w:sz w:val="28"/>
          <w:szCs w:val="28"/>
        </w:rPr>
        <w:t xml:space="preserve">; </w:t>
      </w:r>
    </w:p>
    <w:p w14:paraId="787D544A" w14:textId="77777777" w:rsidR="004C5EAB" w:rsidRDefault="004C5EAB" w:rsidP="004C5EA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2) утверждает Регламент Счетной палаты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pacing w:val="3"/>
          <w:sz w:val="28"/>
          <w:szCs w:val="28"/>
        </w:rPr>
        <w:t>;</w:t>
      </w:r>
    </w:p>
    <w:p w14:paraId="7B17965D" w14:textId="77777777" w:rsidR="004C5EAB" w:rsidRDefault="004C5EAB" w:rsidP="004C5EA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3) утверждает планы работы Счетной палаты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pacing w:val="3"/>
          <w:sz w:val="28"/>
          <w:szCs w:val="28"/>
        </w:rPr>
        <w:t xml:space="preserve"> и изменения к ним;</w:t>
      </w:r>
    </w:p>
    <w:p w14:paraId="52F054D0" w14:textId="77777777" w:rsidR="004C5EAB" w:rsidRDefault="004C5EAB" w:rsidP="004C5EAB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4) ежегодно представляет Совету депутатов годовой отчет о деятельности Счетной палаты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pacing w:val="3"/>
          <w:sz w:val="28"/>
          <w:szCs w:val="28"/>
        </w:rPr>
        <w:t>;</w:t>
      </w:r>
    </w:p>
    <w:p w14:paraId="68F2801C" w14:textId="77777777" w:rsidR="004C5EAB" w:rsidRDefault="004C5EAB" w:rsidP="004C5EAB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5)утверждает стандарты внешнего муниципального финансового контроля; </w:t>
      </w:r>
    </w:p>
    <w:p w14:paraId="3A299620" w14:textId="77777777" w:rsidR="004C5EAB" w:rsidRDefault="004C5EAB" w:rsidP="004C5EAB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утверждает результаты контрольных и экспертно-аналитических мероприятий Счетной палаты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; </w:t>
      </w:r>
    </w:p>
    <w:p w14:paraId="68712F4D" w14:textId="77777777" w:rsidR="004C5EAB" w:rsidRDefault="004C5EAB" w:rsidP="004C5EAB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подписывает представления и предписания Счетной палаты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;</w:t>
      </w:r>
    </w:p>
    <w:p w14:paraId="59308978" w14:textId="77777777" w:rsidR="004C5EAB" w:rsidRDefault="004C5EAB" w:rsidP="004C5EAB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может являться руководителем контрольных и экспертно-аналитических мероприятий;</w:t>
      </w:r>
    </w:p>
    <w:p w14:paraId="36169B08" w14:textId="77777777" w:rsidR="004C5EAB" w:rsidRDefault="004C5EAB" w:rsidP="004C5EAB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9) представляет Совету депутатов </w:t>
      </w:r>
      <w:proofErr w:type="spellStart"/>
      <w:r>
        <w:rPr>
          <w:color w:val="000000"/>
          <w:spacing w:val="2"/>
          <w:sz w:val="28"/>
          <w:szCs w:val="28"/>
        </w:rPr>
        <w:t>Бузулукского</w:t>
      </w:r>
      <w:proofErr w:type="spellEnd"/>
      <w:r>
        <w:rPr>
          <w:color w:val="000000"/>
          <w:spacing w:val="2"/>
          <w:sz w:val="28"/>
          <w:szCs w:val="28"/>
        </w:rPr>
        <w:t xml:space="preserve"> района и главе муниципального образования </w:t>
      </w:r>
      <w:proofErr w:type="spellStart"/>
      <w:r>
        <w:rPr>
          <w:color w:val="000000"/>
          <w:spacing w:val="2"/>
          <w:sz w:val="28"/>
          <w:szCs w:val="28"/>
        </w:rPr>
        <w:t>Бузулукский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 </w:t>
      </w:r>
      <w:r>
        <w:rPr>
          <w:color w:val="000000"/>
          <w:spacing w:val="-2"/>
          <w:sz w:val="28"/>
          <w:szCs w:val="28"/>
        </w:rPr>
        <w:t>ежегодный отчет о деятельности Счетной палаты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pacing w:val="-2"/>
          <w:sz w:val="28"/>
          <w:szCs w:val="28"/>
        </w:rPr>
        <w:t xml:space="preserve">, результатах проведенных </w:t>
      </w:r>
      <w:r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14:paraId="1C4664F7" w14:textId="485FA456" w:rsidR="004C5EAB" w:rsidRDefault="004C5EAB" w:rsidP="004C5EAB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10) представляет Счетную палату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pacing w:val="7"/>
          <w:sz w:val="28"/>
          <w:szCs w:val="28"/>
        </w:rPr>
        <w:t xml:space="preserve"> в отношениях с государственными органами </w:t>
      </w:r>
      <w:r>
        <w:rPr>
          <w:color w:val="000000"/>
          <w:spacing w:val="-2"/>
          <w:sz w:val="28"/>
          <w:szCs w:val="28"/>
        </w:rPr>
        <w:t xml:space="preserve">  Российской    Федерации,    государственными    органами  Оренбургской области</w:t>
      </w:r>
      <w:r>
        <w:rPr>
          <w:color w:val="000000"/>
          <w:sz w:val="28"/>
          <w:szCs w:val="28"/>
        </w:rPr>
        <w:t xml:space="preserve"> и   органами   местного   самоуправления</w:t>
      </w:r>
      <w:r>
        <w:rPr>
          <w:color w:val="000000"/>
          <w:spacing w:val="-5"/>
          <w:sz w:val="28"/>
          <w:szCs w:val="28"/>
        </w:rPr>
        <w:t>;</w:t>
      </w:r>
    </w:p>
    <w:p w14:paraId="539C1027" w14:textId="664C81A6" w:rsidR="004C5EAB" w:rsidRDefault="004C5EAB" w:rsidP="004C5EAB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11) утверждает положения о </w:t>
      </w:r>
      <w:r>
        <w:rPr>
          <w:color w:val="000000"/>
          <w:spacing w:val="-1"/>
          <w:sz w:val="28"/>
          <w:szCs w:val="28"/>
        </w:rPr>
        <w:t>структурных подразделениях и должностные инструкции (регламенты)  работников Счетной палаты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pacing w:val="-1"/>
          <w:sz w:val="28"/>
          <w:szCs w:val="28"/>
        </w:rPr>
        <w:t>;</w:t>
      </w:r>
    </w:p>
    <w:p w14:paraId="25247964" w14:textId="77777777" w:rsidR="004C5EAB" w:rsidRDefault="004C5EAB" w:rsidP="004C5EAB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12) </w:t>
      </w:r>
      <w:r>
        <w:rPr>
          <w:color w:val="000000"/>
          <w:spacing w:val="5"/>
          <w:sz w:val="28"/>
          <w:szCs w:val="28"/>
        </w:rPr>
        <w:t xml:space="preserve">осуществляет полномочия </w:t>
      </w:r>
      <w:r>
        <w:rPr>
          <w:color w:val="000000"/>
          <w:sz w:val="28"/>
          <w:szCs w:val="28"/>
        </w:rPr>
        <w:t xml:space="preserve">по найму </w:t>
      </w:r>
      <w:r>
        <w:rPr>
          <w:color w:val="000000"/>
          <w:spacing w:val="-2"/>
          <w:sz w:val="28"/>
          <w:szCs w:val="28"/>
        </w:rPr>
        <w:t xml:space="preserve">и увольнению работников Счетной палаты  </w:t>
      </w:r>
      <w:proofErr w:type="spellStart"/>
      <w:r>
        <w:rPr>
          <w:color w:val="000000"/>
          <w:spacing w:val="-2"/>
          <w:sz w:val="28"/>
          <w:szCs w:val="28"/>
        </w:rPr>
        <w:t>Бузулукского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района;</w:t>
      </w:r>
    </w:p>
    <w:p w14:paraId="0351C746" w14:textId="77777777" w:rsidR="004C5EAB" w:rsidRDefault="004C5EAB" w:rsidP="004C5EAB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13) издает правовые акты (приказы, распоряжения) по вопросам организации деятельности Счетной палаты </w:t>
      </w:r>
      <w:proofErr w:type="spellStart"/>
      <w:r>
        <w:rPr>
          <w:color w:val="000000"/>
          <w:spacing w:val="-2"/>
          <w:sz w:val="28"/>
          <w:szCs w:val="28"/>
        </w:rPr>
        <w:t>Бузулукского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района.</w:t>
      </w:r>
    </w:p>
    <w:p w14:paraId="73568904" w14:textId="77777777" w:rsidR="004C5EAB" w:rsidRDefault="004C5EAB" w:rsidP="004C5EAB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осуществляет иные полномочия в соответствии с законодательством Российской Федерации и Оренбургской области.</w:t>
      </w:r>
    </w:p>
    <w:p w14:paraId="59D34E52" w14:textId="77777777" w:rsidR="004C5EAB" w:rsidRDefault="004C5EAB" w:rsidP="004C5EAB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8"/>
          <w:szCs w:val="28"/>
        </w:rPr>
      </w:pPr>
    </w:p>
    <w:tbl>
      <w:tblPr>
        <w:tblW w:w="10076" w:type="dxa"/>
        <w:tblInd w:w="108" w:type="dxa"/>
        <w:tblLook w:val="04A0" w:firstRow="1" w:lastRow="0" w:firstColumn="1" w:lastColumn="0" w:noHBand="0" w:noVBand="1"/>
      </w:tblPr>
      <w:tblGrid>
        <w:gridCol w:w="720"/>
        <w:gridCol w:w="1728"/>
        <w:gridCol w:w="6908"/>
        <w:gridCol w:w="720"/>
      </w:tblGrid>
      <w:tr w:rsidR="004C5EAB" w14:paraId="6C8032E9" w14:textId="77777777" w:rsidTr="004C5EAB">
        <w:trPr>
          <w:gridAfter w:val="1"/>
          <w:wAfter w:w="720" w:type="dxa"/>
        </w:trPr>
        <w:tc>
          <w:tcPr>
            <w:tcW w:w="9356" w:type="dxa"/>
            <w:gridSpan w:val="3"/>
            <w:hideMark/>
          </w:tcPr>
          <w:p w14:paraId="1A7097E7" w14:textId="77777777" w:rsidR="004C5EAB" w:rsidRDefault="004C5EAB">
            <w:pPr>
              <w:shd w:val="clear" w:color="auto" w:fill="FFFFFF"/>
              <w:tabs>
                <w:tab w:val="left" w:pos="0"/>
              </w:tabs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Статья 15.  </w:t>
            </w:r>
            <w:r>
              <w:rPr>
                <w:b/>
                <w:bCs/>
                <w:sz w:val="28"/>
                <w:szCs w:val="28"/>
                <w:lang w:eastAsia="en-US"/>
              </w:rPr>
              <w:t>Права, обязанности и ответственность должностных лиц Счетной палаты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C5EAB" w14:paraId="098E2316" w14:textId="77777777" w:rsidTr="004C5EAB">
        <w:trPr>
          <w:gridBefore w:val="1"/>
          <w:wBefore w:w="720" w:type="dxa"/>
        </w:trPr>
        <w:tc>
          <w:tcPr>
            <w:tcW w:w="1728" w:type="dxa"/>
          </w:tcPr>
          <w:p w14:paraId="0D2E051E" w14:textId="77777777" w:rsidR="004C5EAB" w:rsidRDefault="004C5EAB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8" w:type="dxa"/>
            <w:gridSpan w:val="2"/>
          </w:tcPr>
          <w:p w14:paraId="3986F5BD" w14:textId="77777777" w:rsidR="004C5EAB" w:rsidRDefault="004C5EAB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2CE4CB26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Должностные лица Счетной палаты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Бузулукского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14:paraId="60524792" w14:textId="77777777" w:rsidR="004C5EAB" w:rsidRDefault="004C5EAB" w:rsidP="004C5EAB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4F9092EA" w14:textId="77777777" w:rsidR="004C5EAB" w:rsidRDefault="004C5EAB" w:rsidP="004C5EAB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>
        <w:rPr>
          <w:spacing w:val="-5"/>
          <w:sz w:val="28"/>
          <w:szCs w:val="28"/>
        </w:rPr>
        <w:t>актов;</w:t>
      </w:r>
    </w:p>
    <w:p w14:paraId="786103E8" w14:textId="77777777" w:rsidR="004C5EAB" w:rsidRDefault="004C5EAB" w:rsidP="004C5EAB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>
        <w:rPr>
          <w:sz w:val="28"/>
          <w:szCs w:val="28"/>
        </w:rPr>
        <w:t>подразделений, органов государственной власти и государственных органов Оренбургской области, органов местного самоуправления и муниципальных органов, организаций;</w:t>
      </w:r>
    </w:p>
    <w:p w14:paraId="3CDFC083" w14:textId="77777777" w:rsidR="004C5EAB" w:rsidRDefault="004C5EAB" w:rsidP="004C5EAB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6EE92459" w14:textId="77777777" w:rsidR="004C5EAB" w:rsidRDefault="004C5EAB" w:rsidP="004C5EAB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01246478" w14:textId="77777777" w:rsidR="004C5EAB" w:rsidRDefault="004C5EAB" w:rsidP="004C5EAB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пределах своей компетенции знакомиться со всеми</w:t>
      </w:r>
      <w:r>
        <w:rPr>
          <w:spacing w:val="-2"/>
          <w:sz w:val="28"/>
          <w:szCs w:val="28"/>
        </w:rPr>
        <w:t xml:space="preserve"> необходимыми документами, касающимися </w:t>
      </w:r>
      <w:r>
        <w:rPr>
          <w:sz w:val="28"/>
          <w:szCs w:val="28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>
        <w:rPr>
          <w:spacing w:val="-2"/>
          <w:sz w:val="28"/>
          <w:szCs w:val="28"/>
        </w:rPr>
        <w:t>охраняемую законом тайну;</w:t>
      </w:r>
    </w:p>
    <w:p w14:paraId="6C2F0610" w14:textId="77777777" w:rsidR="004C5EAB" w:rsidRDefault="004C5EAB" w:rsidP="004C5EAB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6308960A" w14:textId="77777777" w:rsidR="004C5EAB" w:rsidRDefault="004C5EAB" w:rsidP="004C5EAB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8) знакомиться с технической документацией к электронным базам данных;</w:t>
      </w:r>
    </w:p>
    <w:p w14:paraId="5B70D72C" w14:textId="77777777" w:rsidR="004C5EAB" w:rsidRDefault="004C5EAB" w:rsidP="004C5EAB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lastRenderedPageBreak/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14:paraId="12FB8F26" w14:textId="77777777" w:rsidR="004C5EAB" w:rsidRDefault="004C5EAB" w:rsidP="004C5EAB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Должностные лица Счетной палаты </w:t>
      </w:r>
      <w:proofErr w:type="spellStart"/>
      <w:r>
        <w:rPr>
          <w:color w:val="000000"/>
          <w:spacing w:val="-2"/>
          <w:sz w:val="28"/>
          <w:szCs w:val="28"/>
        </w:rPr>
        <w:t>Бузулукского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случае </w:t>
      </w:r>
      <w:r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>
        <w:rPr>
          <w:sz w:val="28"/>
          <w:szCs w:val="28"/>
        </w:rPr>
        <w:t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Счетной палаты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Бузулукского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порядке, установленном законом Оренбургской области.</w:t>
      </w:r>
    </w:p>
    <w:p w14:paraId="57AF6850" w14:textId="77777777" w:rsidR="004C5EAB" w:rsidRDefault="004C5EAB" w:rsidP="004C5EAB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Руководители проверяемых органов и организаций обязаны обеспечивать соответствующих должностных лиц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 </w:t>
      </w:r>
    </w:p>
    <w:p w14:paraId="7F41B826" w14:textId="77777777" w:rsidR="004C5EAB" w:rsidRDefault="004C5EAB" w:rsidP="004C5EAB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Должностные   лица  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>
        <w:rPr>
          <w:spacing w:val="-2"/>
          <w:sz w:val="28"/>
          <w:szCs w:val="28"/>
        </w:rPr>
        <w:t>актов и отчетов.</w:t>
      </w:r>
    </w:p>
    <w:p w14:paraId="17428A03" w14:textId="77777777" w:rsidR="004C5EAB" w:rsidRDefault="004C5EAB" w:rsidP="004C5EA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Должностные лица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 обязаны сохранять государственную, служебную, коммерческую и иную </w:t>
      </w:r>
      <w:r>
        <w:rPr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>
        <w:rPr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14:paraId="6EB54079" w14:textId="77777777" w:rsidR="004C5EAB" w:rsidRDefault="004C5EAB" w:rsidP="004C5EA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Должностные лица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</w:t>
      </w:r>
      <w:proofErr w:type="gramEnd"/>
      <w:r>
        <w:rPr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3A774251" w14:textId="77777777" w:rsidR="004C5EAB" w:rsidRDefault="004C5EAB" w:rsidP="004C5EA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Должностные лица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0C37E7AF" w14:textId="77777777" w:rsidR="004C5EAB" w:rsidRDefault="004C5EAB" w:rsidP="004C5EA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Председатель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 вправе участвовать в заседаниях Совета депутатов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района, его комитетов, комиссий, рабочих групп и в заседаниях иных органов местного самоуправления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  </w:t>
      </w:r>
    </w:p>
    <w:p w14:paraId="75D8DC01" w14:textId="77777777" w:rsidR="004C5EAB" w:rsidRDefault="004C5EAB" w:rsidP="004C5EA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16.  </w:t>
      </w:r>
      <w:r>
        <w:rPr>
          <w:b/>
          <w:bCs/>
          <w:sz w:val="28"/>
          <w:szCs w:val="28"/>
        </w:rPr>
        <w:t>Представление информации Счетной палате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Бузулукского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14:paraId="1B7D05C1" w14:textId="77777777" w:rsidR="004C5EAB" w:rsidRDefault="004C5EAB" w:rsidP="004C5EA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</w:p>
    <w:p w14:paraId="26528C77" w14:textId="77777777" w:rsidR="004C5EAB" w:rsidRDefault="004C5EAB" w:rsidP="004C5EA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Органы, организации и их должностные лица, указанные в части 1 статьи 15 Федерального закона от 07 февраля 2011 г. № 6-ФЗ "Об общих принципах организации и деятельности контрольно-счетных органов субъектов Российской Федерации и муниципальных образований", в отношении которых 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должностные лица в установленные законом сроки обязаны представлять 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их запросам информацию, документы и материалы, необходимые для проведения контрольных и экспертно-аналитических мероприятий, в сроки, указанные в запросе.</w:t>
      </w:r>
    </w:p>
    <w:p w14:paraId="47E3726B" w14:textId="77777777" w:rsidR="004C5EAB" w:rsidRDefault="004C5EAB" w:rsidP="004C5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Порядок направления Счетной палате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запросов, указанных в пункте 1 настоящей статьи, определяется муниципальными правовыми актами и Регламентом 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BA94DC1" w14:textId="77777777" w:rsidR="004C5EAB" w:rsidRDefault="004C5EAB" w:rsidP="004C5EA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При осуществлении 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pacing w:val="-2"/>
          <w:sz w:val="28"/>
          <w:szCs w:val="28"/>
        </w:rPr>
        <w:t>контрольных мероприятий проверяемые органы и организации должны обеспечить должностным лицам 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район, использованием 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-2"/>
          <w:sz w:val="28"/>
          <w:szCs w:val="28"/>
        </w:rPr>
        <w:t>, информационными системами, используемыми проверяемыми организациями  и технической документацией к ним, а также иными документами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для выполнения Счетной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pacing w:val="-2"/>
          <w:sz w:val="28"/>
          <w:szCs w:val="28"/>
        </w:rPr>
        <w:t>ее полномочий.</w:t>
      </w:r>
    </w:p>
    <w:p w14:paraId="2918F1FB" w14:textId="77777777" w:rsidR="004C5EAB" w:rsidRDefault="004C5EAB" w:rsidP="004C5EAB">
      <w:pPr>
        <w:pStyle w:val="af1"/>
        <w:ind w:firstLine="709"/>
        <w:rPr>
          <w:szCs w:val="28"/>
        </w:rPr>
      </w:pPr>
      <w:r>
        <w:rPr>
          <w:spacing w:val="-2"/>
          <w:szCs w:val="28"/>
        </w:rPr>
        <w:t>4.</w:t>
      </w:r>
      <w:r>
        <w:rPr>
          <w:szCs w:val="28"/>
        </w:rPr>
        <w:t xml:space="preserve"> Финансовый отдел администрации  муниципального образования </w:t>
      </w: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район направляет в Счетную палату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 бюджетную отчетность муниципального образования </w:t>
      </w: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район</w:t>
      </w:r>
      <w:r>
        <w:rPr>
          <w:spacing w:val="-2"/>
          <w:szCs w:val="28"/>
        </w:rPr>
        <w:t xml:space="preserve">, </w:t>
      </w:r>
      <w:r>
        <w:rPr>
          <w:szCs w:val="28"/>
        </w:rPr>
        <w:t>утвержденную сводную бюджетную роспись,  реестр расходных обязательств, кассовый план и изменения к ним  на бумажных и электронных носителях.</w:t>
      </w:r>
    </w:p>
    <w:p w14:paraId="3D07F03E" w14:textId="77777777" w:rsidR="004C5EAB" w:rsidRDefault="004C5EAB" w:rsidP="004C5EAB">
      <w:pPr>
        <w:pStyle w:val="af1"/>
        <w:ind w:firstLine="709"/>
        <w:rPr>
          <w:szCs w:val="28"/>
        </w:rPr>
      </w:pPr>
      <w:r>
        <w:rPr>
          <w:szCs w:val="28"/>
        </w:rPr>
        <w:t xml:space="preserve">5. Главные администраторы бюджетных средств муниципального образования </w:t>
      </w: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район направляют в Счетную палату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  сводную бюджетную отчетность на бумажных и электронных носителях.</w:t>
      </w:r>
    </w:p>
    <w:p w14:paraId="74984DFE" w14:textId="77777777" w:rsidR="004C5EAB" w:rsidRDefault="004C5EAB" w:rsidP="004C5EAB">
      <w:pPr>
        <w:pStyle w:val="af1"/>
        <w:ind w:firstLine="709"/>
        <w:rPr>
          <w:szCs w:val="28"/>
        </w:rPr>
      </w:pPr>
      <w:r>
        <w:rPr>
          <w:szCs w:val="28"/>
        </w:rPr>
        <w:t xml:space="preserve">6. Органы администрации муниципального образования </w:t>
      </w: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район ежегодно направляют в Счетную палату 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обществ, имеющих в уставном капитале </w:t>
      </w:r>
      <w:r>
        <w:rPr>
          <w:szCs w:val="28"/>
        </w:rPr>
        <w:lastRenderedPageBreak/>
        <w:t xml:space="preserve">долю муниципального образования </w:t>
      </w: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район, в течение 30 дней со дня их подписания.</w:t>
      </w:r>
    </w:p>
    <w:p w14:paraId="11F4F074" w14:textId="77777777" w:rsidR="004C5EAB" w:rsidRDefault="004C5EAB" w:rsidP="004C5EAB">
      <w:pPr>
        <w:pStyle w:val="af1"/>
        <w:ind w:firstLine="709"/>
        <w:rPr>
          <w:szCs w:val="28"/>
        </w:rPr>
      </w:pPr>
      <w:r>
        <w:rPr>
          <w:szCs w:val="28"/>
        </w:rPr>
        <w:t xml:space="preserve">7. Счетная палата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 не вправе запрашивать  информацию, документы и материалы, если такие информация, документы и  материалы уже были им представлены.</w:t>
      </w:r>
    </w:p>
    <w:p w14:paraId="7CB94A42" w14:textId="77777777" w:rsidR="004C5EAB" w:rsidRDefault="004C5EAB" w:rsidP="004C5EAB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8. </w:t>
      </w:r>
      <w:proofErr w:type="gramStart"/>
      <w:r>
        <w:rPr>
          <w:spacing w:val="-2"/>
          <w:sz w:val="28"/>
          <w:szCs w:val="28"/>
        </w:rPr>
        <w:t>Непредставление или несвоевременное представление Счетной палате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Оренбургской  области.</w:t>
      </w:r>
      <w:proofErr w:type="gramEnd"/>
    </w:p>
    <w:p w14:paraId="6B62C80D" w14:textId="77777777" w:rsidR="004C5EAB" w:rsidRDefault="004C5EAB" w:rsidP="004C5EAB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осуществлении внешнего муниципального финансового контроля Счетной палате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47A18126" w14:textId="77777777" w:rsidR="004C5EAB" w:rsidRDefault="004C5EAB" w:rsidP="004C5EAB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4C5EAB" w14:paraId="4A700E5E" w14:textId="77777777" w:rsidTr="004C5EAB">
        <w:tc>
          <w:tcPr>
            <w:tcW w:w="8460" w:type="dxa"/>
            <w:gridSpan w:val="2"/>
          </w:tcPr>
          <w:p w14:paraId="6C4FBF70" w14:textId="77777777" w:rsidR="004C5EAB" w:rsidRDefault="004C5EAB">
            <w:pPr>
              <w:shd w:val="clear" w:color="auto" w:fill="FFFFFF"/>
              <w:tabs>
                <w:tab w:val="left" w:pos="0"/>
                <w:tab w:val="left" w:pos="1061"/>
              </w:tabs>
              <w:spacing w:line="276" w:lineRule="auto"/>
              <w:ind w:firstLine="590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Статья 17. 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Представления и предписания Счетной палаты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C5EAB" w14:paraId="2467310E" w14:textId="77777777" w:rsidTr="004C5EAB">
        <w:tc>
          <w:tcPr>
            <w:tcW w:w="1728" w:type="dxa"/>
          </w:tcPr>
          <w:p w14:paraId="47E40E87" w14:textId="77777777" w:rsidR="004C5EAB" w:rsidRDefault="004C5EAB">
            <w:pPr>
              <w:spacing w:line="276" w:lineRule="auto"/>
              <w:ind w:firstLine="709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732" w:type="dxa"/>
          </w:tcPr>
          <w:p w14:paraId="130E3DD8" w14:textId="77777777" w:rsidR="004C5EAB" w:rsidRDefault="004C5EAB">
            <w:pPr>
              <w:spacing w:line="276" w:lineRule="auto"/>
              <w:ind w:firstLine="709"/>
              <w:jc w:val="both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</w:tbl>
    <w:p w14:paraId="25D1B8A9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проверяемые органы 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 или возмещению причиненного вреда, по привлечению к ответственности должностных</w:t>
      </w:r>
      <w:proofErr w:type="gramEnd"/>
      <w:r>
        <w:rPr>
          <w:sz w:val="28"/>
          <w:szCs w:val="28"/>
        </w:rPr>
        <w:t xml:space="preserve"> лиц, виновных в допущенных нарушениях, а также мер по пресечению, устранению и предупреждению нарушений.</w:t>
      </w:r>
    </w:p>
    <w:p w14:paraId="79A5E550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Представление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подписывается председателем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</w:t>
      </w:r>
    </w:p>
    <w:p w14:paraId="6C5B178F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Органы местного самоуправления и муниципальные органы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Счетную палату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 принятых по результатам выполнения представления решениях и мерах.</w:t>
      </w:r>
      <w:proofErr w:type="gramEnd"/>
    </w:p>
    <w:p w14:paraId="7DA3BF8F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Срок выполнения представления может быть продлен по решению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района, но не более одного раза.</w:t>
      </w:r>
    </w:p>
    <w:p w14:paraId="0DF8BF79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Счетной </w:t>
      </w:r>
      <w:r>
        <w:rPr>
          <w:sz w:val="28"/>
          <w:szCs w:val="28"/>
        </w:rPr>
        <w:lastRenderedPageBreak/>
        <w:t xml:space="preserve">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района, а также в случае  воспрепятствования проведению должностными лицами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 контрольных мероприятий, а также в случаях несоблюдения сроков рассмотрения представлений 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 направляет в органы местного самоуправления и муниципальные органы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проверяемые организации и их</w:t>
      </w:r>
      <w:proofErr w:type="gramEnd"/>
      <w:r>
        <w:rPr>
          <w:sz w:val="28"/>
          <w:szCs w:val="28"/>
        </w:rPr>
        <w:t xml:space="preserve"> должностным лицам предписание.</w:t>
      </w:r>
    </w:p>
    <w:p w14:paraId="1AD63570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Предписание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 должно содержать указание на конкретные допущенные нарушения и конкретные основания вынесения предписания. Предписание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 подписывается председателем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</w:t>
      </w:r>
    </w:p>
    <w:p w14:paraId="26CCD12C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6. Предписание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 должно быть исполнено в установленные в нем сроки. Срок выполнения предписания может быть продлен по решению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района, но не более одного раза.</w:t>
      </w:r>
    </w:p>
    <w:p w14:paraId="1A814367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Невыполнение представления или предписания Счетной палаты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влечет за собой ответственность, установленную законодательством Российской Федерации.</w:t>
      </w:r>
    </w:p>
    <w:p w14:paraId="6C0385A8" w14:textId="77777777" w:rsidR="004C5EAB" w:rsidRDefault="004C5EAB" w:rsidP="004C5EAB">
      <w:pPr>
        <w:adjustRightInd w:val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9. В  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  при   проведении   контрольных   мероприятий выявлены факты незаконного использования средств бюджета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в которых усматриваются признаки преступления или коррупционного правонарушения, 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незамедлительно  передает  материалы </w:t>
      </w:r>
      <w:r>
        <w:rPr>
          <w:spacing w:val="-1"/>
          <w:sz w:val="28"/>
          <w:szCs w:val="28"/>
        </w:rPr>
        <w:t>контрольных мероприятий в правоохранительные органы.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Правоохранительные органы обязаны предоставлять Счетной палате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информацию о ходе рассмотрения и принятых решениях по переданным Счетной палатой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материалам.</w:t>
      </w:r>
    </w:p>
    <w:p w14:paraId="5E2B638F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4C5EAB" w14:paraId="630894C7" w14:textId="77777777" w:rsidTr="004C5EAB">
        <w:tc>
          <w:tcPr>
            <w:tcW w:w="8460" w:type="dxa"/>
            <w:gridSpan w:val="2"/>
            <w:hideMark/>
          </w:tcPr>
          <w:p w14:paraId="41974395" w14:textId="77777777" w:rsidR="004C5EAB" w:rsidRDefault="004C5EAB">
            <w:pPr>
              <w:spacing w:line="276" w:lineRule="auto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 xml:space="preserve">Статья 18.  </w:t>
            </w:r>
            <w:r>
              <w:rPr>
                <w:b/>
                <w:bCs/>
                <w:spacing w:val="-1"/>
                <w:sz w:val="28"/>
                <w:szCs w:val="28"/>
                <w:lang w:eastAsia="en-US"/>
              </w:rPr>
              <w:t>Гарантии прав проверяемых органов и организаций</w:t>
            </w:r>
          </w:p>
        </w:tc>
      </w:tr>
      <w:tr w:rsidR="004C5EAB" w14:paraId="5D87AF3A" w14:textId="77777777" w:rsidTr="004C5EAB">
        <w:tc>
          <w:tcPr>
            <w:tcW w:w="1728" w:type="dxa"/>
          </w:tcPr>
          <w:p w14:paraId="5B40747A" w14:textId="77777777" w:rsidR="004C5EAB" w:rsidRDefault="004C5EAB">
            <w:pPr>
              <w:spacing w:line="276" w:lineRule="auto"/>
              <w:ind w:firstLine="709"/>
              <w:rPr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6732" w:type="dxa"/>
          </w:tcPr>
          <w:p w14:paraId="52C15286" w14:textId="77777777" w:rsidR="004C5EAB" w:rsidRDefault="004C5EAB">
            <w:pPr>
              <w:spacing w:line="276" w:lineRule="auto"/>
              <w:ind w:firstLine="709"/>
              <w:jc w:val="both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</w:tc>
      </w:tr>
    </w:tbl>
    <w:p w14:paraId="395A2806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1. Акты, составленные Счетной палатой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Оренбургской области, прилагаются к актам и в дальнейшем являются их неотъемлемой частью.</w:t>
      </w:r>
    </w:p>
    <w:p w14:paraId="52BE53DB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в Совет депутатов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 Подача заявления не приостанавливает действия предписания.</w:t>
      </w:r>
    </w:p>
    <w:p w14:paraId="6AA3E50D" w14:textId="5FC0CC43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268FFE2" w14:textId="112D36E7" w:rsidR="008E4211" w:rsidRDefault="008E4211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E9FFF6F" w14:textId="2B1702B1" w:rsidR="008E4211" w:rsidRDefault="008E4211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CCF1113" w14:textId="77777777" w:rsidR="008E4211" w:rsidRDefault="008E4211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446" w:type="dxa"/>
        <w:tblInd w:w="108" w:type="dxa"/>
        <w:tblLook w:val="04A0" w:firstRow="1" w:lastRow="0" w:firstColumn="1" w:lastColumn="0" w:noHBand="0" w:noVBand="1"/>
      </w:tblPr>
      <w:tblGrid>
        <w:gridCol w:w="1745"/>
        <w:gridCol w:w="7701"/>
      </w:tblGrid>
      <w:tr w:rsidR="004C5EAB" w14:paraId="3D610BBC" w14:textId="77777777" w:rsidTr="004C5EAB">
        <w:trPr>
          <w:trHeight w:val="389"/>
        </w:trPr>
        <w:tc>
          <w:tcPr>
            <w:tcW w:w="9446" w:type="dxa"/>
            <w:gridSpan w:val="2"/>
            <w:hideMark/>
          </w:tcPr>
          <w:p w14:paraId="2C972487" w14:textId="77777777" w:rsidR="004C5EAB" w:rsidRDefault="004C5EAB">
            <w:pPr>
              <w:shd w:val="clear" w:color="auto" w:fill="FFFFFF"/>
              <w:tabs>
                <w:tab w:val="left" w:pos="0"/>
                <w:tab w:val="left" w:pos="1061"/>
              </w:tabs>
              <w:spacing w:line="276" w:lineRule="auto"/>
              <w:ind w:firstLine="709"/>
              <w:jc w:val="both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lastRenderedPageBreak/>
              <w:t xml:space="preserve">Статья 19.  </w:t>
            </w:r>
            <w:r>
              <w:rPr>
                <w:b/>
                <w:bCs/>
                <w:spacing w:val="-1"/>
                <w:sz w:val="28"/>
                <w:szCs w:val="28"/>
                <w:lang w:eastAsia="en-US"/>
              </w:rPr>
              <w:t xml:space="preserve">Взаимодействие Счетной палаты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C5EAB" w14:paraId="3853B924" w14:textId="77777777" w:rsidTr="004C5EAB">
        <w:trPr>
          <w:trHeight w:val="190"/>
        </w:trPr>
        <w:tc>
          <w:tcPr>
            <w:tcW w:w="1745" w:type="dxa"/>
          </w:tcPr>
          <w:p w14:paraId="4F0C0A15" w14:textId="77777777" w:rsidR="004C5EAB" w:rsidRDefault="004C5EAB">
            <w:pPr>
              <w:spacing w:line="276" w:lineRule="auto"/>
              <w:ind w:firstLine="709"/>
              <w:rPr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7701" w:type="dxa"/>
          </w:tcPr>
          <w:p w14:paraId="1BEB98DB" w14:textId="77777777" w:rsidR="004C5EAB" w:rsidRDefault="004C5EAB">
            <w:pPr>
              <w:spacing w:line="276" w:lineRule="auto"/>
              <w:ind w:firstLine="709"/>
              <w:jc w:val="both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</w:tc>
      </w:tr>
    </w:tbl>
    <w:p w14:paraId="7EF25AAA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proofErr w:type="gramStart"/>
      <w:r>
        <w:rPr>
          <w:spacing w:val="-1"/>
          <w:sz w:val="28"/>
          <w:szCs w:val="28"/>
        </w:rPr>
        <w:t xml:space="preserve">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pacing w:val="-1"/>
          <w:sz w:val="28"/>
          <w:szCs w:val="28"/>
        </w:rPr>
        <w:t xml:space="preserve">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 а также со Счетной палатой Российской Федерации, с </w:t>
      </w:r>
      <w:r>
        <w:rPr>
          <w:sz w:val="28"/>
          <w:szCs w:val="28"/>
        </w:rPr>
        <w:t xml:space="preserve">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Оренбургской области,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район.</w:t>
      </w:r>
      <w:proofErr w:type="gramEnd"/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вправе заключать с ними соглашения о сотрудничестве и взаимодействии. </w:t>
      </w:r>
    </w:p>
    <w:p w14:paraId="328D1BA0" w14:textId="77777777" w:rsidR="004C5EAB" w:rsidRDefault="004C5EAB" w:rsidP="004C5EAB">
      <w:pPr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>
        <w:rPr>
          <w:spacing w:val="-1"/>
          <w:sz w:val="28"/>
          <w:szCs w:val="28"/>
        </w:rPr>
        <w:t xml:space="preserve">Счетная палата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rFonts w:eastAsiaTheme="minorHAnsi"/>
          <w:sz w:val="28"/>
          <w:szCs w:val="28"/>
          <w:lang w:eastAsia="en-US"/>
        </w:rPr>
        <w:t>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6A69AA4E" w14:textId="77777777" w:rsidR="004C5EAB" w:rsidRDefault="004C5EAB" w:rsidP="004C5EAB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 xml:space="preserve">         2. 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вправе вступать в объединения (ассоциации) контрольно-счетных органов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объединения (ассоциации) контрольно-счетных органов Оренбургской области. </w:t>
      </w:r>
    </w:p>
    <w:p w14:paraId="72B762BA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целях координации своей деятельности Счетная палата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pacing w:val="-2"/>
          <w:sz w:val="28"/>
          <w:szCs w:val="28"/>
        </w:rPr>
        <w:t xml:space="preserve">и иные государственные и муниципальные органы могут создавать </w:t>
      </w:r>
      <w:r>
        <w:rPr>
          <w:sz w:val="28"/>
          <w:szCs w:val="28"/>
        </w:rPr>
        <w:t xml:space="preserve">как временные, так и постоянно действующие совместные </w:t>
      </w:r>
      <w:r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>
        <w:rPr>
          <w:sz w:val="28"/>
          <w:szCs w:val="28"/>
        </w:rPr>
        <w:t>органы.</w:t>
      </w:r>
    </w:p>
    <w:p w14:paraId="00536519" w14:textId="77777777" w:rsidR="004C5EAB" w:rsidRDefault="004C5EAB" w:rsidP="004C5EAB">
      <w:pPr>
        <w:adjustRightInd w:val="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    4. 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по письменному обращению контрольно - счетных органов других субъектов Российской Федерации,  Счетной палаты Оренбургской области и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14:paraId="1A5A165F" w14:textId="77777777" w:rsidR="004C5EAB" w:rsidRDefault="004C5EAB" w:rsidP="004C5EAB">
      <w:pPr>
        <w:adjustRightInd w:val="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         5. Счетная палата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rFonts w:eastAsiaTheme="minorHAnsi"/>
          <w:sz w:val="28"/>
          <w:szCs w:val="28"/>
          <w:lang w:eastAsia="en-US"/>
        </w:rPr>
        <w:t>и органы местного самоуправления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вправе обратиться в Счетную палату Российской Федерации за заключением о соответствии деятельности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законодательству о внешнем муниципальном финансовом контроле и рекомендациями по повышению ее эффективности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28"/>
        <w:gridCol w:w="7628"/>
      </w:tblGrid>
      <w:tr w:rsidR="004C5EAB" w14:paraId="0644B0E9" w14:textId="77777777" w:rsidTr="004C5EAB">
        <w:tc>
          <w:tcPr>
            <w:tcW w:w="9356" w:type="dxa"/>
            <w:gridSpan w:val="2"/>
          </w:tcPr>
          <w:p w14:paraId="0D190D63" w14:textId="77777777" w:rsidR="004C5EAB" w:rsidRDefault="004C5EAB">
            <w:pPr>
              <w:spacing w:line="276" w:lineRule="auto"/>
              <w:rPr>
                <w:spacing w:val="-3"/>
                <w:sz w:val="28"/>
                <w:szCs w:val="28"/>
                <w:lang w:eastAsia="en-US"/>
              </w:rPr>
            </w:pPr>
          </w:p>
          <w:p w14:paraId="15234CC4" w14:textId="77777777" w:rsidR="004C5EAB" w:rsidRDefault="004C5EAB">
            <w:pPr>
              <w:spacing w:line="276" w:lineRule="auto"/>
              <w:ind w:firstLine="743"/>
              <w:jc w:val="both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pacing w:val="-3"/>
                <w:sz w:val="28"/>
                <w:szCs w:val="28"/>
                <w:lang w:eastAsia="en-US"/>
              </w:rPr>
              <w:t xml:space="preserve">Статья 20. </w:t>
            </w:r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>Обеспечение доступа к информации о деятельности Счетной палаты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C5EAB" w14:paraId="0184E709" w14:textId="77777777" w:rsidTr="004C5EAB">
        <w:tc>
          <w:tcPr>
            <w:tcW w:w="1728" w:type="dxa"/>
          </w:tcPr>
          <w:p w14:paraId="14439F0A" w14:textId="77777777" w:rsidR="004C5EAB" w:rsidRDefault="004C5EAB">
            <w:pPr>
              <w:spacing w:line="276" w:lineRule="auto"/>
              <w:ind w:firstLine="709"/>
              <w:rPr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7628" w:type="dxa"/>
          </w:tcPr>
          <w:p w14:paraId="0138F7BE" w14:textId="77777777" w:rsidR="004C5EAB" w:rsidRDefault="004C5EAB">
            <w:pPr>
              <w:spacing w:line="276" w:lineRule="auto"/>
              <w:ind w:firstLine="709"/>
              <w:jc w:val="both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</w:tr>
    </w:tbl>
    <w:p w14:paraId="629FF3FB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proofErr w:type="gramStart"/>
      <w:r>
        <w:rPr>
          <w:spacing w:val="-1"/>
          <w:sz w:val="28"/>
          <w:szCs w:val="28"/>
        </w:rPr>
        <w:t xml:space="preserve">Счетная палата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 в   целях   обеспечения   доступа к </w:t>
      </w:r>
      <w:r>
        <w:rPr>
          <w:sz w:val="28"/>
          <w:szCs w:val="28"/>
        </w:rPr>
        <w:t xml:space="preserve">информации о своей деятельности размещает на официальном </w:t>
      </w:r>
      <w:r>
        <w:rPr>
          <w:sz w:val="28"/>
          <w:szCs w:val="28"/>
        </w:rPr>
        <w:lastRenderedPageBreak/>
        <w:t xml:space="preserve">сайте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в информационно-телекоммуникационной сети Интернет (далее - сеть Интернет) информацию о проведенных </w:t>
      </w:r>
      <w:r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>
        <w:rPr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14:paraId="2D5FC60F" w14:textId="77777777" w:rsidR="004C5EAB" w:rsidRDefault="004C5EAB" w:rsidP="004C5EAB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2. Счетная палата 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представляет отчет о своей деятельности в Совет депутатов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 Указанный отчет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опубликовывается в средствах массовой информации и размещается на официальном сайте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в сети Интернет только после его рассмотрения Советом депутатов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</w:t>
      </w:r>
    </w:p>
    <w:p w14:paraId="4E3DF0F6" w14:textId="77777777" w:rsidR="004C5EAB" w:rsidRDefault="004C5EAB" w:rsidP="004C5EAB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опубликования в средствах массовой информации и размещения в сети Интернет информации о деятельности Счетной палаты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осуществляется в соответствии с Регламентом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</w:t>
      </w:r>
    </w:p>
    <w:p w14:paraId="3951DA18" w14:textId="77777777" w:rsidR="004C5EAB" w:rsidRDefault="004C5EAB" w:rsidP="004C5EAB">
      <w:pPr>
        <w:shd w:val="clear" w:color="auto" w:fill="FFFFFF"/>
        <w:tabs>
          <w:tab w:val="left" w:pos="0"/>
          <w:tab w:val="left" w:pos="1066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2"/>
        <w:gridCol w:w="7514"/>
      </w:tblGrid>
      <w:tr w:rsidR="004C5EAB" w14:paraId="763DD39E" w14:textId="77777777" w:rsidTr="004C5EAB">
        <w:tc>
          <w:tcPr>
            <w:tcW w:w="9356" w:type="dxa"/>
            <w:gridSpan w:val="2"/>
            <w:hideMark/>
          </w:tcPr>
          <w:p w14:paraId="1428A490" w14:textId="77777777" w:rsidR="004C5EAB" w:rsidRDefault="004C5EAB">
            <w:pPr>
              <w:spacing w:line="276" w:lineRule="auto"/>
              <w:ind w:firstLine="743"/>
              <w:jc w:val="both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Статья 21. </w:t>
            </w:r>
            <w:r>
              <w:rPr>
                <w:b/>
                <w:bCs/>
                <w:sz w:val="28"/>
                <w:szCs w:val="28"/>
                <w:lang w:eastAsia="en-US"/>
              </w:rPr>
              <w:t>Финансовое обеспечение деятельности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Счетной палаты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C5EAB" w14:paraId="311B1051" w14:textId="77777777" w:rsidTr="004C5EAB">
        <w:tc>
          <w:tcPr>
            <w:tcW w:w="1842" w:type="dxa"/>
          </w:tcPr>
          <w:p w14:paraId="3CEC5427" w14:textId="77777777" w:rsidR="004C5EAB" w:rsidRDefault="004C5EAB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4" w:type="dxa"/>
          </w:tcPr>
          <w:p w14:paraId="51652A78" w14:textId="77777777" w:rsidR="004C5EAB" w:rsidRDefault="004C5EA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764DBB47" w14:textId="77777777" w:rsidR="004C5EAB" w:rsidRDefault="004C5EAB" w:rsidP="004C5EAB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1.Ф</w:t>
      </w:r>
      <w:r>
        <w:rPr>
          <w:rFonts w:eastAsiaTheme="minorHAnsi"/>
          <w:bCs/>
          <w:sz w:val="28"/>
          <w:szCs w:val="28"/>
          <w:lang w:eastAsia="en-US"/>
        </w:rPr>
        <w:t xml:space="preserve">инансовое обеспечение деятельности </w:t>
      </w:r>
      <w:r>
        <w:rPr>
          <w:sz w:val="28"/>
          <w:szCs w:val="28"/>
        </w:rPr>
        <w:t xml:space="preserve">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осуществляется </w:t>
      </w:r>
      <w:r>
        <w:rPr>
          <w:rFonts w:eastAsiaTheme="minorHAnsi"/>
          <w:bCs/>
          <w:sz w:val="28"/>
          <w:szCs w:val="28"/>
          <w:lang w:eastAsia="en-US"/>
        </w:rPr>
        <w:t xml:space="preserve">за счет средств местного бюджета муниципального образования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Бузулукский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район. </w:t>
      </w:r>
      <w:r>
        <w:rPr>
          <w:sz w:val="28"/>
          <w:szCs w:val="28"/>
        </w:rPr>
        <w:t xml:space="preserve"> Финансовое обеспечение деятельности Счетной палаты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предусматривается в объеме, позволяющем обеспечить осуществление </w:t>
      </w:r>
      <w:r>
        <w:rPr>
          <w:spacing w:val="-1"/>
          <w:sz w:val="28"/>
          <w:szCs w:val="28"/>
        </w:rPr>
        <w:t>возложенных на нее полномочий.</w:t>
      </w:r>
    </w:p>
    <w:p w14:paraId="1F169A6A" w14:textId="77777777" w:rsidR="004C5EAB" w:rsidRDefault="004C5EAB" w:rsidP="004C5EA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Расходы на обеспечение деятельности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pacing w:val="-1"/>
          <w:sz w:val="28"/>
          <w:szCs w:val="28"/>
        </w:rPr>
        <w:t xml:space="preserve">предусматриваются в бюджете муниципального образования </w:t>
      </w:r>
      <w:proofErr w:type="spellStart"/>
      <w:r>
        <w:rPr>
          <w:spacing w:val="-1"/>
          <w:sz w:val="28"/>
          <w:szCs w:val="28"/>
        </w:rPr>
        <w:t>Бузулукский</w:t>
      </w:r>
      <w:proofErr w:type="spellEnd"/>
      <w:r>
        <w:rPr>
          <w:spacing w:val="-1"/>
          <w:sz w:val="28"/>
          <w:szCs w:val="28"/>
        </w:rPr>
        <w:t xml:space="preserve"> район отдельной строкой в соответствии с классификацией расходов бюджетов Российской Федерации.</w:t>
      </w:r>
    </w:p>
    <w:p w14:paraId="412EA5A8" w14:textId="77777777" w:rsidR="004C5EAB" w:rsidRDefault="004C5EAB" w:rsidP="004C5EAB">
      <w:pPr>
        <w:pStyle w:val="af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Счетной палатой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бюджетных средств и муниципального имущества осуществляется на основании правовых актов  Совета депутатов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район.</w:t>
      </w:r>
    </w:p>
    <w:p w14:paraId="3595ED02" w14:textId="77777777" w:rsidR="004C5EAB" w:rsidRDefault="004C5EAB" w:rsidP="004C5EAB">
      <w:pPr>
        <w:pStyle w:val="af3"/>
        <w:spacing w:after="0"/>
        <w:ind w:left="0" w:firstLine="708"/>
        <w:jc w:val="both"/>
        <w:rPr>
          <w:sz w:val="28"/>
          <w:szCs w:val="28"/>
        </w:rPr>
      </w:pPr>
    </w:p>
    <w:p w14:paraId="53B22A6F" w14:textId="77777777" w:rsidR="004C5EAB" w:rsidRDefault="004C5EAB" w:rsidP="004C5EAB">
      <w:pPr>
        <w:pStyle w:val="af3"/>
        <w:spacing w:after="0"/>
        <w:ind w:left="0" w:firstLine="7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22. Материальное и социальное обеспечение должностных лиц  Счетной палаты  </w:t>
      </w:r>
      <w:proofErr w:type="spellStart"/>
      <w:r>
        <w:rPr>
          <w:b/>
          <w:sz w:val="28"/>
          <w:szCs w:val="28"/>
        </w:rPr>
        <w:t>Бузулукского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14:paraId="7512D3D1" w14:textId="77777777" w:rsidR="004C5EAB" w:rsidRDefault="004C5EAB" w:rsidP="004C5EAB">
      <w:pPr>
        <w:pStyle w:val="af3"/>
        <w:spacing w:after="0"/>
        <w:ind w:left="0" w:firstLine="743"/>
        <w:jc w:val="both"/>
        <w:rPr>
          <w:b/>
          <w:sz w:val="28"/>
          <w:szCs w:val="28"/>
        </w:rPr>
      </w:pPr>
    </w:p>
    <w:p w14:paraId="6E54DD8D" w14:textId="77777777" w:rsidR="004C5EAB" w:rsidRDefault="004C5EAB" w:rsidP="004C5EA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Должностным лицам Счетной палаты 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района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район (в том числе по медицинскому и санаторно-курортному обеспечению, бытовому, транспортному и иным видам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обслуживания).</w:t>
      </w:r>
    </w:p>
    <w:p w14:paraId="48C46854" w14:textId="77777777" w:rsidR="004C5EAB" w:rsidRDefault="004C5EAB" w:rsidP="004C5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2. Меры по материальному и социальному обеспечению председателя, инспектора Счетной палаты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района устанавливаются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 правовыми актами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Оренбургской области».</w:t>
      </w:r>
    </w:p>
    <w:p w14:paraId="48497B95" w14:textId="77777777" w:rsidR="00531D9B" w:rsidRDefault="00531D9B" w:rsidP="00432589">
      <w:pPr>
        <w:rPr>
          <w:sz w:val="24"/>
          <w:szCs w:val="24"/>
        </w:rPr>
      </w:pPr>
    </w:p>
    <w:p w14:paraId="78DF8877" w14:textId="77777777" w:rsidR="00531D9B" w:rsidRDefault="00531D9B" w:rsidP="00432589">
      <w:pPr>
        <w:rPr>
          <w:sz w:val="24"/>
          <w:szCs w:val="24"/>
        </w:rPr>
      </w:pPr>
    </w:p>
    <w:p w14:paraId="6FCD1D96" w14:textId="77777777" w:rsidR="00531D9B" w:rsidRDefault="00531D9B" w:rsidP="00432589">
      <w:pPr>
        <w:rPr>
          <w:sz w:val="24"/>
          <w:szCs w:val="24"/>
        </w:rPr>
      </w:pPr>
    </w:p>
    <w:p w14:paraId="124E5000" w14:textId="77777777" w:rsidR="00531D9B" w:rsidRDefault="00531D9B" w:rsidP="00432589">
      <w:pPr>
        <w:rPr>
          <w:sz w:val="24"/>
          <w:szCs w:val="24"/>
        </w:rPr>
      </w:pPr>
    </w:p>
    <w:p w14:paraId="33FFF84B" w14:textId="77777777" w:rsidR="00531D9B" w:rsidRDefault="00531D9B" w:rsidP="00432589">
      <w:pPr>
        <w:rPr>
          <w:sz w:val="24"/>
          <w:szCs w:val="24"/>
        </w:rPr>
      </w:pPr>
    </w:p>
    <w:p w14:paraId="594133B6" w14:textId="77777777" w:rsidR="00531D9B" w:rsidRDefault="00531D9B" w:rsidP="00432589">
      <w:pPr>
        <w:rPr>
          <w:sz w:val="24"/>
          <w:szCs w:val="24"/>
        </w:rPr>
      </w:pPr>
    </w:p>
    <w:p w14:paraId="31CC4FF4" w14:textId="77777777" w:rsidR="00531D9B" w:rsidRDefault="00531D9B" w:rsidP="00432589">
      <w:pPr>
        <w:rPr>
          <w:sz w:val="24"/>
          <w:szCs w:val="24"/>
        </w:rPr>
      </w:pPr>
    </w:p>
    <w:p w14:paraId="2F1C30EE" w14:textId="77777777" w:rsidR="00531D9B" w:rsidRDefault="00531D9B" w:rsidP="00432589">
      <w:pPr>
        <w:rPr>
          <w:sz w:val="24"/>
          <w:szCs w:val="24"/>
        </w:rPr>
      </w:pPr>
    </w:p>
    <w:p w14:paraId="4B1308F5" w14:textId="77777777" w:rsidR="00531D9B" w:rsidRDefault="00531D9B" w:rsidP="00432589">
      <w:pPr>
        <w:rPr>
          <w:sz w:val="24"/>
          <w:szCs w:val="24"/>
        </w:rPr>
      </w:pPr>
    </w:p>
    <w:p w14:paraId="4CCF9A81" w14:textId="77777777" w:rsidR="00531D9B" w:rsidRDefault="00531D9B" w:rsidP="00432589">
      <w:pPr>
        <w:rPr>
          <w:sz w:val="24"/>
          <w:szCs w:val="24"/>
        </w:rPr>
      </w:pPr>
    </w:p>
    <w:p w14:paraId="37C2DB07" w14:textId="77777777" w:rsidR="00531D9B" w:rsidRDefault="00531D9B" w:rsidP="00432589">
      <w:pPr>
        <w:rPr>
          <w:sz w:val="24"/>
          <w:szCs w:val="24"/>
        </w:rPr>
      </w:pPr>
    </w:p>
    <w:p w14:paraId="06105843" w14:textId="77777777" w:rsidR="00531D9B" w:rsidRDefault="00531D9B" w:rsidP="00432589">
      <w:pPr>
        <w:rPr>
          <w:sz w:val="24"/>
          <w:szCs w:val="24"/>
        </w:rPr>
      </w:pPr>
    </w:p>
    <w:p w14:paraId="4FB9D40B" w14:textId="77777777" w:rsidR="00531D9B" w:rsidRDefault="00531D9B" w:rsidP="00432589">
      <w:pPr>
        <w:rPr>
          <w:sz w:val="24"/>
          <w:szCs w:val="24"/>
        </w:rPr>
      </w:pPr>
    </w:p>
    <w:p w14:paraId="0E152AA4" w14:textId="77777777" w:rsidR="00531D9B" w:rsidRDefault="00531D9B" w:rsidP="00432589">
      <w:pPr>
        <w:rPr>
          <w:sz w:val="24"/>
          <w:szCs w:val="24"/>
        </w:rPr>
      </w:pPr>
    </w:p>
    <w:p w14:paraId="04173785" w14:textId="77777777" w:rsidR="00531D9B" w:rsidRDefault="00531D9B" w:rsidP="00432589">
      <w:pPr>
        <w:rPr>
          <w:sz w:val="24"/>
          <w:szCs w:val="24"/>
        </w:rPr>
      </w:pPr>
    </w:p>
    <w:p w14:paraId="333F0CB5" w14:textId="77777777" w:rsidR="00531D9B" w:rsidRDefault="00531D9B" w:rsidP="00432589">
      <w:pPr>
        <w:rPr>
          <w:sz w:val="24"/>
          <w:szCs w:val="24"/>
        </w:rPr>
      </w:pPr>
    </w:p>
    <w:p w14:paraId="24CA7095" w14:textId="77777777" w:rsidR="00531D9B" w:rsidRDefault="00531D9B" w:rsidP="00432589">
      <w:pPr>
        <w:rPr>
          <w:sz w:val="24"/>
          <w:szCs w:val="24"/>
        </w:rPr>
      </w:pPr>
    </w:p>
    <w:p w14:paraId="12FF362C" w14:textId="77777777" w:rsidR="00531D9B" w:rsidRDefault="00531D9B" w:rsidP="00432589">
      <w:pPr>
        <w:rPr>
          <w:sz w:val="24"/>
          <w:szCs w:val="24"/>
        </w:rPr>
      </w:pPr>
    </w:p>
    <w:p w14:paraId="6DA4A3FC" w14:textId="77777777" w:rsidR="00531D9B" w:rsidRDefault="00531D9B" w:rsidP="00432589">
      <w:pPr>
        <w:rPr>
          <w:sz w:val="24"/>
          <w:szCs w:val="24"/>
        </w:rPr>
      </w:pPr>
    </w:p>
    <w:p w14:paraId="224F0446" w14:textId="77777777" w:rsidR="00531D9B" w:rsidRPr="00295B93" w:rsidRDefault="00531D9B" w:rsidP="00531D9B">
      <w:pPr>
        <w:jc w:val="right"/>
        <w:rPr>
          <w:sz w:val="28"/>
          <w:szCs w:val="28"/>
        </w:rPr>
      </w:pPr>
    </w:p>
    <w:p w14:paraId="43B4B699" w14:textId="77777777" w:rsidR="00531D9B" w:rsidRPr="00EE2F8E" w:rsidRDefault="00531D9B" w:rsidP="00774650">
      <w:pPr>
        <w:rPr>
          <w:sz w:val="28"/>
          <w:szCs w:val="28"/>
        </w:rPr>
      </w:pPr>
    </w:p>
    <w:sectPr w:rsidR="00531D9B" w:rsidRPr="00EE2F8E" w:rsidSect="00FE559B">
      <w:headerReference w:type="default" r:id="rId15"/>
      <w:footerReference w:type="default" r:id="rId16"/>
      <w:pgSz w:w="11900" w:h="16840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DD0F2" w14:textId="77777777" w:rsidR="008C493C" w:rsidRDefault="008C493C" w:rsidP="005761D7">
      <w:r>
        <w:separator/>
      </w:r>
    </w:p>
  </w:endnote>
  <w:endnote w:type="continuationSeparator" w:id="0">
    <w:p w14:paraId="07525DD4" w14:textId="77777777" w:rsidR="008C493C" w:rsidRDefault="008C493C" w:rsidP="005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730118"/>
      <w:docPartObj>
        <w:docPartGallery w:val="Page Numbers (Bottom of Page)"/>
        <w:docPartUnique/>
      </w:docPartObj>
    </w:sdtPr>
    <w:sdtEndPr/>
    <w:sdtContent>
      <w:p w14:paraId="184C0883" w14:textId="71317965" w:rsidR="004B2C73" w:rsidRDefault="004B2C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C63">
          <w:rPr>
            <w:noProof/>
          </w:rPr>
          <w:t>4</w:t>
        </w:r>
        <w:r>
          <w:fldChar w:fldCharType="end"/>
        </w:r>
      </w:p>
    </w:sdtContent>
  </w:sdt>
  <w:p w14:paraId="3BFC1B69" w14:textId="77777777" w:rsidR="004B2C73" w:rsidRDefault="004B2C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45000" w14:textId="77777777" w:rsidR="008C493C" w:rsidRDefault="008C493C" w:rsidP="005761D7">
      <w:r>
        <w:separator/>
      </w:r>
    </w:p>
  </w:footnote>
  <w:footnote w:type="continuationSeparator" w:id="0">
    <w:p w14:paraId="556A113C" w14:textId="77777777" w:rsidR="008C493C" w:rsidRDefault="008C493C" w:rsidP="0057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D4C05" w14:textId="77777777"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14:paraId="3B5EF825" w14:textId="092994C7"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ACD"/>
    <w:multiLevelType w:val="hybridMultilevel"/>
    <w:tmpl w:val="F23EBCD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A7262"/>
    <w:multiLevelType w:val="hybridMultilevel"/>
    <w:tmpl w:val="6AA81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94"/>
    <w:rsid w:val="000334C9"/>
    <w:rsid w:val="0004500F"/>
    <w:rsid w:val="000820DF"/>
    <w:rsid w:val="000B0176"/>
    <w:rsid w:val="000E0ED4"/>
    <w:rsid w:val="001250BD"/>
    <w:rsid w:val="00143C59"/>
    <w:rsid w:val="001573C0"/>
    <w:rsid w:val="00157956"/>
    <w:rsid w:val="001625A5"/>
    <w:rsid w:val="0016308F"/>
    <w:rsid w:val="00171169"/>
    <w:rsid w:val="00192888"/>
    <w:rsid w:val="001C7728"/>
    <w:rsid w:val="001E3781"/>
    <w:rsid w:val="00257700"/>
    <w:rsid w:val="002778AC"/>
    <w:rsid w:val="002B584A"/>
    <w:rsid w:val="002E2AE1"/>
    <w:rsid w:val="002F12ED"/>
    <w:rsid w:val="003827CD"/>
    <w:rsid w:val="003A59E0"/>
    <w:rsid w:val="003C2CCC"/>
    <w:rsid w:val="003D501A"/>
    <w:rsid w:val="00432589"/>
    <w:rsid w:val="004A5B00"/>
    <w:rsid w:val="004B2C73"/>
    <w:rsid w:val="004C5EAB"/>
    <w:rsid w:val="00511190"/>
    <w:rsid w:val="00523BEA"/>
    <w:rsid w:val="00531D9B"/>
    <w:rsid w:val="005339CA"/>
    <w:rsid w:val="005761D7"/>
    <w:rsid w:val="00591584"/>
    <w:rsid w:val="005A32DD"/>
    <w:rsid w:val="005E6F57"/>
    <w:rsid w:val="006117E7"/>
    <w:rsid w:val="006222F1"/>
    <w:rsid w:val="00631992"/>
    <w:rsid w:val="006A0A5B"/>
    <w:rsid w:val="006B6B56"/>
    <w:rsid w:val="006F2A70"/>
    <w:rsid w:val="00755C82"/>
    <w:rsid w:val="00774650"/>
    <w:rsid w:val="00783E4C"/>
    <w:rsid w:val="00786FA5"/>
    <w:rsid w:val="007B5794"/>
    <w:rsid w:val="008044D4"/>
    <w:rsid w:val="008261D5"/>
    <w:rsid w:val="0083794F"/>
    <w:rsid w:val="00875917"/>
    <w:rsid w:val="008C493C"/>
    <w:rsid w:val="008E1C63"/>
    <w:rsid w:val="008E4211"/>
    <w:rsid w:val="008F4132"/>
    <w:rsid w:val="008F5090"/>
    <w:rsid w:val="00965206"/>
    <w:rsid w:val="00997F46"/>
    <w:rsid w:val="00A117B9"/>
    <w:rsid w:val="00A230ED"/>
    <w:rsid w:val="00A365D3"/>
    <w:rsid w:val="00A67D5B"/>
    <w:rsid w:val="00AC2029"/>
    <w:rsid w:val="00B3763C"/>
    <w:rsid w:val="00B45B73"/>
    <w:rsid w:val="00BD201F"/>
    <w:rsid w:val="00BE53EC"/>
    <w:rsid w:val="00C1228F"/>
    <w:rsid w:val="00C331DF"/>
    <w:rsid w:val="00C346F5"/>
    <w:rsid w:val="00CB03A7"/>
    <w:rsid w:val="00CD6525"/>
    <w:rsid w:val="00D01F0C"/>
    <w:rsid w:val="00D124F0"/>
    <w:rsid w:val="00D45083"/>
    <w:rsid w:val="00DA2598"/>
    <w:rsid w:val="00DA63DF"/>
    <w:rsid w:val="00DC46B9"/>
    <w:rsid w:val="00DF1663"/>
    <w:rsid w:val="00DF5158"/>
    <w:rsid w:val="00E33457"/>
    <w:rsid w:val="00E41B89"/>
    <w:rsid w:val="00EC5C34"/>
    <w:rsid w:val="00EF1618"/>
    <w:rsid w:val="00F44663"/>
    <w:rsid w:val="00F8599F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FC9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2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омер заголовка №1_"/>
    <w:basedOn w:val="a0"/>
    <w:link w:val="13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Заголовок №1_"/>
    <w:basedOn w:val="a0"/>
    <w:link w:val="15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6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3">
    <w:name w:val="Номер заголовка №1"/>
    <w:basedOn w:val="a"/>
    <w:link w:val="12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Заголовок №1"/>
    <w:basedOn w:val="a"/>
    <w:link w:val="14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6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222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46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466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43258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4C5EAB"/>
    <w:pPr>
      <w:tabs>
        <w:tab w:val="left" w:pos="720"/>
      </w:tabs>
      <w:autoSpaceDE/>
      <w:autoSpaceDN/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C5EA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4C5EAB"/>
    <w:pPr>
      <w:autoSpaceDE/>
      <w:autoSpaceDN/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semiHidden/>
    <w:rsid w:val="004C5E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4C5EAB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4C5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5E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2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омер заголовка №1_"/>
    <w:basedOn w:val="a0"/>
    <w:link w:val="13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Заголовок №1_"/>
    <w:basedOn w:val="a0"/>
    <w:link w:val="15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6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3">
    <w:name w:val="Номер заголовка №1"/>
    <w:basedOn w:val="a"/>
    <w:link w:val="12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Заголовок №1"/>
    <w:basedOn w:val="a"/>
    <w:link w:val="14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6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222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46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466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43258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4C5EAB"/>
    <w:pPr>
      <w:tabs>
        <w:tab w:val="left" w:pos="720"/>
      </w:tabs>
      <w:autoSpaceDE/>
      <w:autoSpaceDN/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C5EA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4C5EAB"/>
    <w:pPr>
      <w:autoSpaceDE/>
      <w:autoSpaceDN/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semiHidden/>
    <w:rsid w:val="004C5E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4C5EAB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4C5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5E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D86A33E73558603BBC8FD0761033792BEAD8153981AFCA45C4FE732C3426FA58E594009AF0E48F646E00AF08674F6665154D1Ay2n0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p-b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3DCC660456F6CD2B1C29F1B7E39496CB856B1B49A9D1CC6058529450B091AFD2446201A3DA403DlEI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C3DCC660456F6CD2B1C29F1B7E39496CB85681A44FC86CE310D5C9158E0D9BF9C016F00A6D2l4I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3DCC660456F6CD2B1C29F1B7E39496CB85681A44FC86CE310D5C9158E0D9BF9C016F00A3DFl4I6G" TargetMode="External"/><Relationship Id="rId14" Type="http://schemas.openxmlformats.org/officeDocument/2006/relationships/hyperlink" Target="consultantplus://offline/ref=57D86A33E73558603BBC8FD0761033792BEAD8153981AFCA45C4FE732C3426FA58E5940197F0E48F646E00AF08674F6665154D1Ay2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7003</Words>
  <Characters>39920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Горобец А М</cp:lastModifiedBy>
  <cp:revision>3</cp:revision>
  <cp:lastPrinted>2021-07-13T07:57:00Z</cp:lastPrinted>
  <dcterms:created xsi:type="dcterms:W3CDTF">2021-12-28T03:27:00Z</dcterms:created>
  <dcterms:modified xsi:type="dcterms:W3CDTF">2021-12-29T06:18:00Z</dcterms:modified>
</cp:coreProperties>
</file>