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4E" w:rsidRDefault="00046A4E" w:rsidP="00046A4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D9B">
        <w:rPr>
          <w:rFonts w:ascii="Times New Roman" w:hAnsi="Times New Roman" w:cs="Times New Roman"/>
          <w:b/>
          <w:bCs/>
          <w:sz w:val="28"/>
          <w:szCs w:val="28"/>
        </w:rPr>
        <w:t>Включение земель лесного фонда в границы населенных пунктов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6A4E" w:rsidRPr="002E6D9B" w:rsidRDefault="00046A4E" w:rsidP="00046A4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6A4E" w:rsidRPr="002E6D9B" w:rsidRDefault="00046A4E" w:rsidP="00046A4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Постановлением Конституционного Суда Российской Федерации</w:t>
      </w:r>
      <w:r w:rsidRPr="002E6D9B">
        <w:rPr>
          <w:rFonts w:ascii="Times New Roman" w:hAnsi="Times New Roman" w:cs="Times New Roman"/>
          <w:sz w:val="28"/>
          <w:szCs w:val="28"/>
        </w:rPr>
        <w:br/>
        <w:t xml:space="preserve">от 22.09.2023 № 45-П проверена конституционность частей 7 и 8 статьи 25 Градостроительного кодекса Российской Федерации в связи с жалобой Собрания депутатов Кыштымского городского округа Челябинской области». Указанные положения признаны не противоречащими Конституции Российской Федерации. </w:t>
      </w:r>
    </w:p>
    <w:p w:rsidR="00046A4E" w:rsidRPr="002E6D9B" w:rsidRDefault="00046A4E" w:rsidP="00046A4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Конституционный Суд отметил, что проект генерального плана муниципального образования в части включения в границы населенных пунктов земель лесного фонда не считается согласованным до тех пор, пока главой муниципального образования не будет получено заключение уполномоченного федерального органа исполнительной власти, содержащее положение о 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с этим проектом, либо в согласительном или в судебном порядке не будет разрешен вопрос о необоснованности несогласия федерального органа исполнительной власти с этим проектом; уполномоченный федеральный орган исполнительной власти обязан направить главе муниципального образования заключение, содержащее положения о согласии с этим проектом или несогласии с ним с обоснованием причин такого решения, в установленный законом срок, а глава муниципального образования вправе требовать его предоставления, в том числе оспаривая в судебном порядке бездействие федерального органа исполнительной власти, участвующего в процедуре согласования.</w:t>
      </w:r>
    </w:p>
    <w:p w:rsidR="00046A4E" w:rsidRPr="002E6D9B" w:rsidRDefault="00046A4E" w:rsidP="00046A4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Положения Градостроительного кодекса Российской Федерации</w:t>
      </w:r>
      <w:r w:rsidRPr="002E6D9B">
        <w:rPr>
          <w:rFonts w:ascii="Times New Roman" w:hAnsi="Times New Roman" w:cs="Times New Roman"/>
          <w:sz w:val="28"/>
          <w:szCs w:val="28"/>
        </w:rPr>
        <w:br/>
        <w:t xml:space="preserve">не исключают возможности в случае несоблюдения требования о таком согласовании признать в судебном порядке решение представительного органа муниципального образования об утверждении генерального плана не действующим в части включения в границы населенных пунктов земель лесного фонда. </w:t>
      </w:r>
    </w:p>
    <w:p w:rsidR="00046A4E" w:rsidRPr="002E6D9B" w:rsidRDefault="00046A4E" w:rsidP="00046A4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Суд должен разрешать вопрос о неправомерности утверждения генерального плана в части включения земель (земельных участков из земель) лесного фонда в границы населенного пункта вариативно в отношении отдельных таких территорий на основе баланса права на благоприятную окружающую среду и правомочий Российской Федерации в сфере организации рационального использования лесов, с одной стороны, и прав частных лиц, включая право частной собственности, право на осуществление предпринимательской деятельности, право на жилище, а также потребностей социально-экономического развития муниципального образования (и конкретного населенного пункта), с другой стороны, при соблюдении нормативных требований к границам населенных пунктов. </w:t>
      </w:r>
    </w:p>
    <w:p w:rsidR="00046A4E" w:rsidRPr="002E6D9B" w:rsidRDefault="00046A4E" w:rsidP="00046A4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Данное в настоящем Постановлении конституционное истолкование не распространяется автоматически на решение вопроса о форме и порядке согласования при утверждении документов территориального планирования в других аспектах, кроме связанных с землями лесного фонда. </w:t>
      </w:r>
    </w:p>
    <w:p w:rsidR="00046A4E" w:rsidRPr="002E6D9B" w:rsidRDefault="00046A4E" w:rsidP="00046A4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6A4E" w:rsidRPr="002E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3"/>
    <w:rsid w:val="00046A4E"/>
    <w:rsid w:val="00844762"/>
    <w:rsid w:val="00EB2555"/>
    <w:rsid w:val="00E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6CD0D-BCC5-4C49-B6C4-E15BE5BB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046A4E"/>
  </w:style>
  <w:style w:type="paragraph" w:styleId="a4">
    <w:name w:val="Body Text"/>
    <w:basedOn w:val="a"/>
    <w:link w:val="a3"/>
    <w:rsid w:val="00046A4E"/>
    <w:pPr>
      <w:suppressAutoHyphens/>
      <w:spacing w:after="140" w:line="276" w:lineRule="auto"/>
    </w:pPr>
  </w:style>
  <w:style w:type="character" w:customStyle="1" w:styleId="1">
    <w:name w:val="Основной текст Знак1"/>
    <w:basedOn w:val="a0"/>
    <w:uiPriority w:val="99"/>
    <w:semiHidden/>
    <w:rsid w:val="0004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2023-11-17T04:59:00Z</dcterms:created>
  <dcterms:modified xsi:type="dcterms:W3CDTF">2023-11-17T04:59:00Z</dcterms:modified>
</cp:coreProperties>
</file>