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EC4012" w:rsidRPr="003356B8" w:rsidTr="00EC4012">
        <w:trPr>
          <w:trHeight w:val="6379"/>
        </w:trPr>
        <w:tc>
          <w:tcPr>
            <w:tcW w:w="4928" w:type="dxa"/>
          </w:tcPr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Тупиковский</w:t>
            </w:r>
            <w:proofErr w:type="spellEnd"/>
            <w:r w:rsidRPr="00EC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C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EC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C4012" w:rsidRPr="00EC4012" w:rsidRDefault="00EC4012" w:rsidP="00EC40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012" w:rsidRPr="003356B8" w:rsidRDefault="00EC4012" w:rsidP="004B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C4012" w:rsidRPr="003356B8" w:rsidRDefault="00EC4012" w:rsidP="004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C4012" w:rsidRDefault="00EC4012" w:rsidP="004B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с.Тупиковка</w:t>
            </w:r>
            <w:proofErr w:type="spellEnd"/>
          </w:p>
          <w:p w:rsidR="00EC4012" w:rsidRPr="003356B8" w:rsidRDefault="00EC4012" w:rsidP="004B0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EC401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4012" w:rsidRPr="003356B8" w:rsidRDefault="00EC4012" w:rsidP="00EC4012">
            <w:pPr>
              <w:pStyle w:val="a3"/>
            </w:pPr>
          </w:p>
        </w:tc>
        <w:tc>
          <w:tcPr>
            <w:tcW w:w="4785" w:type="dxa"/>
          </w:tcPr>
          <w:p w:rsidR="00EC4012" w:rsidRPr="003356B8" w:rsidRDefault="00EC4012" w:rsidP="004B09BA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EC4012" w:rsidRDefault="00EC4012" w:rsidP="00EC4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Тупиковский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E437CC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E437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EC4012" w:rsidRPr="003356B8" w:rsidRDefault="00EC4012" w:rsidP="00EC40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56B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Pr="00335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012" w:rsidRPr="003356B8" w:rsidRDefault="00EC4012" w:rsidP="00EC4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012" w:rsidRPr="003356B8" w:rsidRDefault="00EC4012" w:rsidP="00EC4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20D0C"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предоставления </w:t>
      </w:r>
      <w:r w:rsidRPr="003356B8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Pr="00EC4012">
        <w:rPr>
          <w:rFonts w:ascii="Times New Roman" w:eastAsia="Calibri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3356B8">
        <w:rPr>
          <w:rFonts w:ascii="Times New Roman" w:eastAsia="Calibri" w:hAnsi="Times New Roman" w:cs="Times New Roman"/>
          <w:sz w:val="28"/>
          <w:szCs w:val="28"/>
        </w:rPr>
        <w:t>», согласно приложению.</w:t>
      </w:r>
    </w:p>
    <w:p w:rsidR="00EC4012" w:rsidRPr="003356B8" w:rsidRDefault="00EC4012" w:rsidP="00EC4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C4012" w:rsidRPr="003356B8" w:rsidRDefault="00EC4012" w:rsidP="00EC4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C4012" w:rsidRPr="003356B8" w:rsidRDefault="00EC4012" w:rsidP="00EC4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012" w:rsidRPr="003356B8" w:rsidRDefault="00EC4012" w:rsidP="00EC4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Н.Н.Коровин</w:t>
      </w:r>
      <w:proofErr w:type="spellEnd"/>
    </w:p>
    <w:p w:rsidR="00EC4012" w:rsidRPr="003356B8" w:rsidRDefault="00EC4012" w:rsidP="00EC4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012" w:rsidRDefault="00EC4012" w:rsidP="00EC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 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района, МКУ «МФЦ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C4012" w:rsidRPr="003356B8" w:rsidRDefault="00EC4012" w:rsidP="00EC4012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C4012" w:rsidRPr="003356B8" w:rsidRDefault="00EC4012" w:rsidP="00EC4012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4012" w:rsidRDefault="00EC4012" w:rsidP="00EC4012">
      <w:pPr>
        <w:keepNext/>
        <w:keepLines/>
        <w:spacing w:after="0" w:line="290" w:lineRule="exact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012" w:rsidRDefault="00EC4012" w:rsidP="000D17AE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AE" w:rsidRPr="00B36915" w:rsidRDefault="000D17AE" w:rsidP="000D17AE">
      <w:pPr>
        <w:keepNext/>
        <w:keepLines/>
        <w:spacing w:after="0" w:line="290" w:lineRule="exact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3691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схема  </w:t>
      </w:r>
    </w:p>
    <w:p w:rsidR="000D17AE" w:rsidRDefault="000D17AE" w:rsidP="000D17AE">
      <w:pPr>
        <w:keepNext/>
        <w:keepLines/>
        <w:shd w:val="clear" w:color="auto" w:fill="FFFFFF"/>
        <w:tabs>
          <w:tab w:val="left" w:leader="underscore" w:pos="9408"/>
        </w:tabs>
        <w:spacing w:after="0" w:line="280" w:lineRule="exac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B36915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– </w:t>
      </w:r>
      <w:bookmarkEnd w:id="0"/>
      <w:r w:rsidRPr="00B3691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6C5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разрешения на право организации розничного рынка</w:t>
      </w:r>
      <w:r w:rsidRPr="00B3691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0D17AE" w:rsidRPr="00B36915" w:rsidRDefault="000D17AE" w:rsidP="000D17AE">
      <w:pPr>
        <w:keepNext/>
        <w:keepLines/>
        <w:shd w:val="clear" w:color="auto" w:fill="FFFFFF"/>
        <w:tabs>
          <w:tab w:val="left" w:leader="underscore" w:pos="9408"/>
        </w:tabs>
        <w:spacing w:after="0" w:line="280" w:lineRule="exac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52"/>
        <w:gridCol w:w="1603"/>
        <w:gridCol w:w="4867"/>
        <w:gridCol w:w="1557"/>
      </w:tblGrid>
      <w:tr w:rsidR="000D17AE" w:rsidRPr="008E18E5" w:rsidTr="006347DB">
        <w:trPr>
          <w:trHeight w:val="266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7AE" w:rsidRPr="008E18E5" w:rsidRDefault="000D17AE" w:rsidP="006347DB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Общие сведения об услуге</w:t>
            </w:r>
          </w:p>
        </w:tc>
      </w:tr>
      <w:tr w:rsidR="000D17AE" w:rsidRPr="008E18E5" w:rsidTr="006347DB">
        <w:trPr>
          <w:trHeight w:val="55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</w:tabs>
              <w:spacing w:after="0" w:line="274" w:lineRule="exact"/>
              <w:ind w:left="147" w:right="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органа</w:t>
            </w:r>
            <w:r w:rsidRPr="008E18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ответственного за организацию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EC401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Тупиковский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сель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(далее –  уполномоченный орган).</w:t>
            </w:r>
          </w:p>
          <w:p w:rsidR="000D17AE" w:rsidRPr="008E18E5" w:rsidRDefault="000D17AE" w:rsidP="006347DB">
            <w:pPr>
              <w:spacing w:after="0" w:line="240" w:lineRule="auto"/>
              <w:ind w:right="59" w:firstLine="404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right="59" w:firstLine="404"/>
              <w:jc w:val="both"/>
              <w:rPr>
                <w:rFonts w:ascii="Times New Roman" w:eastAsia="Arial Unicode MS" w:hAnsi="Times New Roman" w:cs="Arial Unicode MS"/>
                <w:sz w:val="10"/>
                <w:szCs w:val="10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</w:t>
            </w:r>
            <w:r w:rsidRPr="006C59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D17AE" w:rsidRPr="008E18E5" w:rsidTr="006347DB">
        <w:trPr>
          <w:trHeight w:val="403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279"/>
              </w:tabs>
              <w:spacing w:after="0" w:line="240" w:lineRule="auto"/>
              <w:ind w:lef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7AE" w:rsidRPr="008E18E5" w:rsidRDefault="000D17AE" w:rsidP="006347DB">
            <w:pPr>
              <w:spacing w:after="0" w:line="240" w:lineRule="auto"/>
              <w:ind w:right="59" w:firstLine="40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D17AE" w:rsidRPr="008E18E5" w:rsidTr="006347DB">
        <w:trPr>
          <w:trHeight w:val="554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147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8E18E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рамках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6C5928" w:rsidRDefault="000D17AE" w:rsidP="006347DB">
            <w:pPr>
              <w:tabs>
                <w:tab w:val="left" w:pos="1134"/>
                <w:tab w:val="left" w:pos="1418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право организации розничного рынка;</w:t>
            </w:r>
          </w:p>
          <w:p w:rsidR="000D17AE" w:rsidRPr="006C5928" w:rsidRDefault="000D17AE" w:rsidP="006347DB">
            <w:pPr>
              <w:tabs>
                <w:tab w:val="left" w:pos="1134"/>
                <w:tab w:val="left" w:pos="1418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разрешения на право организации розничного рынка;</w:t>
            </w:r>
          </w:p>
          <w:p w:rsidR="000D17AE" w:rsidRPr="006C5928" w:rsidRDefault="000D17AE" w:rsidP="006347DB">
            <w:pPr>
              <w:tabs>
                <w:tab w:val="left" w:pos="1134"/>
                <w:tab w:val="left" w:pos="1418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>переоформление разрешения на право организации розничного рынка;</w:t>
            </w:r>
          </w:p>
          <w:p w:rsidR="000D17AE" w:rsidRPr="006C5928" w:rsidRDefault="000D17AE" w:rsidP="006347DB">
            <w:pPr>
              <w:tabs>
                <w:tab w:val="left" w:pos="1134"/>
                <w:tab w:val="left" w:pos="1418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>выдача копии, дубликата разрешения на право организации розничного рынка.</w:t>
            </w:r>
          </w:p>
        </w:tc>
      </w:tr>
      <w:tr w:rsidR="000D17AE" w:rsidRPr="008E18E5" w:rsidTr="006347DB">
        <w:trPr>
          <w:trHeight w:val="185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6C5928" w:rsidRDefault="000D17AE" w:rsidP="006347DB">
            <w:pPr>
              <w:autoSpaceDE w:val="0"/>
              <w:autoSpaceDN w:val="0"/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предоставления муниципальной услуги (получения итоговых документов), исчисляется со дня регистрации заявления в уполномоченном органе:</w:t>
            </w:r>
          </w:p>
          <w:p w:rsidR="000D17AE" w:rsidRPr="006C5928" w:rsidRDefault="000D17AE" w:rsidP="006347DB">
            <w:pPr>
              <w:tabs>
                <w:tab w:val="left" w:pos="1134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или отказ в выдаче </w:t>
            </w:r>
            <w:bookmarkStart w:id="1" w:name="_Hlk114232455"/>
            <w:r w:rsidRPr="006C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разрешения на право организации розничного рынка</w:t>
            </w:r>
            <w:bookmarkEnd w:id="1"/>
            <w:r w:rsidRPr="006C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bookmarkStart w:id="2" w:name="_Hlk114232078"/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календарных дней</w:t>
            </w:r>
            <w:bookmarkEnd w:id="2"/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поступления заявления и прилагаемых к нему документов;</w:t>
            </w:r>
          </w:p>
          <w:p w:rsidR="000D17AE" w:rsidRPr="006C5928" w:rsidRDefault="000D17AE" w:rsidP="006347DB">
            <w:pPr>
              <w:tabs>
                <w:tab w:val="left" w:pos="1134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или отказ в продлении разрешения на право организации розничного рынка – не более 15 календарных дней со дня поступления заявления;</w:t>
            </w:r>
          </w:p>
          <w:p w:rsidR="000D17AE" w:rsidRPr="006C5928" w:rsidRDefault="000D17AE" w:rsidP="006347DB">
            <w:pPr>
              <w:tabs>
                <w:tab w:val="left" w:pos="1134"/>
              </w:tabs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или отказ в переоформлении разрешения на право организации розничного рынка – не более 15 календарных дней со дня поступления надлежащим образом оформленного заявления и прилагаемых к нему документов;</w:t>
            </w:r>
          </w:p>
          <w:p w:rsidR="000D17AE" w:rsidRPr="00B61F63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right="208" w:firstLine="405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 – не более 3 рабочих дней со дня поступления заявления.</w:t>
            </w:r>
          </w:p>
        </w:tc>
      </w:tr>
      <w:tr w:rsidR="000D17AE" w:rsidRPr="008E18E5" w:rsidTr="006347DB">
        <w:trPr>
          <w:trHeight w:val="547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являющиеся результатом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6C5928" w:rsidRDefault="000D17AE" w:rsidP="006347DB">
            <w:pPr>
              <w:pStyle w:val="ConsPlusNormal"/>
              <w:ind w:right="208"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hAnsi="Times New Roman" w:cs="Times New Roman"/>
                <w:sz w:val="24"/>
                <w:szCs w:val="24"/>
              </w:rPr>
              <w:t>– выдача разрешения на право организации розничного рынка;</w:t>
            </w:r>
          </w:p>
          <w:p w:rsidR="000D17AE" w:rsidRPr="006C5928" w:rsidRDefault="000D17AE" w:rsidP="006347DB">
            <w:pPr>
              <w:pStyle w:val="ConsPlusNormal"/>
              <w:ind w:right="208"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hAnsi="Times New Roman" w:cs="Times New Roman"/>
                <w:sz w:val="24"/>
                <w:szCs w:val="24"/>
              </w:rPr>
              <w:t>– уведомление о выдаче (продлении, переоформлении) разрешения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организации розничного рынка</w:t>
            </w:r>
            <w:r w:rsidRPr="006C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7AE" w:rsidRPr="006C5928" w:rsidRDefault="000D17AE" w:rsidP="006347DB">
            <w:pPr>
              <w:pStyle w:val="ConsPlusNormal"/>
              <w:ind w:right="208"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выдача копии, дубликата разрешения на право организации розничного рынка;</w:t>
            </w:r>
          </w:p>
          <w:p w:rsidR="000D17AE" w:rsidRPr="009405AA" w:rsidRDefault="000D17AE" w:rsidP="006347DB">
            <w:pPr>
              <w:pStyle w:val="ConsPlusNormal"/>
              <w:ind w:right="208"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hAnsi="Times New Roman" w:cs="Times New Roman"/>
                <w:sz w:val="24"/>
                <w:szCs w:val="24"/>
              </w:rPr>
              <w:t xml:space="preserve">– уведомление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 услуги.</w:t>
            </w:r>
          </w:p>
        </w:tc>
      </w:tr>
      <w:tr w:rsidR="000D17AE" w:rsidRPr="008E18E5" w:rsidTr="006347DB">
        <w:trPr>
          <w:trHeight w:val="2236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6C5928" w:rsidRDefault="000D17AE" w:rsidP="000D17AE">
            <w:pPr>
              <w:pStyle w:val="a3"/>
              <w:numPr>
                <w:ilvl w:val="0"/>
                <w:numId w:val="1"/>
              </w:numPr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 случае подачи заявления в электронной форме через Портал:</w:t>
            </w:r>
          </w:p>
          <w:p w:rsidR="000D17AE" w:rsidRPr="006C5928" w:rsidRDefault="000D17AE" w:rsidP="006347DB">
            <w:pPr>
              <w:pStyle w:val="a3"/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0D17AE" w:rsidRPr="006C5928" w:rsidRDefault="000D17AE" w:rsidP="006347DB">
            <w:pPr>
              <w:pStyle w:val="a3"/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0D17AE" w:rsidRPr="006C5928" w:rsidRDefault="000D17AE" w:rsidP="000D17AE">
            <w:pPr>
              <w:pStyle w:val="a3"/>
              <w:numPr>
                <w:ilvl w:val="0"/>
                <w:numId w:val="1"/>
              </w:numPr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 случае подачи заявления через МФЦ:</w:t>
            </w:r>
          </w:p>
          <w:p w:rsidR="000D17AE" w:rsidRPr="006C5928" w:rsidRDefault="000D17AE" w:rsidP="006347DB">
            <w:pPr>
              <w:pStyle w:val="a3"/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0D17AE" w:rsidRPr="006C5928" w:rsidRDefault="000D17AE" w:rsidP="006347DB">
            <w:pPr>
              <w:pStyle w:val="a3"/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0D17AE" w:rsidRPr="006C5928" w:rsidRDefault="000D17AE" w:rsidP="000D17AE">
            <w:pPr>
              <w:pStyle w:val="a3"/>
              <w:numPr>
                <w:ilvl w:val="0"/>
                <w:numId w:val="1"/>
              </w:numPr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 случае подачи заявления лично в орган (организацию):</w:t>
            </w:r>
          </w:p>
          <w:p w:rsidR="000D17AE" w:rsidRPr="006C5928" w:rsidRDefault="000D17AE" w:rsidP="006347DB">
            <w:pPr>
              <w:pStyle w:val="a3"/>
              <w:tabs>
                <w:tab w:val="left" w:pos="-137"/>
                <w:tab w:val="left" w:pos="5"/>
              </w:tabs>
              <w:spacing w:after="0" w:line="240" w:lineRule="auto"/>
              <w:ind w:left="0"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0D17AE" w:rsidRPr="00B61F63" w:rsidRDefault="000D17AE" w:rsidP="006347DB">
            <w:pPr>
              <w:tabs>
                <w:tab w:val="left" w:pos="-137"/>
                <w:tab w:val="left" w:pos="5"/>
              </w:tabs>
              <w:spacing w:after="0" w:line="240" w:lineRule="auto"/>
              <w:ind w:right="82" w:firstLine="3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C5928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 документа на бумажном носителе, подтверждающего содержание электронного документа, непосредственно в органе (организации). Результат предоставления муниципальной услуги может быть получен заявителем лично на бумажном носителе, в электронном виде по адресу электронном почты заявителя либо в личном кабинете на Едином портале государственных и муниципальных услуг.</w:t>
            </w:r>
          </w:p>
        </w:tc>
      </w:tr>
      <w:tr w:rsidR="000D17AE" w:rsidRPr="008E18E5" w:rsidTr="006347DB">
        <w:trPr>
          <w:trHeight w:val="37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наличии платы за предоставление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8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D17AE" w:rsidRPr="008E18E5" w:rsidTr="006347DB">
        <w:trPr>
          <w:trHeight w:val="731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 о заявителях, имеющих право на получение услуги.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6C5928" w:rsidRDefault="000D17AE" w:rsidP="006347DB">
            <w:pPr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Заявителями на получение муниципальной услуги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предлагается организация розничного. </w:t>
            </w:r>
          </w:p>
          <w:p w:rsidR="000D17AE" w:rsidRPr="006C5928" w:rsidRDefault="000D17AE" w:rsidP="006347DB">
            <w:pPr>
              <w:spacing w:after="0" w:line="240" w:lineRule="auto"/>
              <w:ind w:right="208" w:firstLine="4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28">
              <w:rPr>
                <w:rFonts w:ascii="Times New Roman" w:eastAsia="Calibri" w:hAnsi="Times New Roman" w:cs="Times New Roman"/>
                <w:sz w:val="24"/>
                <w:szCs w:val="24"/>
              </w:rPr>
              <w:t>б)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0D17AE" w:rsidRPr="008E18E5" w:rsidTr="006347DB">
        <w:trPr>
          <w:trHeight w:val="560"/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-137"/>
                <w:tab w:val="left" w:pos="5"/>
              </w:tabs>
              <w:spacing w:after="0" w:line="274" w:lineRule="exact"/>
              <w:ind w:left="147" w:right="8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47" w:right="140" w:firstLine="5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а) заявление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(запрос)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по форме, согласно </w:t>
            </w:r>
            <w:proofErr w:type="gram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приложению  к</w:t>
            </w:r>
            <w:proofErr w:type="gram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схеме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17AE" w:rsidRPr="00B3676C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B3676C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личность заявителя, (подлинник для ознакомления);</w:t>
            </w:r>
          </w:p>
          <w:p w:rsidR="000D17AE" w:rsidRPr="00B3676C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B3676C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      </w:r>
          </w:p>
          <w:p w:rsidR="000D17AE" w:rsidRPr="00B3676C" w:rsidRDefault="000D17AE" w:rsidP="006347DB">
            <w:pPr>
              <w:tabs>
                <w:tab w:val="left" w:pos="141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г) </w:t>
            </w:r>
            <w:r w:rsidRPr="00B36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0D17AE" w:rsidRPr="00B3676C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47" w:right="140" w:firstLine="5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36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на право организации розничного рынка (для выдачи копии разрешения).</w:t>
            </w:r>
          </w:p>
          <w:p w:rsidR="000D17AE" w:rsidRPr="00B61F63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47"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      </w:r>
          </w:p>
          <w:p w:rsidR="000D17AE" w:rsidRPr="00B3676C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right="208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6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36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0D17AE" w:rsidRPr="00B3676C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right="208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6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0D17AE" w:rsidRPr="008E18E5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47" w:right="208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61F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Заявление и документы, необходимые для предоставления муниципальной услуги,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      </w:r>
          </w:p>
        </w:tc>
      </w:tr>
      <w:tr w:rsidR="000D17AE" w:rsidRPr="008E18E5" w:rsidTr="006347DB">
        <w:trPr>
          <w:trHeight w:val="840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0D17AE">
            <w:pPr>
              <w:spacing w:after="0" w:line="278" w:lineRule="exact"/>
              <w:ind w:left="137" w:right="1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Состав, последовательность и сроки выполнения административных процедур, требования к порядку их выполнения работниками МФЦ 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уполномоченным органом</w:t>
            </w:r>
          </w:p>
        </w:tc>
      </w:tr>
      <w:tr w:rsidR="000D17AE" w:rsidRPr="008E18E5" w:rsidTr="006347DB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0D17AE" w:rsidRPr="008E18E5" w:rsidTr="006347DB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69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left="100" w:right="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 Проверят наличие обязательных реквизитов (печати и подписи, дата выдачи) на представленных документах. Срок действия представленных документов.</w:t>
            </w:r>
          </w:p>
          <w:p w:rsidR="000D17AE" w:rsidRPr="008E18E5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Основаниями для отказа в приеме документов являются:</w:t>
            </w:r>
          </w:p>
          <w:p w:rsidR="000D17AE" w:rsidRPr="00C93B49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1) обращение за муниципальной услугой, предоставление которой не предусматривается настоящим документом;</w:t>
            </w:r>
          </w:p>
          <w:p w:rsidR="000D17AE" w:rsidRPr="00C93B49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2) представление заявления, подписанного неуполномоченным лицом;</w:t>
            </w:r>
          </w:p>
          <w:p w:rsidR="000D17AE" w:rsidRPr="00C93B49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3) представленный заявителем пакет документов не соответствует установленным требованиям;</w:t>
            </w:r>
          </w:p>
          <w:p w:rsidR="000D17AE" w:rsidRPr="00C93B49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ind w:left="100" w:right="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4) предоставление документов, содержащих незаверенные исправления, подчистки;</w:t>
            </w:r>
          </w:p>
          <w:p w:rsidR="000D17AE" w:rsidRPr="008E18E5" w:rsidRDefault="000D17AE" w:rsidP="006347DB">
            <w:pPr>
              <w:spacing w:after="0" w:line="274" w:lineRule="exact"/>
              <w:ind w:left="100" w:right="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93B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5) предоставление документов, текст которых не поддается прочтению.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0D17AE" w:rsidRPr="008E18E5" w:rsidTr="006347DB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5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бланк заявления (для Органа) и предлагает заявителю собственноручно заполнить его.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оформления заявления, заявитель подписывает заявление в присутствии сотрудника МФЦ.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заявление.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30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Регистрирует заявление (Создает заявку в ИС МФЦ с указанием данных заявителя и представленных им документов.)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30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Возвращает оригиналы представленных документов заявителю.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D17AE" w:rsidRPr="008E18E5" w:rsidTr="006347DB">
        <w:trPr>
          <w:trHeight w:val="8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Распечатывает из ИС МФЦ заявление в 1 экз. и расписку в 2 экз., в которых проставляется подпись сотрудника Уполномоченного МФЦ/ иного МФЦ и заявителя.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расписки отдает заявителю</w:t>
            </w:r>
          </w:p>
          <w:p w:rsidR="000D17AE" w:rsidRPr="008E18E5" w:rsidRDefault="000D17AE" w:rsidP="006347DB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2-ой экз. вкладывает в дело для передачи в Орган</w:t>
            </w:r>
          </w:p>
          <w:p w:rsidR="000D17AE" w:rsidRPr="008E18E5" w:rsidRDefault="000D17AE" w:rsidP="006347DB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экз. заявления оставляет в МФЦ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8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83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Информирует заявителя о сроках и способах получения результата оказания услуги. Уведомляет заявителя о наличии с собой расписки и паспорта при получении результата оказания услуги.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16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передачу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оригиналы заявлений с документами на бумажном носителе по реестру.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Не позднее следующего рабочего дня </w:t>
            </w:r>
          </w:p>
        </w:tc>
      </w:tr>
      <w:tr w:rsidR="000D17AE" w:rsidRPr="008E18E5" w:rsidTr="006347DB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Сотрудник уполномочен</w:t>
            </w:r>
          </w:p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Принимает документы, заверенные подписью сотрудника  МФЦ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3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69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Проверяет полноту и правильности оформления заявления                 и прилагаемых к нему документов в соответствии                              с установленными требованиями.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13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Рассматривает заявление,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сведений, необходимых для принятия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7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firstLine="26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осуществляет проверку наличия установленных в </w:t>
            </w:r>
            <w:hyperlink r:id="rId5" w:history="1">
              <w:r w:rsidRPr="008E18E5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пункте 21</w:t>
              </w:r>
            </w:hyperlink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предоставлении государственной услуги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108"/>
              </w:tabs>
              <w:spacing w:after="0" w:line="274" w:lineRule="exact"/>
              <w:ind w:left="9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8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решение о предоставлении либо отказе в предоставлении государственной услуги.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tabs>
                <w:tab w:val="left" w:pos="4463"/>
                <w:tab w:val="left" w:pos="6023"/>
              </w:tabs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Передает результат оказания услуги, в 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166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Сотрудник МФЦ, ответственный за прием дел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Принимает переданные документы, вносит информацию о поступлении документов, переводит заявку на соответствующий статус, передает на выдачу.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позднее следующего рабочего дня</w:t>
            </w:r>
          </w:p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получения из уполномоченного органа</w:t>
            </w:r>
          </w:p>
        </w:tc>
      </w:tr>
      <w:tr w:rsidR="000D17AE" w:rsidRPr="008E18E5" w:rsidTr="006347DB">
        <w:trPr>
          <w:trHeight w:val="57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Информирует заявителя о поступлении документов в МФЦ.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7AE" w:rsidRPr="008E18E5" w:rsidTr="006347DB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Выдает результат оказания услуги заявителю (представителю заявителя) при предъявлении расписки и </w:t>
            </w:r>
            <w:proofErr w:type="gramStart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удостоверяющего его личность. В предъявленной расписке заявитель проставляет подпись и дату получения документов.</w:t>
            </w:r>
          </w:p>
          <w:p w:rsidR="000D17AE" w:rsidRPr="008E18E5" w:rsidRDefault="000D17AE" w:rsidP="000D17AE">
            <w:pPr>
              <w:spacing w:after="0" w:line="274" w:lineRule="exact"/>
              <w:ind w:left="69" w:right="6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Расписка с подписью заявителя о получении документов храниться в МФЦ.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E1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момент обращения </w:t>
            </w:r>
          </w:p>
        </w:tc>
      </w:tr>
      <w:tr w:rsidR="000D17AE" w:rsidRPr="008E18E5" w:rsidTr="006347DB">
        <w:trPr>
          <w:trHeight w:val="595"/>
          <w:jc w:val="center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E" w:rsidRPr="008E18E5" w:rsidRDefault="000D17AE" w:rsidP="006347DB">
            <w:pPr>
              <w:snapToGrid w:val="0"/>
              <w:spacing w:after="0" w:line="240" w:lineRule="auto"/>
              <w:ind w:left="137" w:right="14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D17AE" w:rsidRDefault="000D17AE" w:rsidP="000D17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Default="000D17AE" w:rsidP="000D17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proofErr w:type="gramStart"/>
      <w:r w:rsidRPr="00B3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технологической</w:t>
      </w:r>
      <w:proofErr w:type="gramEnd"/>
      <w:r w:rsidRPr="00B3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схеме  </w:t>
      </w:r>
    </w:p>
    <w:p w:rsidR="000D17AE" w:rsidRDefault="000D17AE" w:rsidP="000D17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915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6915">
        <w:rPr>
          <w:rFonts w:ascii="Times New Roman" w:eastAsia="Calibri" w:hAnsi="Times New Roman" w:cs="Times New Roman"/>
        </w:rPr>
        <w:t xml:space="preserve">ФОРМА ЗАЯВЛЕНИЯ О ПРЕДОСТАВЛЕНИИ  </w:t>
      </w:r>
    </w:p>
    <w:p w:rsidR="000D17AE" w:rsidRDefault="000D17AE" w:rsidP="000D17A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36915">
        <w:rPr>
          <w:rFonts w:ascii="Times New Roman" w:eastAsia="Calibri" w:hAnsi="Times New Roman" w:cs="Times New Roman"/>
        </w:rPr>
        <w:t>МУНИЦИПАЛЬНОЙ УСЛУГИ</w:t>
      </w:r>
    </w:p>
    <w:p w:rsidR="000D17AE" w:rsidRPr="008E18E5" w:rsidRDefault="000D17AE" w:rsidP="000D17A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переоформлении, выдаче копии, дубликата разрешения на право организации розничного рынка) на территории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 (если имеется) наименование, в том числе фирменное наименование, и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 юридического лица с указанием почтового индекса)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создании юридического лица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 номер</w:t>
      </w:r>
      <w:proofErr w:type="gramEnd"/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и данные документа о постановке юридического лица на учет в налоговом органе)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должность указать полностью)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 факс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выдать разрешение на право организации розничного рынка (продлить срок действия, переоформить, выдать копию, дубликат разрешения на право организации розничного рынка)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(указать тип рынка и его название, в случае если имеется)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фактического места расположения объекта или объектов недвижимости,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предполагается организовать рынок)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27F7" wp14:editId="635FF6CF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11430" t="10795" r="7620" b="825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12AC" id="Rectangle 69" o:spid="_x0000_s1026" style="position:absolute;margin-left:7.85pt;margin-top:3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0HwIAADw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M6orQfAgAAPA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выдать лично;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C595C" wp14:editId="6A4D096B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11430" t="10795" r="7620" b="825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C558" id="Rectangle 70" o:spid="_x0000_s1026" style="position:absolute;margin-left:7.85pt;margin-top:3.9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tUIQIAADw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aOULVCECAAA8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</w:t>
      </w:r>
      <w:proofErr w:type="gramEnd"/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3666" wp14:editId="4D86A97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11430" t="10795" r="7620" b="825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34B3" id="Rectangle 71" o:spid="_x0000_s1026" style="position:absolute;margin-left:7.85pt;margin-top:3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l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B79oZSECAAA8BAAADgAAAAAAAAAAAAAAAAAuAgAAZHJzL2Uyb0RvYy54bWxQSwEC&#10;LQAUAAYACAAAACEAogl+99oAAAAGAQAADwAAAAAAAAAAAAAAAAB7BAAAZHJzL2Rvd25yZXYueG1s&#10;UEsFBgAAAAAEAAQA8wAAAII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(указать адрес электронной почты);</w:t>
      </w: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F2B58" wp14:editId="40CE99E6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11430" t="5080" r="7620" b="1397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5CFE" id="Rectangle 72" o:spid="_x0000_s1026" style="position:absolute;margin-left:7.85pt;margin-top:5.9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9J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fT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oVvSSICAAA8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информировать меня о ходе исполнения услуги через единый личный кабинет единого портала государственных услуг по СНИЛС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2D89B" wp14:editId="0F6C9A2A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11430" t="12700" r="7620" b="825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5047" id="Rectangle 73" o:spid="_x0000_s1026" style="position:absolute;margin-left:7.85pt;margin-top:3.65pt;width:10.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p7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3dFKeyECAAA8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произвести регистрацию в ЕСИА (только для физического лица).</w:t>
      </w: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2E74B" wp14:editId="714FFE43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11430" t="10795" r="7620" b="82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A570" id="Rectangle 74" o:spid="_x0000_s1026" style="position:absolute;margin-left:7.85pt;margin-top:3.2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u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fz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TCXDbiICAAA8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подтвердить регистрацию учетной записи в ЕСИА.</w:t>
      </w: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A3E43" wp14:editId="639355CC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11430" t="10795" r="7620" b="825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5F55" id="Rectangle 75" o:spid="_x0000_s1026" style="position:absolute;margin-left:7.85pt;margin-top:2.1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восстановить доступ в ЕСИА.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 _________________________________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документы, прилагаемые к заявлению)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EC4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     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 заявителя, расшифровка подписи)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1838458"/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0"/>
        <w:gridCol w:w="6948"/>
        <w:gridCol w:w="1417"/>
      </w:tblGrid>
      <w:tr w:rsidR="000D17AE" w:rsidRPr="00B3676C" w:rsidTr="006347DB">
        <w:tc>
          <w:tcPr>
            <w:tcW w:w="1101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0D17AE" w:rsidRPr="00B3676C" w:rsidRDefault="000D17AE" w:rsidP="006347DB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6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D17AE" w:rsidRPr="00B3676C" w:rsidTr="006347DB">
        <w:tc>
          <w:tcPr>
            <w:tcW w:w="1101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E" w:rsidRPr="00B3676C" w:rsidTr="006347DB">
        <w:tc>
          <w:tcPr>
            <w:tcW w:w="1101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E" w:rsidRPr="00B3676C" w:rsidTr="006347DB">
        <w:tc>
          <w:tcPr>
            <w:tcW w:w="1101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AE" w:rsidRPr="00B3676C" w:rsidTr="006347DB">
        <w:tc>
          <w:tcPr>
            <w:tcW w:w="1101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7AE" w:rsidRPr="00B3676C" w:rsidRDefault="000D17AE" w:rsidP="006347D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D17AE" w:rsidRPr="00B3676C" w:rsidRDefault="000D17AE" w:rsidP="000D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3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заявителя, расшифровка подписи)</w:t>
      </w:r>
    </w:p>
    <w:bookmarkEnd w:id="3"/>
    <w:p w:rsidR="000D17AE" w:rsidRPr="00B3676C" w:rsidRDefault="000D17AE" w:rsidP="000D1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D3" w:rsidRDefault="005731D3"/>
    <w:sectPr w:rsidR="0057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73"/>
    <w:multiLevelType w:val="hybridMultilevel"/>
    <w:tmpl w:val="1B2A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EF"/>
    <w:rsid w:val="000D17AE"/>
    <w:rsid w:val="005731D3"/>
    <w:rsid w:val="005813EF"/>
    <w:rsid w:val="007F4888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D885"/>
  <w15:chartTrackingRefBased/>
  <w15:docId w15:val="{FBD9876C-7AD7-4122-A082-56CE2D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A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17A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D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17AE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0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0F476ABFC190C0E1EAF94B066A1211F80A0192A31E157D9D38C9ED17809FB210A762786DF2978F73DFD39EA1B66BFF623C46A326EA4636B59B46v7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Л А</dc:creator>
  <cp:keywords/>
  <dc:description/>
  <cp:lastModifiedBy>МФЦ</cp:lastModifiedBy>
  <cp:revision>5</cp:revision>
  <dcterms:created xsi:type="dcterms:W3CDTF">2023-11-22T11:25:00Z</dcterms:created>
  <dcterms:modified xsi:type="dcterms:W3CDTF">2023-11-29T06:16:00Z</dcterms:modified>
</cp:coreProperties>
</file>