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B6" w:rsidRPr="00F3105C" w:rsidRDefault="003E6EB6" w:rsidP="003E6EB6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</w:rPr>
        <w:t>Изменения в процедуре банкротства</w:t>
      </w:r>
    </w:p>
    <w:bookmarkEnd w:id="0"/>
    <w:p w:rsidR="003E6EB6" w:rsidRPr="00F3105C" w:rsidRDefault="003E6EB6" w:rsidP="003E6EB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04.08.2023 опубликован Федеральный закон № 474-ФЗ «О внесении изменений в Федеральный закон «О несостоятельности (банкротстве)» и отдельные законодательные акты Российской Федерации», который вступает в силу по истечении 90 дней со дня официального опубликования.</w:t>
      </w:r>
    </w:p>
    <w:p w:rsidR="003E6EB6" w:rsidRPr="00F3105C" w:rsidRDefault="003E6EB6" w:rsidP="003E6EB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Изменения предусматривают, что с 500 тыс. до 1 </w:t>
      </w:r>
      <w:proofErr w:type="gramStart"/>
      <w:r w:rsidRPr="00F3105C">
        <w:rPr>
          <w:color w:val="000000" w:themeColor="text1"/>
          <w:sz w:val="28"/>
          <w:szCs w:val="28"/>
        </w:rPr>
        <w:t>млн</w:t>
      </w:r>
      <w:proofErr w:type="gramEnd"/>
      <w:r w:rsidRPr="00F3105C">
        <w:rPr>
          <w:color w:val="000000" w:themeColor="text1"/>
          <w:sz w:val="28"/>
          <w:szCs w:val="28"/>
        </w:rPr>
        <w:t xml:space="preserve"> руб. повышается максимальный размер задолженности для инициирования гражданином процедуры внесудебного банкротства. Минимальный размер снижается с 50 тыс. до 25 тыс. руб. Процедурой смогут воспользоваться также граждане, в отношении которых не менее года назад до даты обращения выдан исполнительный документ, который направлялся для исполнения, но не был исполнен или был исполнен частично. Это лица с основным доходом в виде пенсии и получатели ежемесячного пособия в связи с рождением и воспитанием ребенка, у кого нет имущества, на которое может быть обращено взыскание.</w:t>
      </w:r>
    </w:p>
    <w:p w:rsidR="003E6EB6" w:rsidRPr="00F3105C" w:rsidRDefault="003E6EB6" w:rsidP="003E6EB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Правом на внесудебное банкротство смогут воспользоваться также граждане, в отношении которых не менее 7 лет назад до даты обращения исполнительный документ направлялся для исполнения, но не был исполнен или был исполнен частично.</w:t>
      </w:r>
    </w:p>
    <w:p w:rsidR="003E6EB6" w:rsidRPr="00F3105C" w:rsidRDefault="003E6EB6" w:rsidP="003E6EB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Для указанных категорий лиц определены особенности обращения за внесудебным банкротством.</w:t>
      </w:r>
    </w:p>
    <w:p w:rsidR="003E6EB6" w:rsidRPr="00F3105C" w:rsidRDefault="003E6EB6" w:rsidP="003E6EB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С 10 до 5 лет сокращается срок, по истечении которого гражданин вправе повторно инициировать внесудебное банкротство. Общий максимальный срок </w:t>
      </w:r>
      <w:proofErr w:type="gramStart"/>
      <w:r w:rsidRPr="00F3105C">
        <w:rPr>
          <w:color w:val="000000" w:themeColor="text1"/>
          <w:sz w:val="28"/>
          <w:szCs w:val="28"/>
        </w:rPr>
        <w:t>реализации плана реструктуризации долгов гражданина</w:t>
      </w:r>
      <w:proofErr w:type="gramEnd"/>
      <w:r w:rsidRPr="00F3105C">
        <w:rPr>
          <w:color w:val="000000" w:themeColor="text1"/>
          <w:sz w:val="28"/>
          <w:szCs w:val="28"/>
        </w:rPr>
        <w:t xml:space="preserve"> увеличивается до 5 лет.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23621A"/>
    <w:rsid w:val="003E6EB6"/>
    <w:rsid w:val="005C13F8"/>
    <w:rsid w:val="00740B0E"/>
    <w:rsid w:val="00B318CA"/>
    <w:rsid w:val="00B9427E"/>
    <w:rsid w:val="00C3458B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2024-01-10T11:05:00Z</cp:lastPrinted>
  <dcterms:created xsi:type="dcterms:W3CDTF">2024-01-10T10:59:00Z</dcterms:created>
  <dcterms:modified xsi:type="dcterms:W3CDTF">2024-01-11T04:32:00Z</dcterms:modified>
</cp:coreProperties>
</file>