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D4" w:rsidRDefault="006B66D4"/>
    <w:tbl>
      <w:tblPr>
        <w:tblW w:w="9807" w:type="dxa"/>
        <w:tblLook w:val="01E0" w:firstRow="1" w:lastRow="1" w:firstColumn="1" w:lastColumn="1" w:noHBand="0" w:noVBand="0"/>
      </w:tblPr>
      <w:tblGrid>
        <w:gridCol w:w="5021"/>
        <w:gridCol w:w="4786"/>
      </w:tblGrid>
      <w:tr w:rsidR="008576D3" w:rsidRPr="00F55CA2" w:rsidTr="009711C3">
        <w:trPr>
          <w:trHeight w:val="3415"/>
        </w:trPr>
        <w:tc>
          <w:tcPr>
            <w:tcW w:w="5021" w:type="dxa"/>
          </w:tcPr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EA74D6" wp14:editId="3C90DF2E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576D3" w:rsidRPr="00F55CA2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bookmarkStart w:id="0" w:name="_Hlk81301525"/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№</w:t>
            </w:r>
            <w:r w:rsidR="00753AAA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bookmarkEnd w:id="0"/>
          <w:p w:rsidR="008576D3" w:rsidRDefault="008576D3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5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6B66D4" w:rsidRPr="00F55CA2" w:rsidRDefault="006B66D4" w:rsidP="0097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576D3" w:rsidRPr="00F55CA2" w:rsidRDefault="008576D3" w:rsidP="00971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D3" w:rsidRPr="00F55CA2" w:rsidTr="009711C3">
        <w:tc>
          <w:tcPr>
            <w:tcW w:w="5021" w:type="dxa"/>
          </w:tcPr>
          <w:p w:rsidR="008576D3" w:rsidRPr="00F55CA2" w:rsidRDefault="00C86682" w:rsidP="001873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r w:rsidR="008576D3" w:rsidRPr="00F55C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муниципальной программы «</w:t>
            </w:r>
            <w:r w:rsidR="00915324" w:rsidRPr="00915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Управление муниципальными  финансами и муниципальным  долгом Бузулукского района</w:t>
            </w:r>
            <w:r w:rsidR="00EE55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C827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8576D3" w:rsidRPr="00F55CA2" w:rsidRDefault="008576D3" w:rsidP="009711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76D3" w:rsidRDefault="008576D3" w:rsidP="008576D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66D4" w:rsidRDefault="006B66D4" w:rsidP="008576D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76D3" w:rsidRPr="00D14D65" w:rsidRDefault="008576D3" w:rsidP="008576D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762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руководствуясь статьей 24 Устава муниципального образования Бузулукский район</w:t>
      </w:r>
      <w:r w:rsidR="00047FDC" w:rsidRPr="00956762">
        <w:rPr>
          <w:rFonts w:ascii="Times New Roman" w:hAnsi="Times New Roman"/>
          <w:sz w:val="28"/>
          <w:szCs w:val="28"/>
        </w:rPr>
        <w:t>,</w:t>
      </w:r>
      <w:r w:rsidR="00472C4B" w:rsidRPr="00956762">
        <w:rPr>
          <w:sz w:val="28"/>
          <w:szCs w:val="28"/>
        </w:rPr>
        <w:t xml:space="preserve"> </w:t>
      </w:r>
      <w:r w:rsidR="00472C4B" w:rsidRPr="00956762">
        <w:rPr>
          <w:rFonts w:ascii="Times New Roman" w:hAnsi="Times New Roman"/>
          <w:sz w:val="28"/>
          <w:szCs w:val="28"/>
        </w:rPr>
        <w:t xml:space="preserve">постановлением администрации Бузулукского района от </w:t>
      </w:r>
      <w:r w:rsidR="00C12F06">
        <w:rPr>
          <w:rFonts w:ascii="Times New Roman" w:hAnsi="Times New Roman"/>
          <w:sz w:val="28"/>
          <w:szCs w:val="28"/>
        </w:rPr>
        <w:t>12.12.2022</w:t>
      </w:r>
      <w:r w:rsidR="00472C4B" w:rsidRPr="00956762">
        <w:rPr>
          <w:rFonts w:ascii="Times New Roman" w:hAnsi="Times New Roman"/>
          <w:sz w:val="28"/>
          <w:szCs w:val="28"/>
        </w:rPr>
        <w:t>г. №</w:t>
      </w:r>
      <w:r w:rsidR="00C12F06">
        <w:rPr>
          <w:rFonts w:ascii="Times New Roman" w:hAnsi="Times New Roman"/>
          <w:sz w:val="28"/>
          <w:szCs w:val="28"/>
        </w:rPr>
        <w:t>1271</w:t>
      </w:r>
      <w:r w:rsidR="00472C4B" w:rsidRPr="00956762">
        <w:rPr>
          <w:rFonts w:ascii="Times New Roman" w:hAnsi="Times New Roman"/>
          <w:sz w:val="28"/>
          <w:szCs w:val="28"/>
        </w:rPr>
        <w:t>-п «Об утверждении Порядка разработки, реализации и оценки эффективности муниципальных программ Бузулукского района»</w:t>
      </w:r>
      <w:r w:rsidR="002548B1">
        <w:rPr>
          <w:rFonts w:ascii="Times New Roman" w:hAnsi="Times New Roman"/>
          <w:sz w:val="28"/>
          <w:szCs w:val="28"/>
        </w:rPr>
        <w:t xml:space="preserve">, постановлением администрации Бузулукского района от </w:t>
      </w:r>
      <w:r w:rsidR="00C12F06">
        <w:rPr>
          <w:rFonts w:ascii="Times New Roman" w:hAnsi="Times New Roman"/>
          <w:sz w:val="28"/>
          <w:szCs w:val="28"/>
        </w:rPr>
        <w:t>12</w:t>
      </w:r>
      <w:r w:rsidR="002548B1">
        <w:rPr>
          <w:rFonts w:ascii="Times New Roman" w:hAnsi="Times New Roman"/>
          <w:sz w:val="28"/>
          <w:szCs w:val="28"/>
        </w:rPr>
        <w:t>.12.2022 №</w:t>
      </w:r>
      <w:r w:rsidR="00C12F06">
        <w:rPr>
          <w:rFonts w:ascii="Times New Roman" w:hAnsi="Times New Roman"/>
          <w:sz w:val="28"/>
          <w:szCs w:val="28"/>
        </w:rPr>
        <w:t>1270</w:t>
      </w:r>
      <w:r w:rsidR="002548B1">
        <w:rPr>
          <w:rFonts w:ascii="Times New Roman" w:hAnsi="Times New Roman"/>
          <w:sz w:val="28"/>
          <w:szCs w:val="28"/>
        </w:rPr>
        <w:t>-п «Об утверждении Перечня муниципальных программ Бузулукского района</w:t>
      </w:r>
      <w:r w:rsidR="00C67F68">
        <w:rPr>
          <w:rFonts w:ascii="Times New Roman" w:hAnsi="Times New Roman"/>
          <w:sz w:val="28"/>
          <w:szCs w:val="28"/>
        </w:rPr>
        <w:t xml:space="preserve"> на 2023 год</w:t>
      </w:r>
      <w:r w:rsidR="002548B1">
        <w:rPr>
          <w:rFonts w:ascii="Times New Roman" w:hAnsi="Times New Roman"/>
          <w:sz w:val="28"/>
          <w:szCs w:val="28"/>
        </w:rPr>
        <w:t>»</w:t>
      </w:r>
    </w:p>
    <w:p w:rsidR="008576D3" w:rsidRPr="00F55CA2" w:rsidRDefault="00CA6735" w:rsidP="00857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55CA2">
        <w:rPr>
          <w:rFonts w:ascii="Times New Roman" w:eastAsia="Times New Roman" w:hAnsi="Times New Roman"/>
          <w:sz w:val="28"/>
          <w:szCs w:val="28"/>
        </w:rPr>
        <w:t xml:space="preserve">п о с </w:t>
      </w:r>
      <w:proofErr w:type="gramStart"/>
      <w:r w:rsidRPr="00F55CA2">
        <w:rPr>
          <w:rFonts w:ascii="Times New Roman" w:eastAsia="Times New Roman" w:hAnsi="Times New Roman"/>
          <w:sz w:val="28"/>
          <w:szCs w:val="28"/>
        </w:rPr>
        <w:t>т</w:t>
      </w:r>
      <w:proofErr w:type="gramEnd"/>
      <w:r w:rsidRPr="00F55CA2">
        <w:rPr>
          <w:rFonts w:ascii="Times New Roman" w:eastAsia="Times New Roman" w:hAnsi="Times New Roman"/>
          <w:sz w:val="28"/>
          <w:szCs w:val="28"/>
        </w:rPr>
        <w:t xml:space="preserve"> а н о в л я ю</w:t>
      </w:r>
      <w:r w:rsidR="008576D3" w:rsidRPr="00F55CA2">
        <w:rPr>
          <w:rFonts w:ascii="Times New Roman" w:eastAsia="Times New Roman" w:hAnsi="Times New Roman"/>
          <w:sz w:val="28"/>
          <w:szCs w:val="28"/>
        </w:rPr>
        <w:t>:</w:t>
      </w:r>
    </w:p>
    <w:p w:rsidR="008576D3" w:rsidRPr="00F55CA2" w:rsidRDefault="008576D3" w:rsidP="00857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24FCE" w:rsidRDefault="00924FCE" w:rsidP="00924FCE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24FC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FCE">
        <w:rPr>
          <w:rFonts w:ascii="Times New Roman" w:hAnsi="Times New Roman"/>
          <w:sz w:val="28"/>
          <w:szCs w:val="28"/>
        </w:rPr>
        <w:t>Утвердить муниципальную программу «</w:t>
      </w:r>
      <w:r w:rsidR="00915324" w:rsidRPr="00915324">
        <w:rPr>
          <w:rFonts w:ascii="Times New Roman" w:hAnsi="Times New Roman"/>
          <w:sz w:val="28"/>
          <w:szCs w:val="28"/>
        </w:rPr>
        <w:t>Управление муниципальными финансами и муниципальным долгом Бузулукского района</w:t>
      </w:r>
      <w:r w:rsidRPr="00924FCE">
        <w:rPr>
          <w:rFonts w:ascii="Times New Roman" w:hAnsi="Times New Roman"/>
          <w:sz w:val="28"/>
          <w:szCs w:val="28"/>
        </w:rPr>
        <w:t xml:space="preserve">» согласно приложению. </w:t>
      </w:r>
    </w:p>
    <w:p w:rsidR="00924FCE" w:rsidRPr="00924FCE" w:rsidRDefault="00924FCE" w:rsidP="00924FCE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Бузулукского района от </w:t>
      </w:r>
      <w:r w:rsidR="009A3781" w:rsidRPr="009A3781">
        <w:rPr>
          <w:rFonts w:ascii="Times New Roman" w:hAnsi="Times New Roman"/>
          <w:sz w:val="28"/>
          <w:szCs w:val="28"/>
        </w:rPr>
        <w:t xml:space="preserve">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CC0FB0" w:rsidRPr="009A3781">
        <w:rPr>
          <w:rFonts w:ascii="Times New Roman" w:hAnsi="Times New Roman"/>
          <w:sz w:val="28"/>
          <w:szCs w:val="28"/>
        </w:rPr>
        <w:t>,</w:t>
      </w:r>
      <w:r w:rsidR="00CC0FB0">
        <w:rPr>
          <w:rFonts w:ascii="Times New Roman" w:hAnsi="Times New Roman"/>
          <w:sz w:val="28"/>
          <w:szCs w:val="28"/>
        </w:rPr>
        <w:t xml:space="preserve"> постановление администрации Бузулукского района от </w:t>
      </w:r>
      <w:r w:rsidR="009A3781">
        <w:rPr>
          <w:rFonts w:ascii="Times New Roman" w:hAnsi="Times New Roman"/>
          <w:sz w:val="28"/>
          <w:szCs w:val="28"/>
        </w:rPr>
        <w:t>22.03.2016г. №153-п</w:t>
      </w:r>
      <w:r w:rsidR="00CC0FB0">
        <w:rPr>
          <w:rFonts w:ascii="Times New Roman" w:hAnsi="Times New Roman"/>
          <w:sz w:val="28"/>
          <w:szCs w:val="28"/>
        </w:rPr>
        <w:t xml:space="preserve"> «</w:t>
      </w:r>
      <w:r w:rsidR="000F2D61" w:rsidRPr="000F2D61">
        <w:rPr>
          <w:rFonts w:ascii="Times New Roman" w:hAnsi="Times New Roman"/>
          <w:sz w:val="28"/>
          <w:szCs w:val="28"/>
        </w:rPr>
        <w:t>О внесении</w:t>
      </w:r>
      <w:r w:rsidR="000F2D61">
        <w:rPr>
          <w:rFonts w:ascii="Times New Roman" w:hAnsi="Times New Roman"/>
          <w:sz w:val="28"/>
          <w:szCs w:val="28"/>
        </w:rPr>
        <w:t xml:space="preserve"> изменений в постановление адми</w:t>
      </w:r>
      <w:r w:rsidR="000F2D61" w:rsidRPr="000F2D61">
        <w:rPr>
          <w:rFonts w:ascii="Times New Roman" w:hAnsi="Times New Roman"/>
          <w:sz w:val="28"/>
          <w:szCs w:val="28"/>
        </w:rPr>
        <w:t>нистрации Бузулукского района от 14.08.201</w:t>
      </w:r>
      <w:r w:rsidR="000F2D61">
        <w:rPr>
          <w:rFonts w:ascii="Times New Roman" w:hAnsi="Times New Roman"/>
          <w:sz w:val="28"/>
          <w:szCs w:val="28"/>
        </w:rPr>
        <w:t>5г. №630-п «Об утверждении муни</w:t>
      </w:r>
      <w:r w:rsidR="000F2D61" w:rsidRPr="000F2D61">
        <w:rPr>
          <w:rFonts w:ascii="Times New Roman" w:hAnsi="Times New Roman"/>
          <w:sz w:val="28"/>
          <w:szCs w:val="28"/>
        </w:rPr>
        <w:t>ципальн</w:t>
      </w:r>
      <w:r w:rsidR="000F2D61">
        <w:rPr>
          <w:rFonts w:ascii="Times New Roman" w:hAnsi="Times New Roman"/>
          <w:sz w:val="28"/>
          <w:szCs w:val="28"/>
        </w:rPr>
        <w:t>ой программы «Управление муници</w:t>
      </w:r>
      <w:r w:rsidR="000F2D61" w:rsidRPr="000F2D61">
        <w:rPr>
          <w:rFonts w:ascii="Times New Roman" w:hAnsi="Times New Roman"/>
          <w:sz w:val="28"/>
          <w:szCs w:val="28"/>
        </w:rPr>
        <w:t>пальными  финансами и муниципальным  долгом Бузулукского района на 2015-2020 годы»</w:t>
      </w:r>
      <w:r w:rsidR="00CC0FB0" w:rsidRPr="000F2D61">
        <w:rPr>
          <w:rFonts w:ascii="Times New Roman" w:hAnsi="Times New Roman"/>
          <w:sz w:val="28"/>
          <w:szCs w:val="28"/>
        </w:rPr>
        <w:t>,</w:t>
      </w:r>
      <w:r w:rsidR="00CC0FB0">
        <w:rPr>
          <w:rFonts w:ascii="Times New Roman" w:hAnsi="Times New Roman"/>
          <w:sz w:val="28"/>
          <w:szCs w:val="28"/>
        </w:rPr>
        <w:t xml:space="preserve"> </w:t>
      </w:r>
      <w:r w:rsidR="00CC0FB0" w:rsidRPr="00CC0FB0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24.05.2016</w:t>
      </w:r>
      <w:r w:rsidR="00CC0FB0" w:rsidRPr="00CC0FB0">
        <w:rPr>
          <w:rFonts w:ascii="Times New Roman" w:hAnsi="Times New Roman"/>
          <w:sz w:val="28"/>
          <w:szCs w:val="28"/>
        </w:rPr>
        <w:t xml:space="preserve"> №</w:t>
      </w:r>
      <w:r w:rsidR="000F2D61">
        <w:rPr>
          <w:rFonts w:ascii="Times New Roman" w:hAnsi="Times New Roman"/>
          <w:sz w:val="28"/>
          <w:szCs w:val="28"/>
        </w:rPr>
        <w:t>354</w:t>
      </w:r>
      <w:r w:rsidR="00CC0FB0" w:rsidRPr="00CC0FB0">
        <w:rPr>
          <w:rFonts w:ascii="Times New Roman" w:hAnsi="Times New Roman"/>
          <w:sz w:val="28"/>
          <w:szCs w:val="28"/>
        </w:rPr>
        <w:t>-п «</w:t>
      </w:r>
      <w:r w:rsidR="000F2D61" w:rsidRPr="000F2D61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</w:t>
      </w:r>
      <w:r w:rsidR="000F2D61" w:rsidRPr="000F2D61">
        <w:rPr>
          <w:rFonts w:ascii="Times New Roman" w:hAnsi="Times New Roman"/>
          <w:sz w:val="28"/>
          <w:szCs w:val="28"/>
        </w:rPr>
        <w:lastRenderedPageBreak/>
        <w:t>финансами и муниципальным  долгом Бузулукского района на 2015-2020 годы»</w:t>
      </w:r>
      <w:r w:rsidR="00CC0FB0" w:rsidRPr="00CC0FB0">
        <w:rPr>
          <w:rFonts w:ascii="Times New Roman" w:hAnsi="Times New Roman"/>
          <w:sz w:val="28"/>
          <w:szCs w:val="28"/>
        </w:rPr>
        <w:t>»,</w:t>
      </w:r>
      <w:r w:rsidR="00CC0FB0" w:rsidRPr="00CC0FB0">
        <w:t xml:space="preserve"> </w:t>
      </w:r>
      <w:r w:rsidR="00CC0FB0" w:rsidRPr="00CC0FB0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17.10.2016г.</w:t>
      </w:r>
      <w:r w:rsidR="00CC0FB0" w:rsidRPr="00CC0FB0">
        <w:rPr>
          <w:rFonts w:ascii="Times New Roman" w:hAnsi="Times New Roman"/>
          <w:sz w:val="28"/>
          <w:szCs w:val="28"/>
        </w:rPr>
        <w:t xml:space="preserve"> №</w:t>
      </w:r>
      <w:r w:rsidR="000F2D61">
        <w:rPr>
          <w:rFonts w:ascii="Times New Roman" w:hAnsi="Times New Roman"/>
          <w:sz w:val="28"/>
          <w:szCs w:val="28"/>
        </w:rPr>
        <w:t>759</w:t>
      </w:r>
      <w:r w:rsidR="00CC0FB0" w:rsidRPr="00CC0FB0">
        <w:rPr>
          <w:rFonts w:ascii="Times New Roman" w:hAnsi="Times New Roman"/>
          <w:sz w:val="28"/>
          <w:szCs w:val="28"/>
        </w:rPr>
        <w:t>-п «</w:t>
      </w:r>
      <w:r w:rsidR="000F2D61" w:rsidRPr="000F2D6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CC0FB0" w:rsidRPr="000F2D61">
        <w:rPr>
          <w:rFonts w:ascii="Times New Roman" w:hAnsi="Times New Roman"/>
          <w:sz w:val="28"/>
          <w:szCs w:val="28"/>
        </w:rPr>
        <w:t>,</w:t>
      </w:r>
      <w:r w:rsidR="00345598" w:rsidRPr="00345598">
        <w:t xml:space="preserve"> </w:t>
      </w:r>
      <w:r w:rsidR="00345598" w:rsidRPr="00345598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18.11.2016г.</w:t>
      </w:r>
      <w:r w:rsidR="00345598" w:rsidRPr="00345598">
        <w:rPr>
          <w:rFonts w:ascii="Times New Roman" w:hAnsi="Times New Roman"/>
          <w:sz w:val="28"/>
          <w:szCs w:val="28"/>
        </w:rPr>
        <w:t xml:space="preserve"> №</w:t>
      </w:r>
      <w:r w:rsidR="00345598">
        <w:rPr>
          <w:rFonts w:ascii="Times New Roman" w:hAnsi="Times New Roman"/>
          <w:sz w:val="28"/>
          <w:szCs w:val="28"/>
        </w:rPr>
        <w:t>8</w:t>
      </w:r>
      <w:r w:rsidR="000F2D61">
        <w:rPr>
          <w:rFonts w:ascii="Times New Roman" w:hAnsi="Times New Roman"/>
          <w:sz w:val="28"/>
          <w:szCs w:val="28"/>
        </w:rPr>
        <w:t>48</w:t>
      </w:r>
      <w:r w:rsidR="00345598" w:rsidRPr="00345598">
        <w:rPr>
          <w:rFonts w:ascii="Times New Roman" w:hAnsi="Times New Roman"/>
          <w:sz w:val="28"/>
          <w:szCs w:val="28"/>
        </w:rPr>
        <w:t>-п «</w:t>
      </w:r>
      <w:r w:rsidR="000F2D61" w:rsidRPr="000F2D6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345598" w:rsidRPr="00345598">
        <w:rPr>
          <w:rFonts w:ascii="Times New Roman" w:hAnsi="Times New Roman"/>
          <w:sz w:val="28"/>
          <w:szCs w:val="28"/>
        </w:rPr>
        <w:t>,</w:t>
      </w:r>
      <w:r w:rsidR="00345598" w:rsidRPr="00345598">
        <w:t xml:space="preserve"> </w:t>
      </w:r>
      <w:r w:rsidR="00345598" w:rsidRPr="00345598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14.02.2017г.</w:t>
      </w:r>
      <w:r w:rsidR="00345598" w:rsidRPr="00345598">
        <w:rPr>
          <w:rFonts w:ascii="Times New Roman" w:hAnsi="Times New Roman"/>
          <w:sz w:val="28"/>
          <w:szCs w:val="28"/>
        </w:rPr>
        <w:t xml:space="preserve"> №</w:t>
      </w:r>
      <w:r w:rsidR="000F2D61">
        <w:rPr>
          <w:rFonts w:ascii="Times New Roman" w:hAnsi="Times New Roman"/>
          <w:sz w:val="28"/>
          <w:szCs w:val="28"/>
        </w:rPr>
        <w:t>127</w:t>
      </w:r>
      <w:r w:rsidR="00345598" w:rsidRPr="00345598">
        <w:rPr>
          <w:rFonts w:ascii="Times New Roman" w:hAnsi="Times New Roman"/>
          <w:sz w:val="28"/>
          <w:szCs w:val="28"/>
        </w:rPr>
        <w:t>-п «</w:t>
      </w:r>
      <w:r w:rsidR="000F2D61" w:rsidRPr="000F2D6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</w:t>
      </w:r>
      <w:r w:rsidR="00345598" w:rsidRPr="00345598">
        <w:rPr>
          <w:rFonts w:ascii="Times New Roman" w:hAnsi="Times New Roman"/>
          <w:sz w:val="28"/>
          <w:szCs w:val="28"/>
        </w:rPr>
        <w:t>,</w:t>
      </w:r>
      <w:r w:rsidR="00345598" w:rsidRPr="00345598">
        <w:t xml:space="preserve"> </w:t>
      </w:r>
      <w:r w:rsidR="00345598" w:rsidRPr="00345598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26.02.2018 №297-п</w:t>
      </w:r>
      <w:r w:rsidR="00345598" w:rsidRPr="00345598">
        <w:rPr>
          <w:rFonts w:ascii="Times New Roman" w:hAnsi="Times New Roman"/>
          <w:sz w:val="28"/>
          <w:szCs w:val="28"/>
        </w:rPr>
        <w:t xml:space="preserve"> «</w:t>
      </w:r>
      <w:r w:rsidR="000F2D61" w:rsidRPr="000F2D6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0F2D61">
        <w:rPr>
          <w:rFonts w:ascii="Times New Roman" w:hAnsi="Times New Roman"/>
          <w:sz w:val="28"/>
          <w:szCs w:val="28"/>
        </w:rPr>
        <w:t xml:space="preserve">, </w:t>
      </w:r>
      <w:r w:rsidR="000F2D61" w:rsidRPr="000F2D61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07.05.2018г.</w:t>
      </w:r>
      <w:r w:rsidR="000F2D61" w:rsidRPr="000F2D61">
        <w:rPr>
          <w:rFonts w:ascii="Times New Roman" w:hAnsi="Times New Roman"/>
          <w:sz w:val="28"/>
          <w:szCs w:val="28"/>
        </w:rPr>
        <w:t xml:space="preserve"> №</w:t>
      </w:r>
      <w:r w:rsidR="000F2D61">
        <w:rPr>
          <w:rFonts w:ascii="Times New Roman" w:hAnsi="Times New Roman"/>
          <w:sz w:val="28"/>
          <w:szCs w:val="28"/>
        </w:rPr>
        <w:t>572</w:t>
      </w:r>
      <w:r w:rsidR="000F2D61" w:rsidRPr="000F2D61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0F2D61">
        <w:rPr>
          <w:rFonts w:ascii="Times New Roman" w:hAnsi="Times New Roman"/>
          <w:sz w:val="28"/>
          <w:szCs w:val="28"/>
        </w:rPr>
        <w:t>,</w:t>
      </w:r>
      <w:r w:rsidR="00114656">
        <w:rPr>
          <w:rFonts w:ascii="Times New Roman" w:hAnsi="Times New Roman"/>
          <w:sz w:val="28"/>
          <w:szCs w:val="28"/>
        </w:rPr>
        <w:t xml:space="preserve"> </w:t>
      </w:r>
      <w:r w:rsidR="000F2D61" w:rsidRPr="000F2D61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0F2D61">
        <w:rPr>
          <w:rFonts w:ascii="Times New Roman" w:hAnsi="Times New Roman"/>
          <w:sz w:val="28"/>
          <w:szCs w:val="28"/>
        </w:rPr>
        <w:t>17.09.2018г</w:t>
      </w:r>
      <w:r w:rsidR="000F2D61" w:rsidRPr="000F2D61">
        <w:rPr>
          <w:rFonts w:ascii="Times New Roman" w:hAnsi="Times New Roman"/>
          <w:sz w:val="28"/>
          <w:szCs w:val="28"/>
        </w:rPr>
        <w:t>. №</w:t>
      </w:r>
      <w:r w:rsidR="000F2D61">
        <w:rPr>
          <w:rFonts w:ascii="Times New Roman" w:hAnsi="Times New Roman"/>
          <w:sz w:val="28"/>
          <w:szCs w:val="28"/>
        </w:rPr>
        <w:t>1209</w:t>
      </w:r>
      <w:r w:rsidR="000F2D61" w:rsidRPr="000F2D61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791FA5">
        <w:rPr>
          <w:rFonts w:ascii="Times New Roman" w:hAnsi="Times New Roman"/>
          <w:sz w:val="28"/>
          <w:szCs w:val="28"/>
        </w:rPr>
        <w:t xml:space="preserve">, </w:t>
      </w:r>
      <w:r w:rsidR="00791FA5" w:rsidRPr="00791FA5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791FA5">
        <w:rPr>
          <w:rFonts w:ascii="Times New Roman" w:hAnsi="Times New Roman"/>
          <w:sz w:val="28"/>
          <w:szCs w:val="28"/>
        </w:rPr>
        <w:t>11.06.2019</w:t>
      </w:r>
      <w:r w:rsidR="00791FA5" w:rsidRPr="00791FA5">
        <w:rPr>
          <w:rFonts w:ascii="Times New Roman" w:hAnsi="Times New Roman"/>
          <w:sz w:val="28"/>
          <w:szCs w:val="28"/>
        </w:rPr>
        <w:t>г. №</w:t>
      </w:r>
      <w:r w:rsidR="00791FA5">
        <w:rPr>
          <w:rFonts w:ascii="Times New Roman" w:hAnsi="Times New Roman"/>
          <w:sz w:val="28"/>
          <w:szCs w:val="28"/>
        </w:rPr>
        <w:t>502</w:t>
      </w:r>
      <w:r w:rsidR="00791FA5" w:rsidRPr="00791FA5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791FA5">
        <w:rPr>
          <w:rFonts w:ascii="Times New Roman" w:hAnsi="Times New Roman"/>
          <w:sz w:val="28"/>
          <w:szCs w:val="28"/>
        </w:rPr>
        <w:t xml:space="preserve">, </w:t>
      </w:r>
      <w:r w:rsidR="00791FA5" w:rsidRPr="00791FA5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791FA5">
        <w:rPr>
          <w:rFonts w:ascii="Times New Roman" w:hAnsi="Times New Roman"/>
          <w:sz w:val="28"/>
          <w:szCs w:val="28"/>
        </w:rPr>
        <w:t xml:space="preserve">16.12.2019г.         </w:t>
      </w:r>
      <w:r w:rsidR="00791FA5" w:rsidRPr="00791FA5">
        <w:rPr>
          <w:rFonts w:ascii="Times New Roman" w:hAnsi="Times New Roman"/>
          <w:sz w:val="28"/>
          <w:szCs w:val="28"/>
        </w:rPr>
        <w:t xml:space="preserve"> №</w:t>
      </w:r>
      <w:r w:rsidR="00791FA5">
        <w:rPr>
          <w:rFonts w:ascii="Times New Roman" w:hAnsi="Times New Roman"/>
          <w:sz w:val="28"/>
          <w:szCs w:val="28"/>
        </w:rPr>
        <w:t>1184</w:t>
      </w:r>
      <w:r w:rsidR="00791FA5" w:rsidRPr="00791FA5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791FA5">
        <w:rPr>
          <w:rFonts w:ascii="Times New Roman" w:hAnsi="Times New Roman"/>
          <w:sz w:val="28"/>
          <w:szCs w:val="28"/>
        </w:rPr>
        <w:t xml:space="preserve">, </w:t>
      </w:r>
      <w:r w:rsidR="00791FA5" w:rsidRPr="00791FA5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791FA5">
        <w:rPr>
          <w:rFonts w:ascii="Times New Roman" w:hAnsi="Times New Roman"/>
          <w:sz w:val="28"/>
          <w:szCs w:val="28"/>
        </w:rPr>
        <w:t>16.03.2020</w:t>
      </w:r>
      <w:r w:rsidR="00791FA5" w:rsidRPr="00791FA5">
        <w:rPr>
          <w:rFonts w:ascii="Times New Roman" w:hAnsi="Times New Roman"/>
          <w:sz w:val="28"/>
          <w:szCs w:val="28"/>
        </w:rPr>
        <w:t>г. №</w:t>
      </w:r>
      <w:r w:rsidR="00791FA5">
        <w:rPr>
          <w:rFonts w:ascii="Times New Roman" w:hAnsi="Times New Roman"/>
          <w:sz w:val="28"/>
          <w:szCs w:val="28"/>
        </w:rPr>
        <w:t>190</w:t>
      </w:r>
      <w:r w:rsidR="00791FA5" w:rsidRPr="00791FA5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791FA5">
        <w:rPr>
          <w:rFonts w:ascii="Times New Roman" w:hAnsi="Times New Roman"/>
          <w:sz w:val="28"/>
          <w:szCs w:val="28"/>
        </w:rPr>
        <w:t xml:space="preserve">,  </w:t>
      </w:r>
      <w:r w:rsidR="00791FA5" w:rsidRPr="00791FA5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791FA5">
        <w:rPr>
          <w:rFonts w:ascii="Times New Roman" w:hAnsi="Times New Roman"/>
          <w:sz w:val="28"/>
          <w:szCs w:val="28"/>
        </w:rPr>
        <w:t>27.07</w:t>
      </w:r>
      <w:r w:rsidR="00791FA5" w:rsidRPr="00791FA5">
        <w:rPr>
          <w:rFonts w:ascii="Times New Roman" w:hAnsi="Times New Roman"/>
          <w:sz w:val="28"/>
          <w:szCs w:val="28"/>
        </w:rPr>
        <w:t>.2020г. №</w:t>
      </w:r>
      <w:r w:rsidR="00791FA5">
        <w:rPr>
          <w:rFonts w:ascii="Times New Roman" w:hAnsi="Times New Roman"/>
          <w:sz w:val="28"/>
          <w:szCs w:val="28"/>
        </w:rPr>
        <w:t>666</w:t>
      </w:r>
      <w:r w:rsidR="00791FA5" w:rsidRPr="00791FA5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</w:t>
      </w:r>
      <w:r w:rsidR="00791FA5" w:rsidRPr="00791FA5">
        <w:rPr>
          <w:rFonts w:ascii="Times New Roman" w:hAnsi="Times New Roman"/>
          <w:sz w:val="28"/>
          <w:szCs w:val="28"/>
        </w:rPr>
        <w:lastRenderedPageBreak/>
        <w:t>финансами и муниципальным  долгом Бузулукского района на 2015-2020 годы»</w:t>
      </w:r>
      <w:r w:rsidR="0023602D">
        <w:rPr>
          <w:rFonts w:ascii="Times New Roman" w:hAnsi="Times New Roman"/>
          <w:sz w:val="28"/>
          <w:szCs w:val="28"/>
        </w:rPr>
        <w:t xml:space="preserve">, </w:t>
      </w:r>
      <w:r w:rsidR="00791FA5">
        <w:rPr>
          <w:rFonts w:ascii="Times New Roman" w:hAnsi="Times New Roman"/>
          <w:sz w:val="28"/>
          <w:szCs w:val="28"/>
        </w:rPr>
        <w:t xml:space="preserve"> </w:t>
      </w:r>
      <w:r w:rsidR="0023602D" w:rsidRPr="0023602D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23602D">
        <w:rPr>
          <w:rFonts w:ascii="Times New Roman" w:hAnsi="Times New Roman"/>
          <w:sz w:val="28"/>
          <w:szCs w:val="28"/>
        </w:rPr>
        <w:t>15.04.2021</w:t>
      </w:r>
      <w:r w:rsidR="0023602D" w:rsidRPr="0023602D">
        <w:rPr>
          <w:rFonts w:ascii="Times New Roman" w:hAnsi="Times New Roman"/>
          <w:sz w:val="28"/>
          <w:szCs w:val="28"/>
        </w:rPr>
        <w:t>г. №</w:t>
      </w:r>
      <w:r w:rsidR="0023602D">
        <w:rPr>
          <w:rFonts w:ascii="Times New Roman" w:hAnsi="Times New Roman"/>
          <w:sz w:val="28"/>
          <w:szCs w:val="28"/>
        </w:rPr>
        <w:t>293</w:t>
      </w:r>
      <w:r w:rsidR="0023602D" w:rsidRPr="0023602D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23602D">
        <w:rPr>
          <w:rFonts w:ascii="Times New Roman" w:hAnsi="Times New Roman"/>
          <w:sz w:val="28"/>
          <w:szCs w:val="28"/>
        </w:rPr>
        <w:t>,</w:t>
      </w:r>
      <w:r w:rsidR="0023602D" w:rsidRPr="0023602D">
        <w:t xml:space="preserve"> </w:t>
      </w:r>
      <w:r w:rsidR="0023602D" w:rsidRPr="0023602D">
        <w:rPr>
          <w:rFonts w:ascii="Times New Roman" w:hAnsi="Times New Roman"/>
          <w:sz w:val="28"/>
          <w:szCs w:val="28"/>
        </w:rPr>
        <w:t xml:space="preserve">постановление администрации Бузулукского района от </w:t>
      </w:r>
      <w:r w:rsidR="0023602D">
        <w:rPr>
          <w:rFonts w:ascii="Times New Roman" w:hAnsi="Times New Roman"/>
          <w:sz w:val="28"/>
          <w:szCs w:val="28"/>
        </w:rPr>
        <w:t>23.03.2022</w:t>
      </w:r>
      <w:r w:rsidR="0023602D" w:rsidRPr="0023602D">
        <w:rPr>
          <w:rFonts w:ascii="Times New Roman" w:hAnsi="Times New Roman"/>
          <w:sz w:val="28"/>
          <w:szCs w:val="28"/>
        </w:rPr>
        <w:t>г. №</w:t>
      </w:r>
      <w:r w:rsidR="0023602D">
        <w:rPr>
          <w:rFonts w:ascii="Times New Roman" w:hAnsi="Times New Roman"/>
          <w:sz w:val="28"/>
          <w:szCs w:val="28"/>
        </w:rPr>
        <w:t>232</w:t>
      </w:r>
      <w:r w:rsidR="0023602D" w:rsidRPr="0023602D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Бузулукского района от 14.08.2015г. №630-п «Об утверждении муниципальной программы «Управление муниципальными  финансами и муниципальным  долгом Бузулукского района на 2015-2020 годы»</w:t>
      </w:r>
      <w:r w:rsidR="0023602D">
        <w:rPr>
          <w:rFonts w:ascii="Times New Roman" w:hAnsi="Times New Roman"/>
          <w:sz w:val="28"/>
          <w:szCs w:val="28"/>
        </w:rPr>
        <w:t xml:space="preserve"> </w:t>
      </w:r>
      <w:r w:rsidR="00114656">
        <w:rPr>
          <w:rFonts w:ascii="Times New Roman" w:hAnsi="Times New Roman"/>
          <w:sz w:val="28"/>
          <w:szCs w:val="28"/>
        </w:rPr>
        <w:t>после 1 января 2023 года.</w:t>
      </w:r>
    </w:p>
    <w:p w:rsidR="00E84902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E6E64" w:rsidRPr="00D14D65">
        <w:rPr>
          <w:rFonts w:ascii="Times New Roman" w:hAnsi="Times New Roman"/>
          <w:bCs/>
          <w:sz w:val="28"/>
          <w:szCs w:val="28"/>
        </w:rPr>
        <w:t xml:space="preserve">. </w:t>
      </w:r>
      <w:r w:rsidR="005353F0">
        <w:rPr>
          <w:rFonts w:ascii="Times New Roman" w:hAnsi="Times New Roman"/>
          <w:bCs/>
          <w:sz w:val="28"/>
          <w:szCs w:val="28"/>
        </w:rPr>
        <w:t>Н</w:t>
      </w:r>
      <w:r w:rsidR="00617D57" w:rsidRPr="00D14D65">
        <w:rPr>
          <w:rFonts w:ascii="Times New Roman" w:hAnsi="Times New Roman"/>
          <w:bCs/>
          <w:sz w:val="28"/>
          <w:szCs w:val="28"/>
        </w:rPr>
        <w:t>астоящее постановление вступает в силу после официального опубликования в газете «Российская провинция»</w:t>
      </w:r>
      <w:r w:rsidR="00924FCE">
        <w:rPr>
          <w:rFonts w:ascii="Times New Roman" w:hAnsi="Times New Roman"/>
          <w:bCs/>
          <w:sz w:val="28"/>
          <w:szCs w:val="28"/>
        </w:rPr>
        <w:t>, но не ранее 01</w:t>
      </w:r>
      <w:r w:rsidR="00114656">
        <w:rPr>
          <w:rFonts w:ascii="Times New Roman" w:hAnsi="Times New Roman"/>
          <w:bCs/>
          <w:sz w:val="28"/>
          <w:szCs w:val="28"/>
        </w:rPr>
        <w:t xml:space="preserve"> января </w:t>
      </w:r>
      <w:r w:rsidR="00924FCE">
        <w:rPr>
          <w:rFonts w:ascii="Times New Roman" w:hAnsi="Times New Roman"/>
          <w:bCs/>
          <w:sz w:val="28"/>
          <w:szCs w:val="28"/>
        </w:rPr>
        <w:t>2023 года,</w:t>
      </w:r>
      <w:r w:rsidR="00617D57" w:rsidRPr="00D14D65">
        <w:rPr>
          <w:rFonts w:ascii="Times New Roman" w:hAnsi="Times New Roman"/>
          <w:bCs/>
          <w:sz w:val="28"/>
          <w:szCs w:val="28"/>
        </w:rPr>
        <w:t xml:space="preserve"> и подлежит официальному опубликованию на правовом интернет-портале Бузулукского района (</w:t>
      </w:r>
      <w:hyperlink r:id="rId7" w:history="1">
        <w:r w:rsidR="00D16344" w:rsidRPr="00A3491C">
          <w:rPr>
            <w:rStyle w:val="a6"/>
            <w:rFonts w:ascii="Times New Roman" w:hAnsi="Times New Roman"/>
            <w:bCs/>
            <w:sz w:val="28"/>
            <w:szCs w:val="28"/>
          </w:rPr>
          <w:t>www.pp-bz.ru</w:t>
        </w:r>
      </w:hyperlink>
      <w:r w:rsidR="00617D57" w:rsidRPr="00D14D65">
        <w:rPr>
          <w:rFonts w:ascii="Times New Roman" w:hAnsi="Times New Roman"/>
          <w:bCs/>
          <w:sz w:val="28"/>
          <w:szCs w:val="28"/>
        </w:rPr>
        <w:t>).</w:t>
      </w:r>
    </w:p>
    <w:p w:rsidR="00D16344" w:rsidRPr="00D14D65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D16344">
        <w:rPr>
          <w:rFonts w:ascii="Times New Roman" w:hAnsi="Times New Roman"/>
          <w:bCs/>
          <w:sz w:val="28"/>
          <w:szCs w:val="28"/>
        </w:rPr>
        <w:t>.</w:t>
      </w:r>
      <w:r w:rsidR="00924FCE">
        <w:rPr>
          <w:rFonts w:ascii="Times New Roman" w:hAnsi="Times New Roman"/>
          <w:bCs/>
          <w:sz w:val="28"/>
          <w:szCs w:val="28"/>
        </w:rPr>
        <w:t xml:space="preserve"> </w:t>
      </w:r>
      <w:r w:rsidR="00D16344">
        <w:rPr>
          <w:rFonts w:ascii="Times New Roman" w:hAnsi="Times New Roman"/>
          <w:bCs/>
          <w:sz w:val="28"/>
          <w:szCs w:val="28"/>
        </w:rPr>
        <w:t>Настоящее постановление подлежит включению в областной регистр муниципальных нормативных правовых актов.</w:t>
      </w:r>
    </w:p>
    <w:p w:rsidR="008576D3" w:rsidRPr="00D14D65" w:rsidRDefault="00126B86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5A4" w:rsidRPr="00D14D65">
        <w:rPr>
          <w:rFonts w:ascii="Times New Roman" w:hAnsi="Times New Roman"/>
          <w:sz w:val="28"/>
          <w:szCs w:val="28"/>
        </w:rPr>
        <w:t xml:space="preserve">. </w:t>
      </w:r>
      <w:r w:rsidR="00240507" w:rsidRPr="00D14D65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915324">
        <w:rPr>
          <w:rFonts w:ascii="Times New Roman" w:hAnsi="Times New Roman"/>
          <w:bCs/>
          <w:sz w:val="28"/>
          <w:szCs w:val="28"/>
        </w:rPr>
        <w:t>финансовое управление администрации Бузулукского района</w:t>
      </w:r>
      <w:r w:rsidR="00924FCE">
        <w:rPr>
          <w:rFonts w:ascii="Times New Roman" w:hAnsi="Times New Roman"/>
          <w:bCs/>
          <w:sz w:val="28"/>
          <w:szCs w:val="28"/>
        </w:rPr>
        <w:t>.</w:t>
      </w:r>
    </w:p>
    <w:p w:rsidR="000E3203" w:rsidRPr="00D14D65" w:rsidRDefault="000E3203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D6D8F" w:rsidRPr="00D14D65" w:rsidRDefault="003D6D8F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0E3203" w:rsidRPr="00D14D65" w:rsidRDefault="000E3203" w:rsidP="008576D3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8490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Первый заместитель </w:t>
      </w:r>
    </w:p>
    <w:p w:rsidR="00C67F68" w:rsidRDefault="00C67F68" w:rsidP="00E8490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главы администрации района </w:t>
      </w:r>
    </w:p>
    <w:p w:rsidR="001A624F" w:rsidRPr="00D14D65" w:rsidRDefault="00C67F68" w:rsidP="00E8490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оперативному управлению</w:t>
      </w:r>
      <w:r w:rsidR="001B64F2" w:rsidRPr="00D14D65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А.Н. Евсюков</w:t>
      </w:r>
    </w:p>
    <w:p w:rsidR="001A624F" w:rsidRPr="00D14D65" w:rsidRDefault="001A624F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3D6D8F" w:rsidRDefault="003D6D8F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C67F68" w:rsidRPr="00D14D65" w:rsidRDefault="00C67F68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Cs/>
          <w:sz w:val="28"/>
          <w:szCs w:val="28"/>
        </w:rPr>
      </w:pPr>
    </w:p>
    <w:p w:rsidR="00EE6E64" w:rsidRPr="00D14D65" w:rsidRDefault="00EE6E64" w:rsidP="00EE6E6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B8016A" w:rsidRDefault="008576D3" w:rsidP="00AC150D">
      <w:pPr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  <w:r w:rsidRPr="00D14D65">
        <w:rPr>
          <w:rFonts w:ascii="Times New Roman" w:eastAsia="Times New Roman" w:hAnsi="Times New Roman"/>
          <w:sz w:val="28"/>
          <w:szCs w:val="28"/>
        </w:rPr>
        <w:t>Разослано:</w:t>
      </w:r>
      <w:r w:rsidRPr="00D14D65">
        <w:rPr>
          <w:rFonts w:ascii="Times New Roman" w:eastAsia="Times New Roman" w:hAnsi="Times New Roman"/>
          <w:sz w:val="28"/>
          <w:szCs w:val="28"/>
        </w:rPr>
        <w:tab/>
        <w:t xml:space="preserve">в дело, отделу </w:t>
      </w:r>
      <w:r w:rsidR="00472C4B">
        <w:rPr>
          <w:rFonts w:ascii="Times New Roman" w:eastAsia="Times New Roman" w:hAnsi="Times New Roman"/>
          <w:sz w:val="28"/>
          <w:szCs w:val="28"/>
        </w:rPr>
        <w:t xml:space="preserve">экономики, финансовому </w:t>
      </w:r>
      <w:r w:rsidR="00915324">
        <w:rPr>
          <w:rFonts w:ascii="Times New Roman" w:eastAsia="Times New Roman" w:hAnsi="Times New Roman"/>
          <w:sz w:val="28"/>
          <w:szCs w:val="28"/>
        </w:rPr>
        <w:t>управлению</w:t>
      </w:r>
      <w:r w:rsidR="00472C4B">
        <w:rPr>
          <w:rFonts w:ascii="Times New Roman" w:eastAsia="Times New Roman" w:hAnsi="Times New Roman"/>
          <w:sz w:val="28"/>
          <w:szCs w:val="28"/>
        </w:rPr>
        <w:t>, с</w:t>
      </w:r>
      <w:r w:rsidRPr="00D14D65">
        <w:rPr>
          <w:rFonts w:ascii="Times New Roman" w:eastAsia="Times New Roman" w:hAnsi="Times New Roman"/>
          <w:sz w:val="28"/>
          <w:szCs w:val="28"/>
        </w:rPr>
        <w:t>четной палате</w:t>
      </w:r>
      <w:r w:rsidR="00843C1C" w:rsidRPr="00D14D65">
        <w:rPr>
          <w:rFonts w:ascii="Times New Roman" w:eastAsia="Times New Roman" w:hAnsi="Times New Roman"/>
          <w:sz w:val="28"/>
          <w:szCs w:val="28"/>
        </w:rPr>
        <w:t xml:space="preserve"> Бузулукского района</w:t>
      </w:r>
      <w:r w:rsidRPr="00D14D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14D65">
        <w:rPr>
          <w:rFonts w:ascii="Times New Roman" w:eastAsia="Times New Roman" w:hAnsi="Times New Roman"/>
          <w:sz w:val="28"/>
          <w:szCs w:val="28"/>
        </w:rPr>
        <w:t>Бузулукской</w:t>
      </w:r>
      <w:proofErr w:type="spellEnd"/>
      <w:r w:rsidRPr="00D14D65">
        <w:rPr>
          <w:rFonts w:ascii="Times New Roman" w:eastAsia="Times New Roman" w:hAnsi="Times New Roman"/>
          <w:sz w:val="28"/>
          <w:szCs w:val="28"/>
        </w:rPr>
        <w:t xml:space="preserve"> межрайонной прокуратуре.</w:t>
      </w:r>
    </w:p>
    <w:p w:rsidR="00325416" w:rsidRDefault="00325416" w:rsidP="00C67F6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325416" w:rsidRDefault="00325416" w:rsidP="00AC150D">
      <w:pPr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535" w:type="dxa"/>
        <w:tblInd w:w="5245" w:type="dxa"/>
        <w:tblLook w:val="04A0" w:firstRow="1" w:lastRow="0" w:firstColumn="1" w:lastColumn="0" w:noHBand="0" w:noVBand="1"/>
      </w:tblPr>
      <w:tblGrid>
        <w:gridCol w:w="1178"/>
        <w:gridCol w:w="3601"/>
        <w:gridCol w:w="756"/>
      </w:tblGrid>
      <w:tr w:rsidR="00325416" w:rsidRPr="00325416" w:rsidTr="00C67F68">
        <w:trPr>
          <w:gridAfter w:val="1"/>
          <w:wAfter w:w="756" w:type="dxa"/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254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 к</w:t>
            </w:r>
            <w:proofErr w:type="gramEnd"/>
            <w:r w:rsidRPr="003254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постановлению администрации Бузулукского района</w:t>
            </w:r>
          </w:p>
          <w:p w:rsidR="00325416" w:rsidRPr="00325416" w:rsidRDefault="00325416" w:rsidP="007A2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7A2AC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</w:t>
            </w:r>
            <w:bookmarkStart w:id="1" w:name="_GoBack"/>
            <w:bookmarkEnd w:id="1"/>
            <w:r w:rsidRPr="003254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</w:tr>
      <w:tr w:rsidR="00325416" w:rsidRPr="00325416" w:rsidTr="00C67F68">
        <w:trPr>
          <w:gridBefore w:val="1"/>
          <w:wBefore w:w="1178" w:type="dxa"/>
          <w:trHeight w:val="275"/>
        </w:trPr>
        <w:tc>
          <w:tcPr>
            <w:tcW w:w="4357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416">
        <w:rPr>
          <w:rFonts w:ascii="Times New Roman" w:hAnsi="Times New Roman"/>
          <w:sz w:val="26"/>
          <w:szCs w:val="26"/>
        </w:rPr>
        <w:t>Паспорт муниципальной программы</w:t>
      </w: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41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25416">
        <w:rPr>
          <w:rFonts w:ascii="Times New Roman" w:eastAsia="Times New Roman" w:hAnsi="Times New Roman"/>
          <w:sz w:val="26"/>
          <w:szCs w:val="26"/>
          <w:lang w:eastAsia="ru-RU" w:bidi="en-US"/>
        </w:rPr>
        <w:t xml:space="preserve">Управление </w:t>
      </w:r>
      <w:proofErr w:type="gramStart"/>
      <w:r w:rsidRPr="00325416">
        <w:rPr>
          <w:rFonts w:ascii="Times New Roman" w:eastAsia="Times New Roman" w:hAnsi="Times New Roman"/>
          <w:sz w:val="26"/>
          <w:szCs w:val="26"/>
          <w:lang w:eastAsia="ru-RU" w:bidi="en-US"/>
        </w:rPr>
        <w:t>муниципальными  финансами</w:t>
      </w:r>
      <w:proofErr w:type="gramEnd"/>
      <w:r w:rsidRPr="00325416">
        <w:rPr>
          <w:rFonts w:ascii="Times New Roman" w:eastAsia="Times New Roman" w:hAnsi="Times New Roman"/>
          <w:sz w:val="26"/>
          <w:szCs w:val="26"/>
          <w:lang w:eastAsia="ru-RU" w:bidi="en-US"/>
        </w:rPr>
        <w:t xml:space="preserve"> и муниципальным  долгом Бузулукского района</w:t>
      </w:r>
      <w:r w:rsidRPr="00325416">
        <w:rPr>
          <w:rFonts w:ascii="Times New Roman" w:hAnsi="Times New Roman"/>
          <w:sz w:val="26"/>
          <w:szCs w:val="26"/>
        </w:rPr>
        <w:t>»</w:t>
      </w: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416">
        <w:rPr>
          <w:rFonts w:ascii="Times New Roman" w:hAnsi="Times New Roman"/>
          <w:sz w:val="26"/>
          <w:szCs w:val="26"/>
        </w:rPr>
        <w:t>(далее – Программа, муниципальная программа)</w:t>
      </w: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733"/>
      </w:tblGrid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Финансовое управление администрации района (далее – финансовое управление)</w:t>
            </w:r>
          </w:p>
        </w:tc>
      </w:tr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ЦБУ</w:t>
            </w:r>
          </w:p>
        </w:tc>
      </w:tr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</w:p>
        </w:tc>
      </w:tr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Период реализации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2023-2030 годы</w:t>
            </w:r>
          </w:p>
        </w:tc>
      </w:tr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 долгосрочной сбалансированности и устойчивости бюджета муниципального района</w:t>
            </w:r>
          </w:p>
        </w:tc>
      </w:tr>
      <w:tr w:rsidR="00325416" w:rsidRPr="00325416" w:rsidTr="00F55E40"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Обеспечение условий для устойчивого исполнения расходных обязательств Бузулукского района;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 совершенствование планирования и исполнения местного бюджета;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эффективное управление муниципальным долгом и муниципальными финансовыми активами Бузулукского района.</w:t>
            </w:r>
          </w:p>
        </w:tc>
      </w:tr>
      <w:tr w:rsidR="00325416" w:rsidRPr="00325416" w:rsidTr="00F55E40">
        <w:trPr>
          <w:trHeight w:val="412"/>
        </w:trPr>
        <w:tc>
          <w:tcPr>
            <w:tcW w:w="1905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 бюджетных ассигнований Программы, в том числе по годам реализации</w:t>
            </w:r>
          </w:p>
        </w:tc>
        <w:tc>
          <w:tcPr>
            <w:tcW w:w="7733" w:type="dxa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1 349 665,9 тыс. рублей, в том числе по годам реализации: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204 460,9 тыс.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 – 163 323,0 тыс.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год – 163 647,0 тыс.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 – 163 647,</w:t>
            </w:r>
            <w:proofErr w:type="gramStart"/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 тыс.</w:t>
            </w:r>
            <w:proofErr w:type="gramEnd"/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год – 163 647,0 тыс.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год – 163 647,0 тыс.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2029 год – 163 647,</w:t>
            </w:r>
            <w:proofErr w:type="gramStart"/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 тыс.</w:t>
            </w:r>
            <w:proofErr w:type="gramEnd"/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рублей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2030 год – 163 647,0 тыс. рублей.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416">
        <w:rPr>
          <w:rFonts w:ascii="Times New Roman" w:hAnsi="Times New Roman"/>
          <w:sz w:val="28"/>
          <w:szCs w:val="28"/>
        </w:rPr>
        <w:t>2. Стратегические приоритеты развития муниципальной программы</w:t>
      </w: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5416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Бузулукский район является муниципальным районом Оренбургской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области,  расположен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западной части Оренбургской области и охватывает среднюю часть бассейна реки Самары.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Ведущее место в структуре экономики района занимает агропромышленный комплекс. Основными направлениями сельскохозяйственного производства являются производство зерна, масло семян подсолнечника, картофеля и овощей, продукции животноводства.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В консолидированный бюджет Бузулукского района в 2021 году мобилизовано всего доходов 1 146 525,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9  тыс.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в том числе налоговые и неналоговые доходы – 406 374,1  тыс. руб., безвозмездные перечисления – 740 151,7  тыс. руб. Бюджетные назначения по налоговым и неналоговым доходам в целом по району исполнены на 103,7   процента, в том числе по районному бюджету на 105,3 процента, по бюджету поселений на                   100,5 процента.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Просроченная кредиторская и дебиторская задолженность по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бюджету  в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году отсутствует.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Бузулукского  района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января 2022 года  функционирует 28 муниципальных образований состоящих из  82  населенных пунктов.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бюджет. Источниками формирования доходов местных бюджетов должны являться налоговые и неналоговые доходы, аккумулируемые на данной территории.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несмотря на принимаемые меры по расширению финансовой самостоятельности местного самоуправления, для большинства муниципальных образований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Бузулукского  района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проблема низкой самообеспеченности стоит довольно остро.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Налоговые и неналоговые доходы в местных бюджетах большей части муниципальных образований составляют незначительную долю и не являются </w:t>
      </w:r>
      <w:proofErr w:type="spell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бюджетообразующими</w:t>
      </w:r>
      <w:proofErr w:type="spell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5416" w:rsidRPr="00325416" w:rsidRDefault="00325416" w:rsidP="003254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Очень велика дифференциация муниципальных образований и по </w:t>
      </w:r>
      <w:r w:rsidRPr="003254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уровню бюджетной обеспеченности. </w:t>
      </w:r>
    </w:p>
    <w:p w:rsidR="00325416" w:rsidRPr="00325416" w:rsidRDefault="00325416" w:rsidP="003254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образований. Безвозмездные поступления из бюджетов других уровней в доходах районного бюджета занимают 85 процентов, поселений – 65 процентов.</w:t>
      </w:r>
    </w:p>
    <w:p w:rsidR="00325416" w:rsidRPr="00325416" w:rsidRDefault="00325416" w:rsidP="003254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Среди межбюджетных трансфертов, поступающих в районный бюджет, наибольший удельный вес имеют субвенции: более 54 процентов. В поселениях объем субвенций составляет чуть более 2 процентов. </w:t>
      </w:r>
    </w:p>
    <w:p w:rsidR="00325416" w:rsidRPr="00325416" w:rsidRDefault="00325416" w:rsidP="003254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 xml:space="preserve">Значителен объем безвозмездной финансовой помощи из областного бюджета. Субсидии составляют около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17  процентов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 xml:space="preserve"> в объеме доходов районного бюджета. В бюджетах поселений удельный вес субсидий составляет более 23 процентов. </w:t>
      </w:r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Дотации в районном бюджете </w:t>
      </w:r>
      <w:proofErr w:type="gramStart"/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занимают  более</w:t>
      </w:r>
      <w:proofErr w:type="gramEnd"/>
      <w:r w:rsidRPr="003254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18 процентов, а в поселениях – более 60 процентов от общего объема межбюджетных трансфертов.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Управление муниципальным долгом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Бузулукского  района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является одним из важных компонентов системы управления финансовыми средствами Бузулукского района. Эффективное управление муниципальным долгом означает 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Бузулукского района.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управления муниципальным долгом является </w:t>
      </w: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обеспечение  долгосрочной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сбалансированности и устойчивости бюджета муниципального района Основными задачами управления муниципальным долгом являются: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- обеспечение условий для устойчивого исполнения расходных обязательств Бузулукского района;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-  совершенствование планирования и исполнения местного бюджета;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- эффективное управление муниципальным долгом и муниципальными финансовыми активами Бузулукского района.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Муниципальный  долг</w:t>
      </w:r>
      <w:proofErr w:type="gramEnd"/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 Бузулукского района по состоянию на 01.01.2022 отсутствует.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>В настоящее время в сфере управления общественными финансами сохраняется ряд недостатков, ограничений и нерешенных проблем, в том числе: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>отсутствие целостной системы стратегического планирования и, соответственно, недостаточная увязка стратегического и бюджетного планирования, включая ограниченность практики планирования и применения всего набора инструментов (бюджетных, налоговых, тарифных, таможенных) и нормативного регулирования для достижения целей государственной политики;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>незавершенность формирования и ограниченность практики использования в качестве основного инструмента для достижения целей (муниципальной политики и основы для бюджетного планирования муниципальных программ;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 xml:space="preserve">сохранение условий и стимулов для неоправданного увеличения бюджетных расходов, низкой мотивации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органов  местного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 xml:space="preserve"> самоуправления к формированию приоритетов и оптимизации бюджетных расходов;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 xml:space="preserve">отсутствие связи целей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муниципальной  политики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>, закрепленных в муниципальных  программах, и инструментов по их достижению;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>отсутствие оценки экономических последствий принимаемых решений и, соответственно, отсутствие ответственности;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 xml:space="preserve">недостаточная самостоятельность и ответственность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органов  местного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 xml:space="preserve"> самоуправления при осуществлении своих расходных и бюджетных полномочий, низкий уровень собственной налоговой базы;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t xml:space="preserve">Программа имеет существенные отличия от большинства других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муниципальных  программ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 xml:space="preserve"> Бузулукского района.  Она является "обеспечивающей", то есть ориентирована на создание общих для всех участников бюджетного процесса, в том числе органов местного самоуправления, реализующих другие </w:t>
      </w:r>
      <w:proofErr w:type="gramStart"/>
      <w:r w:rsidRPr="00325416">
        <w:rPr>
          <w:rFonts w:ascii="Times New Roman" w:hAnsi="Times New Roman"/>
          <w:sz w:val="28"/>
          <w:szCs w:val="28"/>
          <w:lang w:eastAsia="ru-RU"/>
        </w:rPr>
        <w:t>муниципальные  программы</w:t>
      </w:r>
      <w:proofErr w:type="gramEnd"/>
      <w:r w:rsidRPr="00325416">
        <w:rPr>
          <w:rFonts w:ascii="Times New Roman" w:hAnsi="Times New Roman"/>
          <w:sz w:val="28"/>
          <w:szCs w:val="28"/>
          <w:lang w:eastAsia="ru-RU"/>
        </w:rPr>
        <w:t>, условий и механизмов их реализации.</w:t>
      </w:r>
    </w:p>
    <w:p w:rsidR="00325416" w:rsidRPr="00325416" w:rsidRDefault="00325416" w:rsidP="00325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416">
        <w:rPr>
          <w:rFonts w:ascii="Times New Roman" w:hAnsi="Times New Roman"/>
          <w:sz w:val="28"/>
          <w:szCs w:val="28"/>
          <w:lang w:eastAsia="ru-RU"/>
        </w:rPr>
        <w:lastRenderedPageBreak/>
        <w:t>Поэтому реализация Программы не может быть непосредственно связана с достижением определенных конечных целей долгосрочной стратегии развития района, обеспечивая значительный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нагрузке, повышения уровня и качества жизни населения.</w:t>
      </w: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416" w:rsidRPr="00325416" w:rsidRDefault="00325416" w:rsidP="003254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325416">
        <w:rPr>
          <w:rFonts w:ascii="Times New Roman" w:eastAsia="Times New Roman" w:hAnsi="Times New Roman"/>
          <w:bCs/>
          <w:spacing w:val="1"/>
          <w:sz w:val="28"/>
          <w:szCs w:val="28"/>
          <w:lang w:eastAsia="ru-RU"/>
        </w:rPr>
        <w:t>Показатели муниципальной программы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аммы представлен в приложении №</w:t>
      </w: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1 к Программе. </w:t>
      </w: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4. Структура муниципальной программы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ммы представлена в приложении №</w:t>
      </w: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Программе. </w:t>
      </w: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муниципальной программы приведено в приложении № 3 к Программе. Финансовое обеспечение реализации муниципальной программы с разбивкой по источникам финансирования представлено в приложении № 4 к Программе. </w:t>
      </w:r>
    </w:p>
    <w:p w:rsid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25416" w:rsidSect="00EE6E64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tbl>
      <w:tblPr>
        <w:tblW w:w="4833" w:type="dxa"/>
        <w:tblInd w:w="9747" w:type="dxa"/>
        <w:tblLook w:val="04A0" w:firstRow="1" w:lastRow="0" w:firstColumn="1" w:lastColumn="0" w:noHBand="0" w:noVBand="1"/>
      </w:tblPr>
      <w:tblGrid>
        <w:gridCol w:w="4833"/>
      </w:tblGrid>
      <w:tr w:rsidR="00325416" w:rsidRPr="00325416" w:rsidTr="00F55E40">
        <w:trPr>
          <w:trHeight w:val="772"/>
        </w:trPr>
        <w:tc>
          <w:tcPr>
            <w:tcW w:w="4833" w:type="dxa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Приложение № 1 к муниципальной программе «Управление муниципальными  финансами и муниципальным  долгом Бузулукского района»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</w:t>
      </w: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740" w:type="dxa"/>
        <w:tblInd w:w="-78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04"/>
        <w:gridCol w:w="1276"/>
        <w:gridCol w:w="992"/>
        <w:gridCol w:w="850"/>
        <w:gridCol w:w="142"/>
        <w:gridCol w:w="851"/>
        <w:gridCol w:w="141"/>
        <w:gridCol w:w="851"/>
        <w:gridCol w:w="142"/>
        <w:gridCol w:w="850"/>
        <w:gridCol w:w="142"/>
        <w:gridCol w:w="709"/>
        <w:gridCol w:w="850"/>
        <w:gridCol w:w="852"/>
        <w:gridCol w:w="851"/>
        <w:gridCol w:w="993"/>
        <w:gridCol w:w="1422"/>
      </w:tblGrid>
      <w:tr w:rsidR="00325416" w:rsidRPr="00325416" w:rsidTr="00F55E40">
        <w:trPr>
          <w:trHeight w:val="43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7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325416" w:rsidRPr="00325416" w:rsidTr="00F55E40">
        <w:trPr>
          <w:trHeight w:val="14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25416" w:rsidRPr="00325416" w:rsidTr="00F55E40">
        <w:trPr>
          <w:trHeight w:val="265"/>
        </w:trPr>
        <w:tc>
          <w:tcPr>
            <w:tcW w:w="15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325416" w:rsidRPr="00325416" w:rsidTr="00F55E40">
        <w:trPr>
          <w:trHeight w:val="11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муниципального долга Бузулукского района в процентах к общему годовому объему доходов бюджета муниципального района без учета объема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&lt;=50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1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расходов бюджета Бузулукского района, формируемых программным методом, в общем объеме расходов бюджета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1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Просроченная кредиторская задолженность по обязательствам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Отношение доходов и источников финансирования </w:t>
            </w: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дефицита к расходам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коэффициент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133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местного бюджета по налоговым и неналоговым доходам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местного бюджета по расходам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15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«Повышение финансовой самостоятельности местных бюджетов»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на территории Бузулукского района проектов поддержки местных инициатив, направленных на решение вопросов местного значения при непосредственном участии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 -1,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Пропорциональное подтягивание бюджетной обеспеченности поселений, входящих в состав муниципальных районов к уровню бюджетной обеспеченности, установленному в качестве критерия выравнивания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бюджетной обеспеченности, установленный в качестве критерия выравнивания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375"/>
        </w:trPr>
        <w:tc>
          <w:tcPr>
            <w:tcW w:w="15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«Повышение эффективности бюджетных расходов Бузулукского района»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муниципальных финансах на официальном сайте администрации Бузулукского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 -1,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325416" w:rsidRPr="00325416" w:rsidTr="00F55E40">
        <w:trPr>
          <w:trHeight w:val="2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сети Интернет брошюры «Бюджет для граждан», разработанной на основе утвержденного решения о бюджете на текущий год и плановый период, и отчета об исполнении бюджета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да -1,</w:t>
            </w:r>
          </w:p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4779" w:type="dxa"/>
        <w:tblInd w:w="9747" w:type="dxa"/>
        <w:tblLook w:val="04A0" w:firstRow="1" w:lastRow="0" w:firstColumn="1" w:lastColumn="0" w:noHBand="0" w:noVBand="1"/>
      </w:tblPr>
      <w:tblGrid>
        <w:gridCol w:w="422"/>
        <w:gridCol w:w="4357"/>
      </w:tblGrid>
      <w:tr w:rsidR="00325416" w:rsidRPr="00325416" w:rsidTr="00F55E40">
        <w:trPr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Приложение № 2 к муниципальной программе «Управление муниципальными  финансами и муниципальным  долгом Бузулукского района»</w:t>
            </w:r>
          </w:p>
        </w:tc>
      </w:tr>
      <w:tr w:rsidR="00325416" w:rsidRPr="00325416" w:rsidTr="00F55E40">
        <w:trPr>
          <w:gridBefore w:val="1"/>
          <w:wBefore w:w="422" w:type="dxa"/>
          <w:trHeight w:val="95"/>
        </w:trPr>
        <w:tc>
          <w:tcPr>
            <w:tcW w:w="4357" w:type="dxa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</w:t>
      </w: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429" w:type="dxa"/>
        <w:tblInd w:w="-78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5812"/>
        <w:gridCol w:w="4513"/>
      </w:tblGrid>
      <w:tr w:rsidR="00325416" w:rsidRPr="00325416" w:rsidTr="00F55E40">
        <w:trPr>
          <w:cantSplit/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Связь с показателями</w:t>
            </w:r>
          </w:p>
        </w:tc>
      </w:tr>
      <w:tr w:rsidR="00325416" w:rsidRPr="00325416" w:rsidTr="00F55E40">
        <w:trPr>
          <w:cantSplit/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</w:tr>
      <w:tr w:rsidR="00325416" w:rsidRPr="00325416" w:rsidTr="00F55E40">
        <w:trPr>
          <w:cantSplit/>
          <w:trHeight w:val="197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325416" w:rsidRPr="00325416" w:rsidTr="00F55E40">
        <w:trPr>
          <w:cantSplit/>
          <w:trHeight w:val="367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 администрации Бузулукского района</w:t>
            </w:r>
          </w:p>
        </w:tc>
      </w:tr>
      <w:tr w:rsidR="00325416" w:rsidRPr="00325416" w:rsidTr="00F55E40">
        <w:trPr>
          <w:cantSplit/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Обеспечение условий для устойчивого исполнения расходных обязательств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обеспечение условий для своевременного исполнения расходных обязательств муниципального района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совершенствование процедур планирования и исполнения местного бюджета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исполнение местного бюджета по налоговым и неналоговым доходам;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исполнение местного бюджета по расходам.</w:t>
            </w:r>
          </w:p>
        </w:tc>
      </w:tr>
      <w:tr w:rsidR="00325416" w:rsidRPr="00325416" w:rsidTr="00F55E40">
        <w:trPr>
          <w:cantSplit/>
          <w:trHeight w:val="272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финансовой самостоятельности местных бюджетов»</w:t>
            </w:r>
          </w:p>
        </w:tc>
      </w:tr>
      <w:tr w:rsidR="00325416" w:rsidRPr="00325416" w:rsidTr="00F55E40">
        <w:trPr>
          <w:cantSplit/>
          <w:trHeight w:val="70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 администрации Бузулукского района</w:t>
            </w:r>
          </w:p>
        </w:tc>
      </w:tr>
      <w:tr w:rsidR="00325416" w:rsidRPr="00325416" w:rsidTr="00F55E40">
        <w:trPr>
          <w:cantSplit/>
          <w:trHeight w:val="2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Обеспечение условий для устойчивого исполнения расходных обязательств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обеспечение мероприятий, направленных на пропорциональное подтягивание бюджетной обеспеченности поселений, входящих в состав муниципальных районов к уровню бюджетной обеспеченности, установленному в качестве критерия выравнивания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 Пропорциональное подтягивание бюджетной обеспеченности поселений, входящих в состав муниципальных районов к уровню бюджетной обеспеченности, установленному в качестве критерия выравнивания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- реализация на территории Бузулукского района проектов поддержки местных инициатив, направленных на решение вопросов местного значения при непосредственном участии граждан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325416" w:rsidRPr="00325416" w:rsidTr="00F55E40">
        <w:trPr>
          <w:cantSplit/>
          <w:trHeight w:val="314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эффективности бюджетных расходов Бузулукского района»</w:t>
            </w:r>
          </w:p>
        </w:tc>
      </w:tr>
      <w:tr w:rsidR="00325416" w:rsidRPr="00325416" w:rsidTr="00F55E40">
        <w:trPr>
          <w:cantSplit/>
          <w:trHeight w:val="314"/>
        </w:trPr>
        <w:tc>
          <w:tcPr>
            <w:tcW w:w="1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 администрации Бузулукского района</w:t>
            </w:r>
          </w:p>
        </w:tc>
      </w:tr>
      <w:tr w:rsidR="00325416" w:rsidRPr="00325416" w:rsidTr="00F55E40">
        <w:trPr>
          <w:cantSplit/>
          <w:trHeight w:val="2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обеспечение устойчивости и сбалансированности местного бюджета, формирование программного бюджета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своевременное и полное размещение информации о деятельности учреждений в сети Интернет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рейтинга Бузулукского района по оценке качества управления муниципальными финансами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размещение информации о муниципальных финансах на официальном сайте администрации Бузулукского района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размещение в сети Интернет брошюры «Бюджет для граждан», разработанной на основе утвержденного решения о бюджете на текущий год и плановый период, и отчета об исполнении бюджета за отчетный год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качества управления муниципальными финансами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  <w:sectPr w:rsidR="00325416" w:rsidRPr="00325416" w:rsidSect="00F4049F">
          <w:pgSz w:w="16840" w:h="11906" w:orient="landscape"/>
          <w:pgMar w:top="1134" w:right="680" w:bottom="1134" w:left="1644" w:header="482" w:footer="0" w:gutter="0"/>
          <w:cols w:space="720"/>
          <w:noEndnote/>
          <w:docGrid w:linePitch="326"/>
        </w:sect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4779" w:type="dxa"/>
        <w:tblInd w:w="9747" w:type="dxa"/>
        <w:tblLook w:val="04A0" w:firstRow="1" w:lastRow="0" w:firstColumn="1" w:lastColumn="0" w:noHBand="0" w:noVBand="1"/>
      </w:tblPr>
      <w:tblGrid>
        <w:gridCol w:w="422"/>
        <w:gridCol w:w="4357"/>
      </w:tblGrid>
      <w:tr w:rsidR="00325416" w:rsidRPr="00325416" w:rsidTr="00F55E40">
        <w:trPr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Приложение № 3 к муниципальной программе «Управление муниципальными  финансами и муниципальным  долгом Бузулукского района»</w:t>
            </w:r>
          </w:p>
        </w:tc>
      </w:tr>
      <w:tr w:rsidR="00325416" w:rsidRPr="00325416" w:rsidTr="00F55E40">
        <w:trPr>
          <w:gridBefore w:val="1"/>
          <w:wBefore w:w="422" w:type="dxa"/>
          <w:trHeight w:val="275"/>
        </w:trPr>
        <w:tc>
          <w:tcPr>
            <w:tcW w:w="4357" w:type="dxa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</w:t>
      </w:r>
    </w:p>
    <w:p w:rsidR="00325416" w:rsidRPr="00325416" w:rsidRDefault="00325416" w:rsidP="003254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Бузулукского района</w:t>
      </w: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741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9"/>
        <w:gridCol w:w="432"/>
        <w:gridCol w:w="140"/>
        <w:gridCol w:w="2326"/>
        <w:gridCol w:w="84"/>
        <w:gridCol w:w="43"/>
        <w:gridCol w:w="1252"/>
        <w:gridCol w:w="122"/>
        <w:gridCol w:w="44"/>
        <w:gridCol w:w="543"/>
        <w:gridCol w:w="97"/>
        <w:gridCol w:w="69"/>
        <w:gridCol w:w="1266"/>
        <w:gridCol w:w="107"/>
        <w:gridCol w:w="44"/>
        <w:gridCol w:w="826"/>
        <w:gridCol w:w="122"/>
        <w:gridCol w:w="44"/>
        <w:gridCol w:w="827"/>
        <w:gridCol w:w="122"/>
        <w:gridCol w:w="44"/>
        <w:gridCol w:w="826"/>
        <w:gridCol w:w="122"/>
        <w:gridCol w:w="44"/>
        <w:gridCol w:w="826"/>
        <w:gridCol w:w="122"/>
        <w:gridCol w:w="44"/>
        <w:gridCol w:w="826"/>
        <w:gridCol w:w="122"/>
        <w:gridCol w:w="44"/>
        <w:gridCol w:w="827"/>
        <w:gridCol w:w="122"/>
        <w:gridCol w:w="44"/>
        <w:gridCol w:w="826"/>
        <w:gridCol w:w="122"/>
        <w:gridCol w:w="44"/>
        <w:gridCol w:w="1007"/>
        <w:gridCol w:w="25"/>
        <w:gridCol w:w="17"/>
        <w:gridCol w:w="41"/>
        <w:gridCol w:w="943"/>
        <w:gridCol w:w="49"/>
        <w:gridCol w:w="35"/>
        <w:gridCol w:w="24"/>
        <w:gridCol w:w="6"/>
      </w:tblGrid>
      <w:tr w:rsidR="00325416" w:rsidRPr="00325416" w:rsidTr="00F55E40">
        <w:trPr>
          <w:gridBefore w:val="1"/>
          <w:gridAfter w:val="3"/>
          <w:wBefore w:w="79" w:type="dxa"/>
          <w:wAfter w:w="65" w:type="dxa"/>
          <w:cantSplit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Код бюджетной квалификации</w:t>
            </w:r>
          </w:p>
        </w:tc>
        <w:tc>
          <w:tcPr>
            <w:tcW w:w="9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25416" w:rsidRPr="00325416" w:rsidTr="00F55E40">
        <w:trPr>
          <w:gridBefore w:val="1"/>
          <w:gridAfter w:val="1"/>
          <w:wBefore w:w="79" w:type="dxa"/>
          <w:wAfter w:w="6" w:type="dxa"/>
          <w:cantSplit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ГРБС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ЦСР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</w:t>
            </w:r>
          </w:p>
        </w:tc>
      </w:tr>
      <w:tr w:rsidR="00325416" w:rsidRPr="00325416" w:rsidTr="00F55E40">
        <w:trPr>
          <w:gridBefore w:val="1"/>
          <w:gridAfter w:val="3"/>
          <w:wBefore w:w="79" w:type="dxa"/>
          <w:wAfter w:w="65" w:type="dxa"/>
          <w:cantSplit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Муниципальная программа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Управление муниципальными финансами и муниципальным долгом Бузулукского района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204460,9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163323,0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1349665,9</w:t>
            </w:r>
          </w:p>
        </w:tc>
      </w:tr>
      <w:tr w:rsidR="00325416" w:rsidRPr="00325416" w:rsidTr="00F55E40">
        <w:trPr>
          <w:gridBefore w:val="1"/>
          <w:wBefore w:w="79" w:type="dxa"/>
          <w:cantSplit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1900000000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204460,9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163323,0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1349665,9</w:t>
            </w:r>
          </w:p>
        </w:tc>
      </w:tr>
      <w:tr w:rsidR="00325416" w:rsidRPr="00325416" w:rsidTr="00F55E40">
        <w:trPr>
          <w:gridBefore w:val="1"/>
          <w:gridAfter w:val="3"/>
          <w:wBefore w:w="79" w:type="dxa"/>
          <w:wAfter w:w="65" w:type="dxa"/>
          <w:trHeight w:val="800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Создание организационных условий для составления 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и исполнения районного бюджета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Финансовое управление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47578,2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375020,7</w:t>
            </w:r>
          </w:p>
        </w:tc>
      </w:tr>
      <w:tr w:rsidR="00325416" w:rsidRPr="00325416" w:rsidTr="00F55E40">
        <w:trPr>
          <w:gridBefore w:val="1"/>
          <w:gridAfter w:val="2"/>
          <w:wBefore w:w="79" w:type="dxa"/>
          <w:wAfter w:w="30" w:type="dxa"/>
          <w:cantSplit/>
          <w:trHeight w:val="714"/>
          <w:jc w:val="center"/>
        </w:trPr>
        <w:tc>
          <w:tcPr>
            <w:tcW w:w="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13864,7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13064,0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105312,7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714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1940110100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1279,0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10232,0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714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обеспечение деятельности Муниципального казенного учреждения Бузулукского района «Центр бюджетного учета и отчетности»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1940172280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32424,0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259392,0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714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</w:t>
            </w:r>
            <w:proofErr w:type="spellStart"/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коронавирусной</w:t>
            </w:r>
            <w:proofErr w:type="spellEnd"/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инфекции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1940190011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852"/>
          <w:jc w:val="center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Комплекс процессных мероприятий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«Повышение финансовой самостоятельности местных бюджетов»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1940200000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156632,7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116545,5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116869,5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974395,2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1940280957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757,0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1940280050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99464,0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93262,0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93585,0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754236,0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1940291100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8000,0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Иные межбюджетные трансферты на поддержку мер по обеспечению сбалансированности бюджетов за счет средств районного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1940291300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37458,1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21640,0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188938,1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1940259320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402,1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Расходы на реализацию инициативных проектов за счет средств местного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1940290990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2062,0</w:t>
            </w:r>
          </w:p>
        </w:tc>
      </w:tr>
      <w:tr w:rsidR="00325416" w:rsidRPr="00325416" w:rsidTr="00F55E40">
        <w:trPr>
          <w:gridAfter w:val="4"/>
          <w:wAfter w:w="114" w:type="dxa"/>
          <w:cantSplit/>
          <w:trHeight w:val="1531"/>
          <w:jc w:val="center"/>
        </w:trPr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Осуществление дорожной деятельности в отношении автомобильных дорог местного значения за счет средств областного бюджета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194029Д410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17000,0</w:t>
            </w:r>
          </w:p>
        </w:tc>
      </w:tr>
      <w:tr w:rsidR="00325416" w:rsidRPr="00325416" w:rsidTr="00F55E40">
        <w:trPr>
          <w:gridBefore w:val="1"/>
          <w:gridAfter w:val="3"/>
          <w:wBefore w:w="79" w:type="dxa"/>
          <w:wAfter w:w="65" w:type="dxa"/>
          <w:cantSplit/>
          <w:trHeight w:val="70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4.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эффективности бюджетных расходов Бузулукского района»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1940400000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250,0</w:t>
            </w:r>
          </w:p>
        </w:tc>
      </w:tr>
      <w:tr w:rsidR="00325416" w:rsidRPr="00325416" w:rsidTr="00F55E40">
        <w:trPr>
          <w:gridBefore w:val="1"/>
          <w:wBefore w:w="79" w:type="dxa"/>
          <w:cantSplit/>
          <w:trHeight w:val="1482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Повышение уровня технической оснащенности органов, задействованных в бюджетном процессе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Финансовое управление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1940492580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250,0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4779" w:type="dxa"/>
        <w:tblInd w:w="9747" w:type="dxa"/>
        <w:tblLook w:val="04A0" w:firstRow="1" w:lastRow="0" w:firstColumn="1" w:lastColumn="0" w:noHBand="0" w:noVBand="1"/>
      </w:tblPr>
      <w:tblGrid>
        <w:gridCol w:w="422"/>
        <w:gridCol w:w="4357"/>
      </w:tblGrid>
      <w:tr w:rsidR="00325416" w:rsidRPr="00325416" w:rsidTr="00F55E40">
        <w:trPr>
          <w:trHeight w:val="235"/>
        </w:trPr>
        <w:tc>
          <w:tcPr>
            <w:tcW w:w="4779" w:type="dxa"/>
            <w:gridSpan w:val="2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Приложение № 4 к муниципальной программе «Управление муниципальными  финансами и муниципальным  долгом Бузулукского района»</w:t>
            </w:r>
          </w:p>
        </w:tc>
      </w:tr>
      <w:tr w:rsidR="00325416" w:rsidRPr="00325416" w:rsidTr="00F55E40">
        <w:trPr>
          <w:gridBefore w:val="1"/>
          <w:wBefore w:w="422" w:type="dxa"/>
          <w:trHeight w:val="275"/>
        </w:trPr>
        <w:tc>
          <w:tcPr>
            <w:tcW w:w="4357" w:type="dxa"/>
            <w:shd w:val="clear" w:color="auto" w:fill="auto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416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Бузулукского района за счет средств районного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325416" w:rsidRPr="00325416" w:rsidRDefault="00325416" w:rsidP="00325416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559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117"/>
        <w:gridCol w:w="2693"/>
        <w:gridCol w:w="992"/>
        <w:gridCol w:w="992"/>
        <w:gridCol w:w="992"/>
        <w:gridCol w:w="993"/>
        <w:gridCol w:w="992"/>
        <w:gridCol w:w="992"/>
        <w:gridCol w:w="992"/>
        <w:gridCol w:w="1128"/>
        <w:gridCol w:w="7"/>
        <w:gridCol w:w="1113"/>
        <w:gridCol w:w="10"/>
      </w:tblGrid>
      <w:tr w:rsidR="00325416" w:rsidRPr="00325416" w:rsidTr="00F55E40">
        <w:trPr>
          <w:trHeight w:val="311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Наименование муниципальной программы, структурного элемента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Источник финансового обеспечения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325416" w:rsidRPr="00325416" w:rsidTr="00F55E40">
        <w:trPr>
          <w:trHeight w:val="144"/>
          <w:tblHeader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2025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2026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2027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2028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2029 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2030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325416" w:rsidRPr="00325416" w:rsidTr="00F55E40">
        <w:trPr>
          <w:gridAfter w:val="1"/>
          <w:wAfter w:w="10" w:type="dxa"/>
          <w:trHeight w:val="194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</w:tr>
      <w:tr w:rsidR="00325416" w:rsidRPr="00325416" w:rsidTr="00F55E40">
        <w:trPr>
          <w:gridAfter w:val="1"/>
          <w:wAfter w:w="10" w:type="dxa"/>
          <w:trHeight w:val="3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1.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Муниципальная программа «</w:t>
            </w: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Управление муниципальными  финансами и муниципальным  долгом Бузулукского района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204460,9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163647,0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1 349 665,9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  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402,1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93679,0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771 993,0</w:t>
            </w:r>
          </w:p>
        </w:tc>
      </w:tr>
      <w:tr w:rsidR="00325416" w:rsidRPr="00325416" w:rsidTr="00F55E40">
        <w:trPr>
          <w:trHeight w:val="29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87848,3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69917,5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577 270,8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F55E40">
        <w:trPr>
          <w:gridAfter w:val="1"/>
          <w:wAfter w:w="10" w:type="dxa"/>
          <w:trHeight w:val="144"/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</w:t>
            </w:r>
            <w:r w:rsidRPr="0032541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47578,2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375020,7</w:t>
            </w:r>
          </w:p>
        </w:tc>
      </w:tr>
      <w:tr w:rsidR="00325416" w:rsidRPr="00325416" w:rsidTr="00F55E40">
        <w:trPr>
          <w:trHeight w:val="39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25416" w:rsidRPr="00325416" w:rsidTr="00F55E40">
        <w:trPr>
          <w:trHeight w:val="437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47578,2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46777,5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375020,7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F55E40">
        <w:trPr>
          <w:gridAfter w:val="1"/>
          <w:wAfter w:w="10" w:type="dxa"/>
          <w:trHeight w:val="56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 «Повышение финансовой самостоятельности местных бюджетов»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156632,7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116545,5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116869,5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974395,2</w:t>
            </w:r>
          </w:p>
        </w:tc>
      </w:tr>
      <w:tr w:rsidR="00325416" w:rsidRPr="00325416" w:rsidTr="00F55E40">
        <w:trPr>
          <w:trHeight w:val="57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 xml:space="preserve">   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402,1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116564,0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93679,0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771 993,0</w:t>
            </w:r>
          </w:p>
        </w:tc>
      </w:tr>
      <w:tr w:rsidR="00325416" w:rsidRPr="00325416" w:rsidTr="00F55E40">
        <w:trPr>
          <w:trHeight w:val="31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40020,1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23140,0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202000,1</w:t>
            </w:r>
          </w:p>
        </w:tc>
      </w:tr>
      <w:tr w:rsidR="00325416" w:rsidRPr="00325416" w:rsidTr="00F55E40">
        <w:trPr>
          <w:trHeight w:val="313"/>
          <w:jc w:val="center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F55E40">
        <w:trPr>
          <w:gridAfter w:val="1"/>
          <w:wAfter w:w="10" w:type="dxa"/>
          <w:trHeight w:val="14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Комплекс процессных мероприятий</w:t>
            </w:r>
          </w:p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«Повышение эффективности бюджетных расходов Бузулукского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250,0</w:t>
            </w:r>
          </w:p>
        </w:tc>
      </w:tr>
      <w:tr w:rsidR="00325416" w:rsidRPr="00325416" w:rsidTr="00F55E40">
        <w:trPr>
          <w:trHeight w:val="144"/>
          <w:jc w:val="center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25416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6" w:rsidRPr="00325416" w:rsidRDefault="00325416" w:rsidP="00325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541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25416" w:rsidRPr="00325416" w:rsidRDefault="00325416" w:rsidP="003254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416" w:rsidRDefault="00325416" w:rsidP="00AC150D">
      <w:pPr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325416" w:rsidRDefault="00325416" w:rsidP="00AC150D">
      <w:pPr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325416" w:rsidRPr="00D14D65" w:rsidRDefault="00325416" w:rsidP="00AC150D">
      <w:pPr>
        <w:ind w:left="1418" w:hanging="1418"/>
        <w:jc w:val="both"/>
        <w:rPr>
          <w:sz w:val="28"/>
          <w:szCs w:val="28"/>
        </w:rPr>
      </w:pPr>
    </w:p>
    <w:sectPr w:rsidR="00325416" w:rsidRPr="00D14D65" w:rsidSect="00325416">
      <w:pgSz w:w="16838" w:h="11906" w:orient="landscape"/>
      <w:pgMar w:top="1701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1A7"/>
    <w:multiLevelType w:val="hybridMultilevel"/>
    <w:tmpl w:val="01A4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5859"/>
    <w:multiLevelType w:val="hybridMultilevel"/>
    <w:tmpl w:val="23DE60B6"/>
    <w:lvl w:ilvl="0" w:tplc="74DA4E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CED5C13"/>
    <w:multiLevelType w:val="hybridMultilevel"/>
    <w:tmpl w:val="0E96EA84"/>
    <w:lvl w:ilvl="0" w:tplc="1AAA5A1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DDD2702"/>
    <w:multiLevelType w:val="hybridMultilevel"/>
    <w:tmpl w:val="F03C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00163"/>
    <w:multiLevelType w:val="hybridMultilevel"/>
    <w:tmpl w:val="E152BCC6"/>
    <w:lvl w:ilvl="0" w:tplc="AD86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165723"/>
    <w:multiLevelType w:val="multilevel"/>
    <w:tmpl w:val="470C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781274"/>
    <w:multiLevelType w:val="hybridMultilevel"/>
    <w:tmpl w:val="2098C5C0"/>
    <w:lvl w:ilvl="0" w:tplc="2AD6AF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31906"/>
    <w:multiLevelType w:val="hybridMultilevel"/>
    <w:tmpl w:val="D2C2FECA"/>
    <w:lvl w:ilvl="0" w:tplc="B9BE368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6598C"/>
    <w:multiLevelType w:val="hybridMultilevel"/>
    <w:tmpl w:val="2514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F3617"/>
    <w:multiLevelType w:val="hybridMultilevel"/>
    <w:tmpl w:val="5D50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6612"/>
    <w:multiLevelType w:val="hybridMultilevel"/>
    <w:tmpl w:val="8E16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D3"/>
    <w:rsid w:val="00047FDC"/>
    <w:rsid w:val="0006218F"/>
    <w:rsid w:val="00074C0F"/>
    <w:rsid w:val="000B4B3D"/>
    <w:rsid w:val="000C0879"/>
    <w:rsid w:val="000D2CFC"/>
    <w:rsid w:val="000E3203"/>
    <w:rsid w:val="000E3C37"/>
    <w:rsid w:val="000F2D61"/>
    <w:rsid w:val="001011B8"/>
    <w:rsid w:val="00114656"/>
    <w:rsid w:val="00126B86"/>
    <w:rsid w:val="00127C50"/>
    <w:rsid w:val="001602A6"/>
    <w:rsid w:val="0017059B"/>
    <w:rsid w:val="001815DF"/>
    <w:rsid w:val="0018615E"/>
    <w:rsid w:val="001873B3"/>
    <w:rsid w:val="001A624F"/>
    <w:rsid w:val="001B2BA0"/>
    <w:rsid w:val="001B64F2"/>
    <w:rsid w:val="001E1841"/>
    <w:rsid w:val="002011C4"/>
    <w:rsid w:val="0023602D"/>
    <w:rsid w:val="00240507"/>
    <w:rsid w:val="002548B1"/>
    <w:rsid w:val="002709FE"/>
    <w:rsid w:val="0027374F"/>
    <w:rsid w:val="002C63B5"/>
    <w:rsid w:val="003135A4"/>
    <w:rsid w:val="00316B60"/>
    <w:rsid w:val="00325416"/>
    <w:rsid w:val="00333C8A"/>
    <w:rsid w:val="00342480"/>
    <w:rsid w:val="00345598"/>
    <w:rsid w:val="0034761B"/>
    <w:rsid w:val="00362746"/>
    <w:rsid w:val="003A4B87"/>
    <w:rsid w:val="003C4419"/>
    <w:rsid w:val="003D6D8F"/>
    <w:rsid w:val="003E614E"/>
    <w:rsid w:val="00423E68"/>
    <w:rsid w:val="004719C6"/>
    <w:rsid w:val="00472C4B"/>
    <w:rsid w:val="00490C28"/>
    <w:rsid w:val="00517F2C"/>
    <w:rsid w:val="00517FA3"/>
    <w:rsid w:val="005353F0"/>
    <w:rsid w:val="00567670"/>
    <w:rsid w:val="00574AFA"/>
    <w:rsid w:val="005B1036"/>
    <w:rsid w:val="005C19C9"/>
    <w:rsid w:val="005C1C7B"/>
    <w:rsid w:val="005C3A65"/>
    <w:rsid w:val="005D3B02"/>
    <w:rsid w:val="0061786C"/>
    <w:rsid w:val="00617D57"/>
    <w:rsid w:val="00694B71"/>
    <w:rsid w:val="00696FAE"/>
    <w:rsid w:val="006B66D4"/>
    <w:rsid w:val="006C515D"/>
    <w:rsid w:val="006C5730"/>
    <w:rsid w:val="006F2631"/>
    <w:rsid w:val="006F732B"/>
    <w:rsid w:val="0073633A"/>
    <w:rsid w:val="00753AAA"/>
    <w:rsid w:val="007549F5"/>
    <w:rsid w:val="00757007"/>
    <w:rsid w:val="00791FA5"/>
    <w:rsid w:val="00792D23"/>
    <w:rsid w:val="007A2AC6"/>
    <w:rsid w:val="007A2D77"/>
    <w:rsid w:val="007E089B"/>
    <w:rsid w:val="007F335D"/>
    <w:rsid w:val="00833553"/>
    <w:rsid w:val="00843C1C"/>
    <w:rsid w:val="0084749D"/>
    <w:rsid w:val="008576D3"/>
    <w:rsid w:val="0089260E"/>
    <w:rsid w:val="008A5D28"/>
    <w:rsid w:val="008D619B"/>
    <w:rsid w:val="00912025"/>
    <w:rsid w:val="009130D0"/>
    <w:rsid w:val="00914FE2"/>
    <w:rsid w:val="00915324"/>
    <w:rsid w:val="009158A5"/>
    <w:rsid w:val="00924FCE"/>
    <w:rsid w:val="00926E4F"/>
    <w:rsid w:val="00956762"/>
    <w:rsid w:val="009711C3"/>
    <w:rsid w:val="00981E30"/>
    <w:rsid w:val="00984196"/>
    <w:rsid w:val="0099617C"/>
    <w:rsid w:val="009A3781"/>
    <w:rsid w:val="009B0A29"/>
    <w:rsid w:val="009C2F52"/>
    <w:rsid w:val="009E1817"/>
    <w:rsid w:val="009F4778"/>
    <w:rsid w:val="00A03738"/>
    <w:rsid w:val="00A157BF"/>
    <w:rsid w:val="00A40264"/>
    <w:rsid w:val="00A4667F"/>
    <w:rsid w:val="00A47482"/>
    <w:rsid w:val="00A53812"/>
    <w:rsid w:val="00A54CBD"/>
    <w:rsid w:val="00A87798"/>
    <w:rsid w:val="00A9299A"/>
    <w:rsid w:val="00A938EF"/>
    <w:rsid w:val="00AC150D"/>
    <w:rsid w:val="00AC550B"/>
    <w:rsid w:val="00AF08A0"/>
    <w:rsid w:val="00B07A54"/>
    <w:rsid w:val="00B35C1C"/>
    <w:rsid w:val="00B5174E"/>
    <w:rsid w:val="00B8016A"/>
    <w:rsid w:val="00B9550A"/>
    <w:rsid w:val="00BA50D2"/>
    <w:rsid w:val="00BB32C6"/>
    <w:rsid w:val="00BE16DB"/>
    <w:rsid w:val="00C066F9"/>
    <w:rsid w:val="00C1056B"/>
    <w:rsid w:val="00C12F06"/>
    <w:rsid w:val="00C24D3B"/>
    <w:rsid w:val="00C363D6"/>
    <w:rsid w:val="00C6779C"/>
    <w:rsid w:val="00C67F68"/>
    <w:rsid w:val="00C71707"/>
    <w:rsid w:val="00C82766"/>
    <w:rsid w:val="00C86682"/>
    <w:rsid w:val="00CA6735"/>
    <w:rsid w:val="00CC0FB0"/>
    <w:rsid w:val="00CC6E3F"/>
    <w:rsid w:val="00CF6092"/>
    <w:rsid w:val="00CF704B"/>
    <w:rsid w:val="00D004D2"/>
    <w:rsid w:val="00D12166"/>
    <w:rsid w:val="00D14D65"/>
    <w:rsid w:val="00D16344"/>
    <w:rsid w:val="00D34913"/>
    <w:rsid w:val="00D47DD4"/>
    <w:rsid w:val="00D819D2"/>
    <w:rsid w:val="00DC36DA"/>
    <w:rsid w:val="00DD2B26"/>
    <w:rsid w:val="00DF0B3F"/>
    <w:rsid w:val="00DF0CED"/>
    <w:rsid w:val="00DF54B1"/>
    <w:rsid w:val="00E002F5"/>
    <w:rsid w:val="00E32657"/>
    <w:rsid w:val="00E36DF8"/>
    <w:rsid w:val="00E53F3A"/>
    <w:rsid w:val="00E56343"/>
    <w:rsid w:val="00E57238"/>
    <w:rsid w:val="00E84902"/>
    <w:rsid w:val="00E8601F"/>
    <w:rsid w:val="00EB3A3A"/>
    <w:rsid w:val="00EE3798"/>
    <w:rsid w:val="00EE55BA"/>
    <w:rsid w:val="00EE6E64"/>
    <w:rsid w:val="00F07337"/>
    <w:rsid w:val="00F26639"/>
    <w:rsid w:val="00F318EE"/>
    <w:rsid w:val="00F76845"/>
    <w:rsid w:val="00F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E019"/>
  <w15:docId w15:val="{FC0D51D2-6B0C-4B25-81C0-2B9F9610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D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5416"/>
    <w:pPr>
      <w:spacing w:before="108" w:after="108" w:line="240" w:lineRule="auto"/>
      <w:jc w:val="center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7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634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8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5416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25416"/>
  </w:style>
  <w:style w:type="character" w:customStyle="1" w:styleId="a8">
    <w:name w:val="Цветовое выделение"/>
    <w:uiPriority w:val="99"/>
    <w:rsid w:val="00325416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325416"/>
    <w:rPr>
      <w:b w:val="0"/>
      <w:bCs w:val="0"/>
      <w:color w:val="106BBE"/>
    </w:rPr>
  </w:style>
  <w:style w:type="paragraph" w:customStyle="1" w:styleId="aa">
    <w:name w:val="Текст (справка)"/>
    <w:basedOn w:val="a"/>
    <w:next w:val="a"/>
    <w:uiPriority w:val="99"/>
    <w:rsid w:val="00325416"/>
    <w:pPr>
      <w:spacing w:after="0" w:line="240" w:lineRule="auto"/>
      <w:ind w:left="170" w:right="17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b">
    <w:name w:val="Комментарий"/>
    <w:basedOn w:val="aa"/>
    <w:next w:val="a"/>
    <w:uiPriority w:val="99"/>
    <w:rsid w:val="003254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25416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325416"/>
    <w:pPr>
      <w:spacing w:after="0" w:line="240" w:lineRule="auto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325416"/>
    <w:pPr>
      <w:spacing w:after="0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f">
    <w:name w:val="Цветовое выделение для Текст"/>
    <w:uiPriority w:val="99"/>
    <w:rsid w:val="00325416"/>
  </w:style>
  <w:style w:type="paragraph" w:customStyle="1" w:styleId="BlockQuotation">
    <w:name w:val="Block Quotation"/>
    <w:basedOn w:val="a"/>
    <w:rsid w:val="00325416"/>
    <w:pPr>
      <w:overflowPunct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25416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32541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325416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32541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25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ody Text"/>
    <w:basedOn w:val="a"/>
    <w:link w:val="af5"/>
    <w:rsid w:val="00325416"/>
    <w:pPr>
      <w:spacing w:after="12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32541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3">
    <w:name w:val="Основной текст (3) + Не курсив"/>
    <w:rsid w:val="003254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2">
    <w:name w:val="Сетка таблицы1"/>
    <w:basedOn w:val="a1"/>
    <w:next w:val="a7"/>
    <w:uiPriority w:val="59"/>
    <w:rsid w:val="003254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3254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aliases w:val="Обычный (веб)1,Обычный (веб) Знак,Обычный (веб) Знак1,Обычный (веб) Знак Знак"/>
    <w:basedOn w:val="a"/>
    <w:uiPriority w:val="99"/>
    <w:unhideWhenUsed/>
    <w:rsid w:val="0032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docdata">
    <w:name w:val="docdata"/>
    <w:aliases w:val="docy,v5,23920,bqiaagaaeyqcaaagiaiaaaocvgaabapw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7">
    <w:name w:val="annotation reference"/>
    <w:uiPriority w:val="99"/>
    <w:semiHidden/>
    <w:unhideWhenUsed/>
    <w:rsid w:val="00325416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25416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rsid w:val="0032541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2541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2541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rsid w:val="003254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-b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0CB6-9E0C-4D4F-8B4E-CBA0AC36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Батракова Н Н</dc:creator>
  <cp:keywords/>
  <dc:description/>
  <cp:lastModifiedBy>Ярыгина Ю А</cp:lastModifiedBy>
  <cp:revision>6</cp:revision>
  <cp:lastPrinted>2022-12-14T05:41:00Z</cp:lastPrinted>
  <dcterms:created xsi:type="dcterms:W3CDTF">2022-12-13T04:28:00Z</dcterms:created>
  <dcterms:modified xsi:type="dcterms:W3CDTF">2023-05-22T07:08:00Z</dcterms:modified>
</cp:coreProperties>
</file>