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32" w:rsidRPr="00F74B2D" w:rsidRDefault="00F61732" w:rsidP="00F61732">
      <w:pPr>
        <w:ind w:firstLine="709"/>
        <w:jc w:val="center"/>
        <w:rPr>
          <w:sz w:val="28"/>
          <w:szCs w:val="28"/>
        </w:rPr>
      </w:pPr>
      <w:bookmarkStart w:id="0" w:name="_GoBack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 xml:space="preserve">О компенсации за задержку </w:t>
      </w:r>
      <w:proofErr w:type="spellStart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>неначисленных</w:t>
      </w:r>
      <w:proofErr w:type="spellEnd"/>
      <w:r w:rsidRPr="00F74B2D">
        <w:rPr>
          <w:rFonts w:eastAsia="Liberation Sans"/>
          <w:b/>
          <w:color w:val="333333"/>
          <w:sz w:val="28"/>
          <w:szCs w:val="28"/>
          <w:highlight w:val="white"/>
        </w:rPr>
        <w:t xml:space="preserve"> выплат</w:t>
      </w:r>
    </w:p>
    <w:p w:rsidR="00F61732" w:rsidRPr="00F74B2D" w:rsidRDefault="00F61732" w:rsidP="00F61732">
      <w:pPr>
        <w:ind w:firstLine="709"/>
        <w:jc w:val="center"/>
        <w:rPr>
          <w:sz w:val="28"/>
          <w:szCs w:val="28"/>
        </w:rPr>
      </w:pPr>
    </w:p>
    <w:bookmarkEnd w:id="0"/>
    <w:p w:rsidR="00F61732" w:rsidRPr="00F74B2D" w:rsidRDefault="00F61732" w:rsidP="00F61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 xml:space="preserve">В соответствии с Федеральным законом от 30.01.2024 №3-Ф3 с 30 января 2024 года вступили в силу изменения в статью 236 Трудового кодекса РФ о компенсации за задержку 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неначисленных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 xml:space="preserve"> выплат.</w:t>
      </w:r>
    </w:p>
    <w:p w:rsidR="00F61732" w:rsidRPr="00F74B2D" w:rsidRDefault="00F61732" w:rsidP="00F61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 xml:space="preserve">При нарушении работодателем установленного срока выплат при заработной платы, оплаты отпуска, выплат при увольнении и других выплат, он обязан выплатить работнику денежную компенсацию в размере не ниже 1/150 действующей в это время ключевой ставки Банка России от начисленных, но не выплаченных в срок сумм и (или) 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неначисленных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 xml:space="preserve"> своевременно сумм, если вступившим в законную силу решением суда было признано право работника на получение </w:t>
      </w:r>
      <w:proofErr w:type="spellStart"/>
      <w:r w:rsidRPr="00F74B2D">
        <w:rPr>
          <w:rFonts w:eastAsia="Liberation Sans"/>
          <w:color w:val="333333"/>
          <w:sz w:val="28"/>
          <w:szCs w:val="28"/>
        </w:rPr>
        <w:t>неначисленных</w:t>
      </w:r>
      <w:proofErr w:type="spellEnd"/>
      <w:r w:rsidRPr="00F74B2D">
        <w:rPr>
          <w:rFonts w:eastAsia="Liberation Sans"/>
          <w:color w:val="333333"/>
          <w:sz w:val="28"/>
          <w:szCs w:val="28"/>
        </w:rPr>
        <w:t xml:space="preserve"> сумм, за каждый день задержки.</w:t>
      </w:r>
    </w:p>
    <w:p w:rsidR="00F61732" w:rsidRPr="00F74B2D" w:rsidRDefault="00F61732" w:rsidP="00F61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61732" w:rsidRPr="00F74B2D" w:rsidRDefault="00F61732" w:rsidP="00F617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 w:rsidRPr="00F74B2D">
        <w:rPr>
          <w:rFonts w:eastAsia="Liberation Sans"/>
          <w:color w:val="333333"/>
          <w:sz w:val="28"/>
          <w:szCs w:val="28"/>
        </w:rPr>
        <w:t>Выплата денежной компенсации обязательна независимо от наличия вины работодателя. В случае спора о размерах сумм, причитающихся работнику при увольнении, работодатель обязан выплатить не оспариваемую им сумму.</w:t>
      </w:r>
    </w:p>
    <w:p w:rsidR="00F75EEA" w:rsidRPr="00F74B2D" w:rsidRDefault="00F75EEA" w:rsidP="00F75EEA">
      <w:pPr>
        <w:ind w:firstLine="709"/>
        <w:jc w:val="center"/>
        <w:rPr>
          <w:sz w:val="28"/>
          <w:szCs w:val="28"/>
        </w:rPr>
      </w:pPr>
    </w:p>
    <w:p w:rsidR="0013732C" w:rsidRPr="00F75EEA" w:rsidRDefault="00F61732" w:rsidP="00F75EEA"/>
    <w:sectPr w:rsidR="0013732C" w:rsidRPr="00F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366D"/>
    <w:multiLevelType w:val="hybridMultilevel"/>
    <w:tmpl w:val="82044E50"/>
    <w:lvl w:ilvl="0" w:tplc="BBC049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728400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E51E2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D6504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D92602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3D22CB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64380F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E872F5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243EB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1">
    <w:nsid w:val="5A6A5D8E"/>
    <w:multiLevelType w:val="hybridMultilevel"/>
    <w:tmpl w:val="9DBA6640"/>
    <w:lvl w:ilvl="0" w:tplc="2FE245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878A31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D37832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23EC59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91BA09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2D86B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3F0290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39943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6F8E4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abstractNum w:abstractNumId="2">
    <w:nsid w:val="73C81370"/>
    <w:multiLevelType w:val="hybridMultilevel"/>
    <w:tmpl w:val="B1CEB600"/>
    <w:lvl w:ilvl="0" w:tplc="C826E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6"/>
      </w:rPr>
    </w:lvl>
    <w:lvl w:ilvl="1" w:tplc="A308DF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6"/>
      </w:rPr>
    </w:lvl>
    <w:lvl w:ilvl="2" w:tplc="26E0C0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6"/>
      </w:rPr>
    </w:lvl>
    <w:lvl w:ilvl="3" w:tplc="98D483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6"/>
      </w:rPr>
    </w:lvl>
    <w:lvl w:ilvl="4" w:tplc="20861DE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6"/>
      </w:rPr>
    </w:lvl>
    <w:lvl w:ilvl="5" w:tplc="C31C7A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6"/>
      </w:rPr>
    </w:lvl>
    <w:lvl w:ilvl="6" w:tplc="DF3A7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6"/>
      </w:rPr>
    </w:lvl>
    <w:lvl w:ilvl="7" w:tplc="1E40F7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6"/>
      </w:rPr>
    </w:lvl>
    <w:lvl w:ilvl="8" w:tplc="B84E27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636DE"/>
    <w:rsid w:val="00274A6A"/>
    <w:rsid w:val="00330974"/>
    <w:rsid w:val="00330FD2"/>
    <w:rsid w:val="0042405C"/>
    <w:rsid w:val="004A049B"/>
    <w:rsid w:val="004F0BAF"/>
    <w:rsid w:val="00542474"/>
    <w:rsid w:val="00584EF5"/>
    <w:rsid w:val="00587B91"/>
    <w:rsid w:val="006613B2"/>
    <w:rsid w:val="00705DB4"/>
    <w:rsid w:val="007638AB"/>
    <w:rsid w:val="00844762"/>
    <w:rsid w:val="00A44939"/>
    <w:rsid w:val="00A97D3B"/>
    <w:rsid w:val="00B23115"/>
    <w:rsid w:val="00B41771"/>
    <w:rsid w:val="00BC5E61"/>
    <w:rsid w:val="00BF49D3"/>
    <w:rsid w:val="00C21819"/>
    <w:rsid w:val="00CC2AF1"/>
    <w:rsid w:val="00D207E2"/>
    <w:rsid w:val="00D25AE7"/>
    <w:rsid w:val="00D63200"/>
    <w:rsid w:val="00D6638F"/>
    <w:rsid w:val="00D839C1"/>
    <w:rsid w:val="00E30114"/>
    <w:rsid w:val="00E851FD"/>
    <w:rsid w:val="00EB2555"/>
    <w:rsid w:val="00EE3814"/>
    <w:rsid w:val="00F61732"/>
    <w:rsid w:val="00F75EEA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34</cp:revision>
  <dcterms:created xsi:type="dcterms:W3CDTF">2024-05-30T11:06:00Z</dcterms:created>
  <dcterms:modified xsi:type="dcterms:W3CDTF">2024-05-31T03:36:00Z</dcterms:modified>
</cp:coreProperties>
</file>