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2" w:rsidRPr="003841E0" w:rsidRDefault="000D78E2" w:rsidP="000D78E2">
      <w:pPr>
        <w:pStyle w:val="30"/>
        <w:shd w:val="clear" w:color="auto" w:fill="auto"/>
        <w:spacing w:after="0" w:line="240" w:lineRule="auto"/>
        <w:jc w:val="center"/>
        <w:rPr>
          <w:b/>
          <w:spacing w:val="0"/>
          <w:sz w:val="32"/>
          <w:szCs w:val="32"/>
        </w:rPr>
      </w:pPr>
      <w:r w:rsidRPr="003841E0">
        <w:rPr>
          <w:b/>
          <w:spacing w:val="0"/>
          <w:sz w:val="32"/>
          <w:szCs w:val="32"/>
        </w:rPr>
        <w:t>Аналитическая записка по итогам социально-</w:t>
      </w:r>
    </w:p>
    <w:p w:rsidR="000D78E2" w:rsidRPr="003841E0" w:rsidRDefault="000D78E2" w:rsidP="000D78E2">
      <w:pPr>
        <w:pStyle w:val="30"/>
        <w:shd w:val="clear" w:color="auto" w:fill="auto"/>
        <w:spacing w:after="0" w:line="240" w:lineRule="auto"/>
        <w:jc w:val="center"/>
        <w:rPr>
          <w:b/>
          <w:spacing w:val="0"/>
          <w:sz w:val="32"/>
          <w:szCs w:val="32"/>
        </w:rPr>
      </w:pPr>
      <w:r w:rsidRPr="003841E0">
        <w:rPr>
          <w:b/>
          <w:spacing w:val="0"/>
          <w:sz w:val="32"/>
          <w:szCs w:val="32"/>
        </w:rPr>
        <w:t>экономического развития Бузулукского района</w:t>
      </w:r>
    </w:p>
    <w:p w:rsidR="000D78E2" w:rsidRPr="003841E0" w:rsidRDefault="000D78E2" w:rsidP="000D78E2">
      <w:pPr>
        <w:pStyle w:val="30"/>
        <w:shd w:val="clear" w:color="auto" w:fill="auto"/>
        <w:spacing w:after="0" w:line="240" w:lineRule="auto"/>
        <w:jc w:val="center"/>
        <w:rPr>
          <w:b/>
          <w:spacing w:val="0"/>
          <w:sz w:val="32"/>
          <w:szCs w:val="32"/>
        </w:rPr>
      </w:pPr>
      <w:r w:rsidRPr="003841E0">
        <w:rPr>
          <w:b/>
          <w:spacing w:val="0"/>
          <w:sz w:val="32"/>
          <w:szCs w:val="32"/>
        </w:rPr>
        <w:t>за</w:t>
      </w:r>
      <w:r w:rsidR="004D4CDC" w:rsidRPr="003841E0">
        <w:rPr>
          <w:b/>
          <w:spacing w:val="0"/>
          <w:sz w:val="32"/>
          <w:szCs w:val="32"/>
        </w:rPr>
        <w:t xml:space="preserve"> январь</w:t>
      </w:r>
      <w:r w:rsidR="00451096" w:rsidRPr="003841E0">
        <w:rPr>
          <w:b/>
          <w:spacing w:val="0"/>
          <w:sz w:val="32"/>
          <w:szCs w:val="32"/>
        </w:rPr>
        <w:t xml:space="preserve"> </w:t>
      </w:r>
      <w:r w:rsidR="004D4CDC" w:rsidRPr="003841E0">
        <w:rPr>
          <w:b/>
          <w:spacing w:val="0"/>
          <w:sz w:val="32"/>
          <w:szCs w:val="32"/>
        </w:rPr>
        <w:t xml:space="preserve">- </w:t>
      </w:r>
      <w:r w:rsidR="00515789" w:rsidRPr="003841E0">
        <w:rPr>
          <w:b/>
          <w:spacing w:val="0"/>
          <w:sz w:val="32"/>
          <w:szCs w:val="32"/>
        </w:rPr>
        <w:t>март</w:t>
      </w:r>
      <w:r w:rsidR="004D4CDC" w:rsidRPr="003841E0">
        <w:rPr>
          <w:b/>
          <w:spacing w:val="0"/>
          <w:sz w:val="32"/>
          <w:szCs w:val="32"/>
        </w:rPr>
        <w:t xml:space="preserve"> 201</w:t>
      </w:r>
      <w:r w:rsidR="00515789" w:rsidRPr="003841E0">
        <w:rPr>
          <w:b/>
          <w:spacing w:val="0"/>
          <w:sz w:val="32"/>
          <w:szCs w:val="32"/>
        </w:rPr>
        <w:t>9</w:t>
      </w:r>
      <w:r w:rsidRPr="003841E0">
        <w:rPr>
          <w:b/>
          <w:spacing w:val="0"/>
          <w:sz w:val="32"/>
          <w:szCs w:val="32"/>
        </w:rPr>
        <w:t xml:space="preserve">  год</w:t>
      </w:r>
      <w:r w:rsidR="004D4CDC" w:rsidRPr="003841E0">
        <w:rPr>
          <w:b/>
          <w:spacing w:val="0"/>
          <w:sz w:val="32"/>
          <w:szCs w:val="32"/>
        </w:rPr>
        <w:t>а</w:t>
      </w:r>
    </w:p>
    <w:p w:rsidR="000D78E2" w:rsidRPr="003841E0" w:rsidRDefault="000D78E2" w:rsidP="000D78E2">
      <w:pPr>
        <w:pStyle w:val="2"/>
        <w:shd w:val="clear" w:color="auto" w:fill="auto"/>
        <w:spacing w:line="326" w:lineRule="exact"/>
        <w:ind w:left="20" w:right="20" w:firstLine="700"/>
        <w:rPr>
          <w:rStyle w:val="1"/>
          <w:color w:val="auto"/>
          <w:sz w:val="28"/>
          <w:szCs w:val="28"/>
        </w:rPr>
      </w:pPr>
    </w:p>
    <w:p w:rsidR="000D78E2" w:rsidRPr="003841E0" w:rsidRDefault="000D78E2" w:rsidP="000D78E2">
      <w:pPr>
        <w:pStyle w:val="2"/>
        <w:shd w:val="clear" w:color="auto" w:fill="auto"/>
        <w:spacing w:line="326" w:lineRule="exact"/>
        <w:ind w:left="20" w:right="20" w:firstLine="700"/>
        <w:rPr>
          <w:i/>
          <w:sz w:val="28"/>
          <w:szCs w:val="28"/>
        </w:rPr>
      </w:pPr>
      <w:r w:rsidRPr="003841E0">
        <w:rPr>
          <w:rStyle w:val="1"/>
          <w:color w:val="auto"/>
          <w:sz w:val="28"/>
          <w:szCs w:val="28"/>
        </w:rPr>
        <w:t>Итоги социально-экономического развития района за</w:t>
      </w:r>
      <w:r w:rsidR="00451096" w:rsidRPr="003841E0">
        <w:rPr>
          <w:rStyle w:val="1"/>
          <w:color w:val="auto"/>
          <w:sz w:val="28"/>
          <w:szCs w:val="28"/>
        </w:rPr>
        <w:t xml:space="preserve"> январь </w:t>
      </w:r>
      <w:r w:rsidR="00FD429D" w:rsidRPr="003841E0">
        <w:rPr>
          <w:rStyle w:val="1"/>
          <w:color w:val="auto"/>
          <w:sz w:val="28"/>
          <w:szCs w:val="28"/>
        </w:rPr>
        <w:t>–</w:t>
      </w:r>
      <w:r w:rsidR="00451096" w:rsidRPr="003841E0">
        <w:rPr>
          <w:rStyle w:val="1"/>
          <w:color w:val="auto"/>
          <w:sz w:val="28"/>
          <w:szCs w:val="28"/>
        </w:rPr>
        <w:t xml:space="preserve"> </w:t>
      </w:r>
      <w:r w:rsidR="00F7179F" w:rsidRPr="003841E0">
        <w:rPr>
          <w:rStyle w:val="1"/>
          <w:color w:val="auto"/>
          <w:sz w:val="28"/>
          <w:szCs w:val="28"/>
        </w:rPr>
        <w:t>март</w:t>
      </w:r>
      <w:r w:rsidR="00FD429D" w:rsidRPr="003841E0">
        <w:rPr>
          <w:rStyle w:val="1"/>
          <w:color w:val="auto"/>
          <w:sz w:val="28"/>
          <w:szCs w:val="28"/>
        </w:rPr>
        <w:t xml:space="preserve"> </w:t>
      </w:r>
      <w:r w:rsidRPr="003841E0">
        <w:rPr>
          <w:rStyle w:val="1"/>
          <w:color w:val="auto"/>
          <w:sz w:val="28"/>
          <w:szCs w:val="28"/>
        </w:rPr>
        <w:t>201</w:t>
      </w:r>
      <w:r w:rsidR="00F7179F" w:rsidRPr="003841E0">
        <w:rPr>
          <w:rStyle w:val="1"/>
          <w:color w:val="auto"/>
          <w:sz w:val="28"/>
          <w:szCs w:val="28"/>
        </w:rPr>
        <w:t>9</w:t>
      </w:r>
      <w:r w:rsidRPr="003841E0">
        <w:rPr>
          <w:rStyle w:val="1"/>
          <w:color w:val="auto"/>
          <w:sz w:val="28"/>
          <w:szCs w:val="28"/>
        </w:rPr>
        <w:t xml:space="preserve"> год</w:t>
      </w:r>
      <w:r w:rsidR="00F7179F" w:rsidRPr="003841E0">
        <w:rPr>
          <w:rStyle w:val="1"/>
          <w:color w:val="auto"/>
          <w:sz w:val="28"/>
          <w:szCs w:val="28"/>
        </w:rPr>
        <w:t>а</w:t>
      </w:r>
      <w:r w:rsidRPr="003841E0">
        <w:rPr>
          <w:rStyle w:val="1"/>
          <w:color w:val="auto"/>
          <w:sz w:val="28"/>
          <w:szCs w:val="28"/>
        </w:rPr>
        <w:t xml:space="preserve"> характеризуются следующими основными показателями:</w:t>
      </w:r>
    </w:p>
    <w:p w:rsidR="000D78E2" w:rsidRPr="003841E0" w:rsidRDefault="000D78E2" w:rsidP="000D78E2">
      <w:pPr>
        <w:pStyle w:val="2"/>
        <w:numPr>
          <w:ilvl w:val="0"/>
          <w:numId w:val="1"/>
        </w:numPr>
        <w:shd w:val="clear" w:color="auto" w:fill="auto"/>
        <w:tabs>
          <w:tab w:val="left" w:pos="1430"/>
        </w:tabs>
        <w:spacing w:line="341" w:lineRule="exact"/>
        <w:ind w:left="20" w:firstLine="700"/>
        <w:rPr>
          <w:sz w:val="28"/>
          <w:szCs w:val="28"/>
        </w:rPr>
      </w:pPr>
      <w:r w:rsidRPr="003841E0">
        <w:rPr>
          <w:rStyle w:val="1"/>
          <w:color w:val="auto"/>
          <w:sz w:val="28"/>
          <w:szCs w:val="28"/>
        </w:rPr>
        <w:t xml:space="preserve">продукция сельского хозяйства – </w:t>
      </w:r>
      <w:r w:rsidR="003841E0" w:rsidRPr="003841E0">
        <w:rPr>
          <w:rStyle w:val="1"/>
          <w:color w:val="auto"/>
          <w:sz w:val="28"/>
          <w:szCs w:val="28"/>
        </w:rPr>
        <w:t>258,9</w:t>
      </w:r>
      <w:r w:rsidR="00BF32F0" w:rsidRPr="003841E0">
        <w:rPr>
          <w:rStyle w:val="1"/>
          <w:color w:val="auto"/>
          <w:sz w:val="28"/>
          <w:szCs w:val="28"/>
        </w:rPr>
        <w:t xml:space="preserve"> млн. руб. (</w:t>
      </w:r>
      <w:r w:rsidR="003841E0" w:rsidRPr="003841E0">
        <w:rPr>
          <w:rStyle w:val="1"/>
          <w:color w:val="auto"/>
          <w:sz w:val="28"/>
          <w:szCs w:val="28"/>
        </w:rPr>
        <w:t>176,1</w:t>
      </w:r>
      <w:r w:rsidR="00BF32F0" w:rsidRPr="003841E0">
        <w:rPr>
          <w:rStyle w:val="1"/>
          <w:color w:val="auto"/>
          <w:sz w:val="28"/>
          <w:szCs w:val="28"/>
        </w:rPr>
        <w:t xml:space="preserve"> </w:t>
      </w:r>
      <w:r w:rsidRPr="003841E0">
        <w:rPr>
          <w:rStyle w:val="0pt"/>
          <w:sz w:val="28"/>
          <w:szCs w:val="28"/>
        </w:rPr>
        <w:t>%</w:t>
      </w:r>
      <w:r w:rsidR="00BF32F0" w:rsidRPr="003841E0">
        <w:rPr>
          <w:rStyle w:val="0pt"/>
          <w:sz w:val="28"/>
          <w:szCs w:val="28"/>
        </w:rPr>
        <w:t>)</w:t>
      </w:r>
      <w:r w:rsidRPr="003841E0">
        <w:rPr>
          <w:rStyle w:val="0pt"/>
          <w:sz w:val="28"/>
          <w:szCs w:val="28"/>
        </w:rPr>
        <w:t>;</w:t>
      </w:r>
    </w:p>
    <w:p w:rsidR="000D78E2" w:rsidRPr="003841E0" w:rsidRDefault="000D78E2" w:rsidP="000D78E2">
      <w:pPr>
        <w:pStyle w:val="2"/>
        <w:numPr>
          <w:ilvl w:val="0"/>
          <w:numId w:val="1"/>
        </w:numPr>
        <w:shd w:val="clear" w:color="auto" w:fill="auto"/>
        <w:tabs>
          <w:tab w:val="left" w:pos="1440"/>
        </w:tabs>
        <w:spacing w:line="341" w:lineRule="exact"/>
        <w:ind w:left="20" w:firstLine="700"/>
        <w:rPr>
          <w:sz w:val="28"/>
          <w:szCs w:val="28"/>
        </w:rPr>
      </w:pPr>
      <w:r w:rsidRPr="003841E0">
        <w:rPr>
          <w:rStyle w:val="1"/>
          <w:color w:val="auto"/>
          <w:sz w:val="28"/>
          <w:szCs w:val="28"/>
        </w:rPr>
        <w:t xml:space="preserve">оборот розничной торговли – </w:t>
      </w:r>
      <w:r w:rsidR="00F7179F" w:rsidRPr="003841E0">
        <w:rPr>
          <w:rStyle w:val="1"/>
          <w:color w:val="auto"/>
          <w:sz w:val="28"/>
          <w:szCs w:val="28"/>
        </w:rPr>
        <w:t>254,2</w:t>
      </w:r>
      <w:r w:rsidR="00BF32F0" w:rsidRPr="003841E0">
        <w:rPr>
          <w:rStyle w:val="1"/>
          <w:color w:val="auto"/>
          <w:sz w:val="28"/>
          <w:szCs w:val="28"/>
        </w:rPr>
        <w:t xml:space="preserve"> млн. руб. (</w:t>
      </w:r>
      <w:r w:rsidR="00F7179F" w:rsidRPr="003841E0">
        <w:rPr>
          <w:rStyle w:val="1"/>
          <w:color w:val="auto"/>
          <w:sz w:val="28"/>
          <w:szCs w:val="28"/>
        </w:rPr>
        <w:t>116,2</w:t>
      </w:r>
      <w:r w:rsidRPr="003841E0">
        <w:rPr>
          <w:rStyle w:val="1"/>
          <w:color w:val="auto"/>
          <w:sz w:val="28"/>
          <w:szCs w:val="28"/>
        </w:rPr>
        <w:t xml:space="preserve"> %</w:t>
      </w:r>
      <w:r w:rsidR="00BF32F0" w:rsidRPr="003841E0">
        <w:rPr>
          <w:rStyle w:val="1"/>
          <w:color w:val="auto"/>
          <w:sz w:val="28"/>
          <w:szCs w:val="28"/>
        </w:rPr>
        <w:t>)</w:t>
      </w:r>
      <w:r w:rsidRPr="003841E0">
        <w:rPr>
          <w:rStyle w:val="1"/>
          <w:color w:val="auto"/>
          <w:sz w:val="28"/>
          <w:szCs w:val="28"/>
        </w:rPr>
        <w:t>;</w:t>
      </w:r>
    </w:p>
    <w:p w:rsidR="000D78E2" w:rsidRPr="003841E0" w:rsidRDefault="000D78E2" w:rsidP="000D78E2">
      <w:pPr>
        <w:pStyle w:val="2"/>
        <w:numPr>
          <w:ilvl w:val="0"/>
          <w:numId w:val="1"/>
        </w:numPr>
        <w:shd w:val="clear" w:color="auto" w:fill="auto"/>
        <w:tabs>
          <w:tab w:val="left" w:pos="1435"/>
        </w:tabs>
        <w:spacing w:line="341" w:lineRule="exact"/>
        <w:ind w:left="20" w:firstLine="700"/>
        <w:rPr>
          <w:sz w:val="28"/>
          <w:szCs w:val="28"/>
        </w:rPr>
      </w:pPr>
      <w:r w:rsidRPr="003841E0">
        <w:rPr>
          <w:rStyle w:val="1"/>
          <w:color w:val="auto"/>
          <w:sz w:val="28"/>
          <w:szCs w:val="28"/>
        </w:rPr>
        <w:t xml:space="preserve">объем платных услуг населению – </w:t>
      </w:r>
      <w:r w:rsidR="00F15865" w:rsidRPr="003841E0">
        <w:rPr>
          <w:rStyle w:val="1"/>
          <w:color w:val="auto"/>
          <w:sz w:val="28"/>
          <w:szCs w:val="28"/>
        </w:rPr>
        <w:t>76,4</w:t>
      </w:r>
      <w:r w:rsidR="00BF32F0" w:rsidRPr="003841E0">
        <w:rPr>
          <w:rStyle w:val="1"/>
          <w:color w:val="auto"/>
          <w:sz w:val="28"/>
          <w:szCs w:val="28"/>
        </w:rPr>
        <w:t xml:space="preserve"> млн. руб. (</w:t>
      </w:r>
      <w:r w:rsidR="00F15865" w:rsidRPr="003841E0">
        <w:rPr>
          <w:rStyle w:val="1"/>
          <w:color w:val="auto"/>
          <w:sz w:val="28"/>
          <w:szCs w:val="28"/>
        </w:rPr>
        <w:t>107,3</w:t>
      </w:r>
      <w:r w:rsidRPr="003841E0">
        <w:rPr>
          <w:rStyle w:val="1"/>
          <w:color w:val="auto"/>
          <w:sz w:val="28"/>
          <w:szCs w:val="28"/>
        </w:rPr>
        <w:t>%</w:t>
      </w:r>
      <w:r w:rsidR="00BF32F0" w:rsidRPr="003841E0">
        <w:rPr>
          <w:rStyle w:val="1"/>
          <w:color w:val="auto"/>
          <w:sz w:val="28"/>
          <w:szCs w:val="28"/>
        </w:rPr>
        <w:t>)</w:t>
      </w:r>
      <w:r w:rsidRPr="003841E0">
        <w:rPr>
          <w:rStyle w:val="1"/>
          <w:color w:val="auto"/>
          <w:sz w:val="28"/>
          <w:szCs w:val="28"/>
        </w:rPr>
        <w:t>;</w:t>
      </w:r>
    </w:p>
    <w:p w:rsidR="000D78E2" w:rsidRPr="003841E0" w:rsidRDefault="000D78E2" w:rsidP="000D78E2">
      <w:pPr>
        <w:pStyle w:val="2"/>
        <w:numPr>
          <w:ilvl w:val="0"/>
          <w:numId w:val="1"/>
        </w:numPr>
        <w:shd w:val="clear" w:color="auto" w:fill="auto"/>
        <w:tabs>
          <w:tab w:val="left" w:pos="1435"/>
        </w:tabs>
        <w:spacing w:line="341" w:lineRule="exact"/>
        <w:ind w:left="20" w:firstLine="700"/>
        <w:rPr>
          <w:sz w:val="28"/>
          <w:szCs w:val="28"/>
        </w:rPr>
      </w:pPr>
      <w:r w:rsidRPr="003841E0">
        <w:rPr>
          <w:rStyle w:val="1"/>
          <w:color w:val="auto"/>
          <w:sz w:val="28"/>
          <w:szCs w:val="28"/>
        </w:rPr>
        <w:t xml:space="preserve">среднемесячная начисленная заработная плата – </w:t>
      </w:r>
      <w:r w:rsidR="00F15865" w:rsidRPr="003841E0">
        <w:rPr>
          <w:rStyle w:val="1"/>
          <w:color w:val="auto"/>
          <w:sz w:val="28"/>
          <w:szCs w:val="28"/>
        </w:rPr>
        <w:t>31852</w:t>
      </w:r>
      <w:r w:rsidR="00BF32F0" w:rsidRPr="003841E0">
        <w:rPr>
          <w:rStyle w:val="1"/>
          <w:color w:val="auto"/>
          <w:sz w:val="28"/>
          <w:szCs w:val="28"/>
        </w:rPr>
        <w:t xml:space="preserve"> рубля (</w:t>
      </w:r>
      <w:r w:rsidR="00323D7A" w:rsidRPr="003841E0">
        <w:rPr>
          <w:rStyle w:val="1"/>
          <w:color w:val="auto"/>
          <w:sz w:val="28"/>
          <w:szCs w:val="28"/>
        </w:rPr>
        <w:t>117,3</w:t>
      </w:r>
      <w:r w:rsidR="00B478A9" w:rsidRPr="003841E0">
        <w:rPr>
          <w:rStyle w:val="1"/>
          <w:color w:val="auto"/>
          <w:sz w:val="28"/>
          <w:szCs w:val="28"/>
        </w:rPr>
        <w:t xml:space="preserve"> </w:t>
      </w:r>
      <w:r w:rsidRPr="003841E0">
        <w:rPr>
          <w:rStyle w:val="1"/>
          <w:color w:val="auto"/>
          <w:sz w:val="28"/>
          <w:szCs w:val="28"/>
        </w:rPr>
        <w:t>%</w:t>
      </w:r>
      <w:r w:rsidR="00BF32F0" w:rsidRPr="003841E0">
        <w:rPr>
          <w:rStyle w:val="1"/>
          <w:color w:val="auto"/>
          <w:sz w:val="28"/>
          <w:szCs w:val="28"/>
        </w:rPr>
        <w:t>)</w:t>
      </w:r>
      <w:r w:rsidRPr="003841E0">
        <w:rPr>
          <w:rStyle w:val="1"/>
          <w:color w:val="auto"/>
          <w:sz w:val="28"/>
          <w:szCs w:val="28"/>
        </w:rPr>
        <w:t>;</w:t>
      </w:r>
    </w:p>
    <w:p w:rsidR="000D78E2" w:rsidRPr="003841E0" w:rsidRDefault="000D78E2" w:rsidP="000D78E2">
      <w:pPr>
        <w:pStyle w:val="2"/>
        <w:numPr>
          <w:ilvl w:val="0"/>
          <w:numId w:val="1"/>
        </w:numPr>
        <w:shd w:val="clear" w:color="auto" w:fill="auto"/>
        <w:tabs>
          <w:tab w:val="left" w:pos="1426"/>
        </w:tabs>
        <w:spacing w:after="493" w:line="341" w:lineRule="exact"/>
        <w:ind w:left="20" w:firstLine="700"/>
        <w:rPr>
          <w:sz w:val="28"/>
          <w:szCs w:val="28"/>
        </w:rPr>
      </w:pPr>
      <w:r w:rsidRPr="003841E0">
        <w:rPr>
          <w:rStyle w:val="1"/>
          <w:color w:val="auto"/>
          <w:sz w:val="28"/>
          <w:szCs w:val="28"/>
        </w:rPr>
        <w:t>уровень зарегистрированной безработицы -</w:t>
      </w:r>
      <w:r w:rsidR="00323D7A" w:rsidRPr="003841E0">
        <w:rPr>
          <w:rStyle w:val="1"/>
          <w:color w:val="auto"/>
          <w:sz w:val="28"/>
          <w:szCs w:val="28"/>
        </w:rPr>
        <w:t>2,0</w:t>
      </w:r>
      <w:r w:rsidRPr="003841E0">
        <w:rPr>
          <w:rStyle w:val="1"/>
          <w:color w:val="auto"/>
          <w:sz w:val="28"/>
          <w:szCs w:val="28"/>
        </w:rPr>
        <w:t>%</w:t>
      </w:r>
      <w:r w:rsidR="00BF32F0" w:rsidRPr="003841E0">
        <w:rPr>
          <w:rStyle w:val="1"/>
          <w:color w:val="auto"/>
          <w:sz w:val="28"/>
          <w:szCs w:val="28"/>
        </w:rPr>
        <w:t xml:space="preserve"> (</w:t>
      </w:r>
      <w:r w:rsidR="00323D7A" w:rsidRPr="003841E0">
        <w:rPr>
          <w:rStyle w:val="1"/>
          <w:color w:val="auto"/>
          <w:sz w:val="28"/>
          <w:szCs w:val="28"/>
        </w:rPr>
        <w:t>153,8</w:t>
      </w:r>
      <w:r w:rsidR="00BF32F0" w:rsidRPr="003841E0">
        <w:rPr>
          <w:rStyle w:val="1"/>
          <w:color w:val="auto"/>
          <w:sz w:val="28"/>
          <w:szCs w:val="28"/>
        </w:rPr>
        <w:t>%)</w:t>
      </w:r>
      <w:r w:rsidRPr="003841E0">
        <w:rPr>
          <w:rStyle w:val="1"/>
          <w:color w:val="auto"/>
          <w:sz w:val="28"/>
          <w:szCs w:val="28"/>
        </w:rPr>
        <w:t>.</w:t>
      </w:r>
    </w:p>
    <w:p w:rsidR="000D78E2" w:rsidRPr="00EC0A08" w:rsidRDefault="000D78E2" w:rsidP="000D78E2">
      <w:pPr>
        <w:pStyle w:val="30"/>
        <w:shd w:val="clear" w:color="auto" w:fill="auto"/>
        <w:spacing w:after="307" w:line="250" w:lineRule="exact"/>
        <w:jc w:val="center"/>
        <w:rPr>
          <w:b/>
          <w:sz w:val="28"/>
          <w:szCs w:val="28"/>
        </w:rPr>
      </w:pPr>
      <w:r w:rsidRPr="00EC0A08">
        <w:rPr>
          <w:b/>
          <w:sz w:val="28"/>
          <w:szCs w:val="28"/>
        </w:rPr>
        <w:t>Промышленное производство</w:t>
      </w:r>
    </w:p>
    <w:p w:rsidR="000D78E2" w:rsidRPr="003841E0" w:rsidRDefault="000D78E2" w:rsidP="000D78E2">
      <w:pPr>
        <w:pStyle w:val="2"/>
        <w:shd w:val="clear" w:color="auto" w:fill="auto"/>
        <w:spacing w:line="331" w:lineRule="exact"/>
        <w:ind w:left="20" w:right="20" w:firstLine="700"/>
        <w:rPr>
          <w:sz w:val="28"/>
          <w:szCs w:val="28"/>
        </w:rPr>
      </w:pPr>
      <w:r w:rsidRPr="003841E0">
        <w:rPr>
          <w:rStyle w:val="1"/>
          <w:color w:val="auto"/>
          <w:sz w:val="28"/>
          <w:szCs w:val="28"/>
        </w:rPr>
        <w:t>Промышленность муниципального образования Бузулукский район представлена следующими предприятиями:</w:t>
      </w:r>
    </w:p>
    <w:p w:rsidR="000D78E2" w:rsidRPr="003841E0" w:rsidRDefault="000D78E2" w:rsidP="000D78E2">
      <w:pPr>
        <w:pStyle w:val="2"/>
        <w:numPr>
          <w:ilvl w:val="0"/>
          <w:numId w:val="1"/>
        </w:numPr>
        <w:shd w:val="clear" w:color="auto" w:fill="auto"/>
        <w:tabs>
          <w:tab w:val="left" w:pos="1426"/>
        </w:tabs>
        <w:spacing w:line="331" w:lineRule="exact"/>
        <w:ind w:left="20" w:right="20" w:firstLine="700"/>
        <w:rPr>
          <w:sz w:val="28"/>
          <w:szCs w:val="28"/>
        </w:rPr>
      </w:pPr>
      <w:r w:rsidRPr="003841E0">
        <w:rPr>
          <w:rStyle w:val="1"/>
          <w:color w:val="auto"/>
          <w:sz w:val="28"/>
          <w:szCs w:val="28"/>
        </w:rPr>
        <w:t>ГУГТ Оренбургской области «Бузулукский лесхоз» (производство пиломатериала, столярных изделий);</w:t>
      </w:r>
    </w:p>
    <w:p w:rsidR="000D78E2" w:rsidRPr="003841E0" w:rsidRDefault="000D78E2" w:rsidP="000D78E2">
      <w:pPr>
        <w:pStyle w:val="2"/>
        <w:numPr>
          <w:ilvl w:val="0"/>
          <w:numId w:val="1"/>
        </w:numPr>
        <w:shd w:val="clear" w:color="auto" w:fill="auto"/>
        <w:tabs>
          <w:tab w:val="left" w:pos="1440"/>
        </w:tabs>
        <w:spacing w:line="331" w:lineRule="exact"/>
        <w:ind w:left="20" w:firstLine="700"/>
        <w:rPr>
          <w:sz w:val="28"/>
          <w:szCs w:val="28"/>
        </w:rPr>
      </w:pPr>
      <w:r w:rsidRPr="003841E0">
        <w:rPr>
          <w:rStyle w:val="1"/>
          <w:color w:val="auto"/>
          <w:sz w:val="28"/>
          <w:szCs w:val="28"/>
        </w:rPr>
        <w:t>ОАО «Колос» (производство комбикорма, муки);</w:t>
      </w:r>
    </w:p>
    <w:p w:rsidR="000D78E2" w:rsidRPr="003841E0" w:rsidRDefault="000D78E2" w:rsidP="000D78E2">
      <w:pPr>
        <w:pStyle w:val="2"/>
        <w:numPr>
          <w:ilvl w:val="0"/>
          <w:numId w:val="1"/>
        </w:numPr>
        <w:shd w:val="clear" w:color="auto" w:fill="auto"/>
        <w:tabs>
          <w:tab w:val="left" w:pos="1436"/>
        </w:tabs>
        <w:spacing w:line="331" w:lineRule="exact"/>
        <w:ind w:left="20" w:right="20" w:firstLine="700"/>
        <w:rPr>
          <w:sz w:val="28"/>
          <w:szCs w:val="28"/>
        </w:rPr>
      </w:pPr>
      <w:r w:rsidRPr="003841E0">
        <w:rPr>
          <w:rStyle w:val="1"/>
          <w:color w:val="auto"/>
          <w:sz w:val="28"/>
          <w:szCs w:val="28"/>
        </w:rPr>
        <w:t>Перерабатывающие цеха сельскохозяйственных предприятий - производство обработанного молока, масла растительного;</w:t>
      </w:r>
    </w:p>
    <w:p w:rsidR="000D78E2" w:rsidRPr="003841E0" w:rsidRDefault="000D78E2" w:rsidP="000D78E2">
      <w:pPr>
        <w:pStyle w:val="2"/>
        <w:numPr>
          <w:ilvl w:val="0"/>
          <w:numId w:val="1"/>
        </w:numPr>
        <w:shd w:val="clear" w:color="auto" w:fill="auto"/>
        <w:tabs>
          <w:tab w:val="left" w:pos="1431"/>
        </w:tabs>
        <w:spacing w:line="331" w:lineRule="exact"/>
        <w:ind w:left="20" w:right="20" w:firstLine="700"/>
        <w:rPr>
          <w:sz w:val="28"/>
          <w:szCs w:val="28"/>
        </w:rPr>
      </w:pPr>
      <w:r w:rsidRPr="003841E0">
        <w:rPr>
          <w:rStyle w:val="1"/>
          <w:color w:val="auto"/>
          <w:sz w:val="28"/>
          <w:szCs w:val="28"/>
        </w:rPr>
        <w:t>МУП ЖКХ Бузулукского района (выработка теплоэнергии, подъем, транспор</w:t>
      </w:r>
      <w:r w:rsidR="00ED0BFF" w:rsidRPr="003841E0">
        <w:rPr>
          <w:rStyle w:val="1"/>
          <w:color w:val="auto"/>
          <w:sz w:val="28"/>
          <w:szCs w:val="28"/>
        </w:rPr>
        <w:t>тировка и подача питьевой воды);</w:t>
      </w:r>
    </w:p>
    <w:p w:rsidR="000D78E2" w:rsidRPr="003841E0" w:rsidRDefault="000D78E2" w:rsidP="000D78E2">
      <w:pPr>
        <w:pStyle w:val="2"/>
        <w:numPr>
          <w:ilvl w:val="0"/>
          <w:numId w:val="1"/>
        </w:numPr>
        <w:shd w:val="clear" w:color="auto" w:fill="auto"/>
        <w:tabs>
          <w:tab w:val="left" w:pos="1430"/>
        </w:tabs>
        <w:spacing w:line="322" w:lineRule="exact"/>
        <w:ind w:left="20" w:firstLine="700"/>
        <w:rPr>
          <w:rStyle w:val="1"/>
          <w:color w:val="auto"/>
          <w:sz w:val="28"/>
          <w:szCs w:val="28"/>
        </w:rPr>
      </w:pPr>
      <w:r w:rsidRPr="003841E0">
        <w:rPr>
          <w:rStyle w:val="1"/>
          <w:color w:val="auto"/>
          <w:sz w:val="28"/>
          <w:szCs w:val="28"/>
        </w:rPr>
        <w:t>МУП УЖКХ Бузулукского района (выработка теплоэнергии).</w:t>
      </w:r>
    </w:p>
    <w:p w:rsidR="000D78E2" w:rsidRPr="003841E0" w:rsidRDefault="00ED0BFF" w:rsidP="009627D4">
      <w:pPr>
        <w:pStyle w:val="2"/>
        <w:shd w:val="clear" w:color="auto" w:fill="auto"/>
        <w:spacing w:line="322" w:lineRule="exact"/>
        <w:ind w:left="20" w:firstLine="700"/>
        <w:rPr>
          <w:rStyle w:val="1"/>
          <w:color w:val="auto"/>
          <w:sz w:val="28"/>
          <w:szCs w:val="28"/>
        </w:rPr>
      </w:pPr>
      <w:r w:rsidRPr="003841E0">
        <w:rPr>
          <w:rStyle w:val="1"/>
          <w:color w:val="auto"/>
          <w:sz w:val="28"/>
          <w:szCs w:val="28"/>
        </w:rPr>
        <w:t>П</w:t>
      </w:r>
      <w:r w:rsidR="009627D4" w:rsidRPr="003841E0">
        <w:rPr>
          <w:rStyle w:val="1"/>
          <w:color w:val="auto"/>
          <w:sz w:val="28"/>
          <w:szCs w:val="28"/>
        </w:rPr>
        <w:t xml:space="preserve">роизводство тепловой энергии в </w:t>
      </w:r>
      <w:r w:rsidRPr="003841E0">
        <w:rPr>
          <w:rStyle w:val="1"/>
          <w:color w:val="auto"/>
          <w:sz w:val="28"/>
          <w:szCs w:val="28"/>
        </w:rPr>
        <w:t xml:space="preserve">январе – </w:t>
      </w:r>
      <w:r w:rsidR="003841E0" w:rsidRPr="003841E0">
        <w:rPr>
          <w:rStyle w:val="1"/>
          <w:color w:val="auto"/>
          <w:sz w:val="28"/>
          <w:szCs w:val="28"/>
        </w:rPr>
        <w:t>марте</w:t>
      </w:r>
      <w:r w:rsidRPr="003841E0">
        <w:rPr>
          <w:rStyle w:val="1"/>
          <w:color w:val="auto"/>
          <w:sz w:val="28"/>
          <w:szCs w:val="28"/>
        </w:rPr>
        <w:t xml:space="preserve"> 201</w:t>
      </w:r>
      <w:r w:rsidR="003841E0" w:rsidRPr="003841E0">
        <w:rPr>
          <w:rStyle w:val="1"/>
          <w:color w:val="auto"/>
          <w:sz w:val="28"/>
          <w:szCs w:val="28"/>
        </w:rPr>
        <w:t>9</w:t>
      </w:r>
      <w:r w:rsidRPr="003841E0">
        <w:rPr>
          <w:rStyle w:val="1"/>
          <w:color w:val="auto"/>
          <w:sz w:val="28"/>
          <w:szCs w:val="28"/>
        </w:rPr>
        <w:t xml:space="preserve"> года </w:t>
      </w:r>
      <w:r w:rsidR="009627D4" w:rsidRPr="003841E0">
        <w:rPr>
          <w:rStyle w:val="1"/>
          <w:color w:val="auto"/>
          <w:sz w:val="28"/>
          <w:szCs w:val="28"/>
        </w:rPr>
        <w:t xml:space="preserve">распределилось следующим образом: тепловая энергия, отпущенная котельными – 100,0%. </w:t>
      </w:r>
      <w:r w:rsidR="003841E0" w:rsidRPr="003841E0">
        <w:rPr>
          <w:rStyle w:val="1"/>
          <w:color w:val="auto"/>
          <w:sz w:val="28"/>
          <w:szCs w:val="28"/>
        </w:rPr>
        <w:t>За отчетный период 2019 года</w:t>
      </w:r>
      <w:r w:rsidR="009627D4" w:rsidRPr="003841E0">
        <w:rPr>
          <w:rStyle w:val="1"/>
          <w:color w:val="auto"/>
          <w:sz w:val="28"/>
          <w:szCs w:val="28"/>
        </w:rPr>
        <w:t xml:space="preserve"> по сравнению с </w:t>
      </w:r>
      <w:r w:rsidRPr="003841E0">
        <w:rPr>
          <w:rStyle w:val="1"/>
          <w:color w:val="auto"/>
          <w:sz w:val="28"/>
          <w:szCs w:val="28"/>
        </w:rPr>
        <w:t>аналогичным периодом 201</w:t>
      </w:r>
      <w:r w:rsidR="003841E0" w:rsidRPr="003841E0">
        <w:rPr>
          <w:rStyle w:val="1"/>
          <w:color w:val="auto"/>
          <w:sz w:val="28"/>
          <w:szCs w:val="28"/>
        </w:rPr>
        <w:t>8</w:t>
      </w:r>
      <w:r w:rsidRPr="003841E0">
        <w:rPr>
          <w:rStyle w:val="1"/>
          <w:color w:val="auto"/>
          <w:sz w:val="28"/>
          <w:szCs w:val="28"/>
        </w:rPr>
        <w:t xml:space="preserve"> года </w:t>
      </w:r>
      <w:r w:rsidR="009627D4" w:rsidRPr="003841E0">
        <w:rPr>
          <w:rStyle w:val="1"/>
          <w:color w:val="auto"/>
          <w:sz w:val="28"/>
          <w:szCs w:val="28"/>
        </w:rPr>
        <w:t xml:space="preserve">увеличился отпуск тепловой энергии котельными на </w:t>
      </w:r>
      <w:r w:rsidR="003841E0" w:rsidRPr="003841E0">
        <w:rPr>
          <w:rStyle w:val="1"/>
          <w:color w:val="auto"/>
          <w:sz w:val="28"/>
          <w:szCs w:val="28"/>
        </w:rPr>
        <w:t>2,6</w:t>
      </w:r>
      <w:r w:rsidR="009627D4" w:rsidRPr="003841E0">
        <w:rPr>
          <w:rStyle w:val="1"/>
          <w:color w:val="auto"/>
          <w:sz w:val="28"/>
          <w:szCs w:val="28"/>
        </w:rPr>
        <w:t>%.</w:t>
      </w:r>
    </w:p>
    <w:p w:rsidR="000D78E2" w:rsidRPr="00EC0A08" w:rsidRDefault="000D78E2" w:rsidP="000D78E2">
      <w:pPr>
        <w:pStyle w:val="2"/>
        <w:shd w:val="clear" w:color="auto" w:fill="auto"/>
        <w:spacing w:line="322" w:lineRule="exact"/>
        <w:ind w:left="20" w:right="20" w:firstLine="831"/>
        <w:rPr>
          <w:sz w:val="28"/>
          <w:szCs w:val="28"/>
        </w:rPr>
      </w:pPr>
      <w:r w:rsidRPr="003841E0">
        <w:rPr>
          <w:sz w:val="28"/>
          <w:szCs w:val="28"/>
        </w:rPr>
        <w:t xml:space="preserve">Наибольший удельный вес в объеме отгруженной продукции организаций, имеющих вид экономической деятельности  «Обрабатывающие производства», в </w:t>
      </w:r>
      <w:r w:rsidR="003841E0" w:rsidRPr="003841E0">
        <w:rPr>
          <w:sz w:val="28"/>
          <w:szCs w:val="28"/>
        </w:rPr>
        <w:t xml:space="preserve">январе-марте </w:t>
      </w:r>
      <w:r w:rsidRPr="003841E0">
        <w:rPr>
          <w:sz w:val="28"/>
          <w:szCs w:val="28"/>
        </w:rPr>
        <w:t>201</w:t>
      </w:r>
      <w:r w:rsidR="003841E0" w:rsidRPr="003841E0">
        <w:rPr>
          <w:sz w:val="28"/>
          <w:szCs w:val="28"/>
        </w:rPr>
        <w:t>9</w:t>
      </w:r>
      <w:r w:rsidRPr="003841E0">
        <w:rPr>
          <w:sz w:val="28"/>
          <w:szCs w:val="28"/>
        </w:rPr>
        <w:t xml:space="preserve"> год</w:t>
      </w:r>
      <w:r w:rsidR="003841E0" w:rsidRPr="003841E0">
        <w:rPr>
          <w:sz w:val="28"/>
          <w:szCs w:val="28"/>
        </w:rPr>
        <w:t>а</w:t>
      </w:r>
      <w:r w:rsidRPr="003841E0">
        <w:rPr>
          <w:sz w:val="28"/>
          <w:szCs w:val="28"/>
        </w:rPr>
        <w:t xml:space="preserve"> приходился на организации, осуществляющие </w:t>
      </w:r>
      <w:bookmarkStart w:id="0" w:name="bookmark0"/>
      <w:r w:rsidRPr="003841E0">
        <w:rPr>
          <w:sz w:val="28"/>
          <w:szCs w:val="28"/>
        </w:rPr>
        <w:t>производство кокса и нефтепродуктов.</w:t>
      </w:r>
    </w:p>
    <w:p w:rsidR="000D78E2" w:rsidRPr="00EC0A08" w:rsidRDefault="000D78E2" w:rsidP="000D78E2">
      <w:pPr>
        <w:pStyle w:val="11"/>
        <w:shd w:val="clear" w:color="auto" w:fill="auto"/>
        <w:spacing w:before="0" w:after="0" w:line="240" w:lineRule="auto"/>
        <w:ind w:left="40"/>
        <w:rPr>
          <w:b/>
          <w:sz w:val="28"/>
          <w:szCs w:val="28"/>
        </w:rPr>
      </w:pPr>
    </w:p>
    <w:p w:rsidR="000D78E2" w:rsidRPr="00EC0A08" w:rsidRDefault="000D78E2" w:rsidP="000D78E2">
      <w:pPr>
        <w:pStyle w:val="11"/>
        <w:shd w:val="clear" w:color="auto" w:fill="auto"/>
        <w:spacing w:before="0" w:after="0" w:line="240" w:lineRule="auto"/>
        <w:ind w:left="40"/>
        <w:rPr>
          <w:b/>
          <w:sz w:val="28"/>
          <w:szCs w:val="28"/>
        </w:rPr>
      </w:pPr>
      <w:r w:rsidRPr="00EC0A08">
        <w:rPr>
          <w:b/>
          <w:sz w:val="28"/>
          <w:szCs w:val="28"/>
        </w:rPr>
        <w:t>Развитие агропромышленного комплекса</w:t>
      </w:r>
      <w:bookmarkEnd w:id="0"/>
    </w:p>
    <w:p w:rsidR="000D78E2" w:rsidRPr="00EC0A08" w:rsidRDefault="000D78E2" w:rsidP="000D78E2">
      <w:pPr>
        <w:pStyle w:val="11"/>
        <w:shd w:val="clear" w:color="auto" w:fill="auto"/>
        <w:spacing w:before="0" w:after="0" w:line="240" w:lineRule="auto"/>
        <w:ind w:left="40"/>
        <w:rPr>
          <w:b/>
          <w:sz w:val="28"/>
          <w:szCs w:val="28"/>
        </w:rPr>
      </w:pPr>
    </w:p>
    <w:p w:rsidR="00475926" w:rsidRPr="003841E0" w:rsidRDefault="007B0AB5" w:rsidP="00A04083">
      <w:pPr>
        <w:widowControl/>
        <w:ind w:firstLine="708"/>
        <w:jc w:val="both"/>
        <w:rPr>
          <w:rFonts w:ascii="Times New Roman" w:eastAsiaTheme="minorHAnsi" w:hAnsi="Times New Roman" w:cs="Times New Roman"/>
          <w:color w:val="auto"/>
          <w:sz w:val="28"/>
          <w:szCs w:val="28"/>
          <w:lang w:eastAsia="en-US"/>
        </w:rPr>
      </w:pPr>
      <w:bookmarkStart w:id="1" w:name="bookmark1"/>
      <w:r w:rsidRPr="00EC0A08">
        <w:rPr>
          <w:rFonts w:ascii="Times New Roman" w:eastAsiaTheme="minorHAnsi" w:hAnsi="Times New Roman" w:cs="Times New Roman"/>
          <w:b/>
          <w:color w:val="auto"/>
          <w:sz w:val="28"/>
          <w:szCs w:val="28"/>
          <w:lang w:eastAsia="en-US"/>
        </w:rPr>
        <w:t xml:space="preserve">  </w:t>
      </w:r>
      <w:r w:rsidR="00475926" w:rsidRPr="00EC0A08">
        <w:rPr>
          <w:rFonts w:ascii="Times New Roman" w:eastAsiaTheme="minorHAnsi" w:hAnsi="Times New Roman" w:cs="Times New Roman"/>
          <w:b/>
          <w:color w:val="auto"/>
          <w:sz w:val="28"/>
          <w:szCs w:val="28"/>
          <w:lang w:eastAsia="en-US"/>
        </w:rPr>
        <w:t xml:space="preserve">  </w:t>
      </w:r>
      <w:r w:rsidR="00A04083" w:rsidRPr="003841E0">
        <w:rPr>
          <w:rFonts w:ascii="Times New Roman" w:eastAsiaTheme="minorHAnsi" w:hAnsi="Times New Roman" w:cs="Times New Roman"/>
          <w:b/>
          <w:color w:val="auto"/>
          <w:sz w:val="28"/>
          <w:szCs w:val="28"/>
          <w:lang w:eastAsia="en-US"/>
        </w:rPr>
        <w:t>Объем продукции сельского хозяйства</w:t>
      </w:r>
      <w:r w:rsidR="00A04083" w:rsidRPr="003841E0">
        <w:rPr>
          <w:rFonts w:ascii="Times New Roman" w:eastAsiaTheme="minorHAnsi" w:hAnsi="Times New Roman" w:cs="Times New Roman"/>
          <w:color w:val="auto"/>
          <w:sz w:val="28"/>
          <w:szCs w:val="28"/>
          <w:lang w:eastAsia="en-US"/>
        </w:rPr>
        <w:t xml:space="preserve"> в хозяйствах всех категорий (</w:t>
      </w:r>
      <w:proofErr w:type="spellStart"/>
      <w:r w:rsidR="00A04083" w:rsidRPr="003841E0">
        <w:rPr>
          <w:rFonts w:ascii="Times New Roman" w:eastAsiaTheme="minorHAnsi" w:hAnsi="Times New Roman" w:cs="Times New Roman"/>
          <w:color w:val="auto"/>
          <w:sz w:val="28"/>
          <w:szCs w:val="28"/>
          <w:lang w:eastAsia="en-US"/>
        </w:rPr>
        <w:t>сельхозорганизации</w:t>
      </w:r>
      <w:proofErr w:type="spellEnd"/>
      <w:r w:rsidR="00A04083" w:rsidRPr="003841E0">
        <w:rPr>
          <w:rFonts w:ascii="Times New Roman" w:eastAsiaTheme="minorHAnsi" w:hAnsi="Times New Roman" w:cs="Times New Roman"/>
          <w:color w:val="auto"/>
          <w:sz w:val="28"/>
          <w:szCs w:val="28"/>
          <w:lang w:eastAsia="en-US"/>
        </w:rPr>
        <w:t xml:space="preserve">, хозяйства, хозяйства населения, фермеры) за </w:t>
      </w:r>
      <w:r w:rsidR="003841E0" w:rsidRPr="003841E0">
        <w:rPr>
          <w:rFonts w:ascii="Times New Roman" w:eastAsiaTheme="minorHAnsi" w:hAnsi="Times New Roman" w:cs="Times New Roman"/>
          <w:color w:val="auto"/>
          <w:sz w:val="28"/>
          <w:szCs w:val="28"/>
          <w:lang w:eastAsia="en-US"/>
        </w:rPr>
        <w:t xml:space="preserve">январь-март </w:t>
      </w:r>
      <w:r w:rsidR="00A04083" w:rsidRPr="003841E0">
        <w:rPr>
          <w:rFonts w:ascii="Times New Roman" w:eastAsiaTheme="minorHAnsi" w:hAnsi="Times New Roman" w:cs="Times New Roman"/>
          <w:color w:val="auto"/>
          <w:sz w:val="28"/>
          <w:szCs w:val="28"/>
          <w:lang w:eastAsia="en-US"/>
        </w:rPr>
        <w:t>201</w:t>
      </w:r>
      <w:r w:rsidR="003841E0" w:rsidRPr="003841E0">
        <w:rPr>
          <w:rFonts w:ascii="Times New Roman" w:eastAsiaTheme="minorHAnsi" w:hAnsi="Times New Roman" w:cs="Times New Roman"/>
          <w:color w:val="auto"/>
          <w:sz w:val="28"/>
          <w:szCs w:val="28"/>
          <w:lang w:eastAsia="en-US"/>
        </w:rPr>
        <w:t>9</w:t>
      </w:r>
      <w:r w:rsidR="00A04083" w:rsidRPr="003841E0">
        <w:rPr>
          <w:rFonts w:ascii="Times New Roman" w:eastAsiaTheme="minorHAnsi" w:hAnsi="Times New Roman" w:cs="Times New Roman"/>
          <w:color w:val="auto"/>
          <w:sz w:val="28"/>
          <w:szCs w:val="28"/>
          <w:lang w:eastAsia="en-US"/>
        </w:rPr>
        <w:t xml:space="preserve"> год</w:t>
      </w:r>
      <w:r w:rsidR="003841E0" w:rsidRPr="003841E0">
        <w:rPr>
          <w:rFonts w:ascii="Times New Roman" w:eastAsiaTheme="minorHAnsi" w:hAnsi="Times New Roman" w:cs="Times New Roman"/>
          <w:color w:val="auto"/>
          <w:sz w:val="28"/>
          <w:szCs w:val="28"/>
          <w:lang w:eastAsia="en-US"/>
        </w:rPr>
        <w:t>а</w:t>
      </w:r>
      <w:r w:rsidR="00A04083" w:rsidRPr="003841E0">
        <w:rPr>
          <w:rFonts w:ascii="Times New Roman" w:eastAsiaTheme="minorHAnsi" w:hAnsi="Times New Roman" w:cs="Times New Roman"/>
          <w:color w:val="auto"/>
          <w:sz w:val="28"/>
          <w:szCs w:val="28"/>
          <w:lang w:eastAsia="en-US"/>
        </w:rPr>
        <w:t xml:space="preserve">   в действующих ценах, по предварительной оценке, составил </w:t>
      </w:r>
      <w:r w:rsidR="003841E0" w:rsidRPr="003841E0">
        <w:rPr>
          <w:rFonts w:ascii="Times New Roman" w:eastAsiaTheme="minorHAnsi" w:hAnsi="Times New Roman" w:cs="Times New Roman"/>
          <w:color w:val="auto"/>
          <w:sz w:val="28"/>
          <w:szCs w:val="28"/>
          <w:lang w:eastAsia="en-US"/>
        </w:rPr>
        <w:t>258,9</w:t>
      </w:r>
      <w:r w:rsidR="00BA1D84" w:rsidRPr="003841E0">
        <w:rPr>
          <w:rFonts w:ascii="Times New Roman" w:eastAsiaTheme="minorHAnsi" w:hAnsi="Times New Roman" w:cs="Times New Roman"/>
          <w:color w:val="auto"/>
          <w:sz w:val="28"/>
          <w:szCs w:val="28"/>
          <w:lang w:eastAsia="en-US"/>
        </w:rPr>
        <w:t xml:space="preserve"> </w:t>
      </w:r>
      <w:r w:rsidR="00A04083" w:rsidRPr="003841E0">
        <w:rPr>
          <w:rFonts w:ascii="Times New Roman" w:eastAsiaTheme="minorHAnsi" w:hAnsi="Times New Roman" w:cs="Times New Roman"/>
          <w:color w:val="auto"/>
          <w:sz w:val="28"/>
          <w:szCs w:val="28"/>
          <w:lang w:eastAsia="en-US"/>
        </w:rPr>
        <w:t>млн. рублей.</w:t>
      </w:r>
    </w:p>
    <w:p w:rsidR="00A04083" w:rsidRPr="003841E0" w:rsidRDefault="00A04083" w:rsidP="00A04083">
      <w:pPr>
        <w:widowControl/>
        <w:ind w:firstLine="708"/>
        <w:jc w:val="both"/>
        <w:rPr>
          <w:rFonts w:ascii="Times New Roman" w:eastAsiaTheme="minorHAnsi" w:hAnsi="Times New Roman" w:cs="Times New Roman"/>
          <w:color w:val="auto"/>
          <w:sz w:val="28"/>
          <w:szCs w:val="28"/>
          <w:lang w:eastAsia="en-US"/>
        </w:rPr>
      </w:pPr>
      <w:r w:rsidRPr="003841E0">
        <w:rPr>
          <w:rFonts w:ascii="Times New Roman" w:eastAsiaTheme="minorHAnsi" w:hAnsi="Times New Roman" w:cs="Times New Roman"/>
          <w:color w:val="auto"/>
          <w:sz w:val="28"/>
          <w:szCs w:val="28"/>
          <w:lang w:eastAsia="en-US"/>
        </w:rPr>
        <w:t xml:space="preserve">Индекс производства продукции сельского хозяйства по сравнению с </w:t>
      </w:r>
      <w:r w:rsidR="003841E0" w:rsidRPr="003841E0">
        <w:rPr>
          <w:rFonts w:ascii="Times New Roman" w:eastAsiaTheme="minorHAnsi" w:hAnsi="Times New Roman" w:cs="Times New Roman"/>
          <w:color w:val="auto"/>
          <w:sz w:val="28"/>
          <w:szCs w:val="28"/>
          <w:lang w:eastAsia="en-US"/>
        </w:rPr>
        <w:t xml:space="preserve">аналогичным периодом </w:t>
      </w:r>
      <w:r w:rsidRPr="003841E0">
        <w:rPr>
          <w:rFonts w:ascii="Times New Roman" w:eastAsiaTheme="minorHAnsi" w:hAnsi="Times New Roman" w:cs="Times New Roman"/>
          <w:color w:val="auto"/>
          <w:sz w:val="28"/>
          <w:szCs w:val="28"/>
          <w:lang w:eastAsia="en-US"/>
        </w:rPr>
        <w:t>201</w:t>
      </w:r>
      <w:r w:rsidR="003841E0" w:rsidRPr="003841E0">
        <w:rPr>
          <w:rFonts w:ascii="Times New Roman" w:eastAsiaTheme="minorHAnsi" w:hAnsi="Times New Roman" w:cs="Times New Roman"/>
          <w:color w:val="auto"/>
          <w:sz w:val="28"/>
          <w:szCs w:val="28"/>
          <w:lang w:eastAsia="en-US"/>
        </w:rPr>
        <w:t>8</w:t>
      </w:r>
      <w:r w:rsidRPr="003841E0">
        <w:rPr>
          <w:rFonts w:ascii="Times New Roman" w:eastAsiaTheme="minorHAnsi" w:hAnsi="Times New Roman" w:cs="Times New Roman"/>
          <w:color w:val="auto"/>
          <w:sz w:val="28"/>
          <w:szCs w:val="28"/>
          <w:lang w:eastAsia="en-US"/>
        </w:rPr>
        <w:t xml:space="preserve"> год</w:t>
      </w:r>
      <w:r w:rsidR="003841E0" w:rsidRPr="003841E0">
        <w:rPr>
          <w:rFonts w:ascii="Times New Roman" w:eastAsiaTheme="minorHAnsi" w:hAnsi="Times New Roman" w:cs="Times New Roman"/>
          <w:color w:val="auto"/>
          <w:sz w:val="28"/>
          <w:szCs w:val="28"/>
          <w:lang w:eastAsia="en-US"/>
        </w:rPr>
        <w:t>а</w:t>
      </w:r>
      <w:r w:rsidRPr="003841E0">
        <w:rPr>
          <w:rFonts w:ascii="Times New Roman" w:eastAsiaTheme="minorHAnsi" w:hAnsi="Times New Roman" w:cs="Times New Roman"/>
          <w:color w:val="auto"/>
          <w:sz w:val="28"/>
          <w:szCs w:val="28"/>
          <w:lang w:eastAsia="en-US"/>
        </w:rPr>
        <w:t xml:space="preserve"> составил </w:t>
      </w:r>
      <w:r w:rsidR="003841E0" w:rsidRPr="003841E0">
        <w:rPr>
          <w:rFonts w:ascii="Times New Roman" w:eastAsiaTheme="minorHAnsi" w:hAnsi="Times New Roman" w:cs="Times New Roman"/>
          <w:color w:val="auto"/>
          <w:sz w:val="28"/>
          <w:szCs w:val="28"/>
          <w:lang w:eastAsia="en-US"/>
        </w:rPr>
        <w:t>176,1</w:t>
      </w:r>
      <w:r w:rsidRPr="003841E0">
        <w:rPr>
          <w:rFonts w:ascii="Times New Roman" w:eastAsiaTheme="minorHAnsi" w:hAnsi="Times New Roman" w:cs="Times New Roman"/>
          <w:color w:val="auto"/>
          <w:sz w:val="28"/>
          <w:szCs w:val="28"/>
          <w:lang w:eastAsia="en-US"/>
        </w:rPr>
        <w:t xml:space="preserve"> %.</w:t>
      </w:r>
    </w:p>
    <w:p w:rsidR="00A04083" w:rsidRPr="003841E0" w:rsidRDefault="00A04083" w:rsidP="00A04083">
      <w:pPr>
        <w:widowControl/>
        <w:spacing w:line="276" w:lineRule="auto"/>
        <w:ind w:firstLine="708"/>
        <w:jc w:val="both"/>
        <w:rPr>
          <w:rFonts w:ascii="Times New Roman" w:eastAsiaTheme="minorHAnsi" w:hAnsi="Times New Roman" w:cs="Times New Roman"/>
          <w:color w:val="auto"/>
          <w:sz w:val="28"/>
          <w:szCs w:val="28"/>
          <w:lang w:eastAsia="en-US"/>
        </w:rPr>
      </w:pPr>
      <w:r w:rsidRPr="003841E0">
        <w:rPr>
          <w:rFonts w:ascii="Times New Roman" w:eastAsiaTheme="minorHAnsi" w:hAnsi="Times New Roman" w:cs="Times New Roman"/>
          <w:b/>
          <w:color w:val="auto"/>
          <w:sz w:val="28"/>
          <w:szCs w:val="28"/>
          <w:lang w:eastAsia="en-US"/>
        </w:rPr>
        <w:lastRenderedPageBreak/>
        <w:t xml:space="preserve">Животноводство. </w:t>
      </w:r>
      <w:r w:rsidRPr="003841E0">
        <w:rPr>
          <w:rFonts w:ascii="Times New Roman" w:eastAsiaTheme="minorHAnsi" w:hAnsi="Times New Roman" w:cs="Times New Roman"/>
          <w:color w:val="auto"/>
          <w:sz w:val="28"/>
          <w:szCs w:val="28"/>
          <w:lang w:eastAsia="en-US"/>
        </w:rPr>
        <w:t xml:space="preserve">На конец </w:t>
      </w:r>
      <w:r w:rsidR="00F335CE" w:rsidRPr="003841E0">
        <w:rPr>
          <w:rFonts w:ascii="Times New Roman" w:eastAsiaTheme="minorHAnsi" w:hAnsi="Times New Roman" w:cs="Times New Roman"/>
          <w:color w:val="auto"/>
          <w:sz w:val="28"/>
          <w:szCs w:val="28"/>
          <w:lang w:eastAsia="en-US"/>
        </w:rPr>
        <w:t>марта</w:t>
      </w:r>
      <w:r w:rsidRPr="003841E0">
        <w:rPr>
          <w:rFonts w:ascii="Times New Roman" w:eastAsiaTheme="minorHAnsi" w:hAnsi="Times New Roman" w:cs="Times New Roman"/>
          <w:color w:val="auto"/>
          <w:sz w:val="28"/>
          <w:szCs w:val="28"/>
          <w:lang w:eastAsia="en-US"/>
        </w:rPr>
        <w:t xml:space="preserve"> 201</w:t>
      </w:r>
      <w:r w:rsidR="00F335CE" w:rsidRPr="003841E0">
        <w:rPr>
          <w:rFonts w:ascii="Times New Roman" w:eastAsiaTheme="minorHAnsi" w:hAnsi="Times New Roman" w:cs="Times New Roman"/>
          <w:color w:val="auto"/>
          <w:sz w:val="28"/>
          <w:szCs w:val="28"/>
          <w:lang w:eastAsia="en-US"/>
        </w:rPr>
        <w:t>9</w:t>
      </w:r>
      <w:r w:rsidRPr="003841E0">
        <w:rPr>
          <w:rFonts w:ascii="Times New Roman" w:eastAsiaTheme="minorHAnsi" w:hAnsi="Times New Roman" w:cs="Times New Roman"/>
          <w:color w:val="auto"/>
          <w:sz w:val="28"/>
          <w:szCs w:val="28"/>
          <w:lang w:eastAsia="en-US"/>
        </w:rPr>
        <w:t xml:space="preserve"> года в хозяйствах всех категорий, по расчетам, поголовье крупного рогатого скота составило </w:t>
      </w:r>
      <w:r w:rsidR="00F335CE" w:rsidRPr="003841E0">
        <w:rPr>
          <w:rFonts w:ascii="Times New Roman" w:eastAsiaTheme="minorHAnsi" w:hAnsi="Times New Roman" w:cs="Times New Roman"/>
          <w:color w:val="auto"/>
          <w:sz w:val="28"/>
          <w:szCs w:val="28"/>
          <w:lang w:eastAsia="en-US"/>
        </w:rPr>
        <w:t>10,12</w:t>
      </w:r>
      <w:r w:rsidR="001D1AB1" w:rsidRPr="003841E0">
        <w:rPr>
          <w:rFonts w:ascii="Times New Roman" w:eastAsiaTheme="minorHAnsi" w:hAnsi="Times New Roman" w:cs="Times New Roman"/>
          <w:color w:val="auto"/>
          <w:sz w:val="28"/>
          <w:szCs w:val="28"/>
          <w:lang w:eastAsia="en-US"/>
        </w:rPr>
        <w:t xml:space="preserve"> тысяч голов </w:t>
      </w:r>
      <w:r w:rsidR="002F3662" w:rsidRPr="003841E0">
        <w:rPr>
          <w:rFonts w:ascii="Times New Roman" w:eastAsiaTheme="minorHAnsi" w:hAnsi="Times New Roman" w:cs="Times New Roman"/>
          <w:color w:val="auto"/>
          <w:sz w:val="28"/>
          <w:szCs w:val="28"/>
          <w:lang w:eastAsia="en-US"/>
        </w:rPr>
        <w:t xml:space="preserve"> </w:t>
      </w:r>
      <w:r w:rsidRPr="003841E0">
        <w:rPr>
          <w:rFonts w:ascii="Times New Roman" w:eastAsiaTheme="minorHAnsi" w:hAnsi="Times New Roman" w:cs="Times New Roman"/>
          <w:color w:val="auto"/>
          <w:sz w:val="28"/>
          <w:szCs w:val="28"/>
          <w:lang w:eastAsia="en-US"/>
        </w:rPr>
        <w:t xml:space="preserve">(что </w:t>
      </w:r>
      <w:r w:rsidR="001075AE" w:rsidRPr="003841E0">
        <w:rPr>
          <w:rFonts w:ascii="Times New Roman" w:eastAsiaTheme="minorHAnsi" w:hAnsi="Times New Roman" w:cs="Times New Roman"/>
          <w:color w:val="auto"/>
          <w:sz w:val="28"/>
          <w:szCs w:val="28"/>
          <w:lang w:eastAsia="en-US"/>
        </w:rPr>
        <w:t xml:space="preserve">на </w:t>
      </w:r>
      <w:r w:rsidR="00775BF3">
        <w:rPr>
          <w:rFonts w:ascii="Times New Roman" w:eastAsiaTheme="minorHAnsi" w:hAnsi="Times New Roman" w:cs="Times New Roman"/>
          <w:color w:val="auto"/>
          <w:sz w:val="28"/>
          <w:szCs w:val="28"/>
          <w:lang w:eastAsia="en-US"/>
        </w:rPr>
        <w:t>8,5</w:t>
      </w:r>
      <w:r w:rsidR="002F3662" w:rsidRPr="003841E0">
        <w:rPr>
          <w:rFonts w:ascii="Times New Roman" w:eastAsiaTheme="minorHAnsi" w:hAnsi="Times New Roman" w:cs="Times New Roman"/>
          <w:color w:val="auto"/>
          <w:sz w:val="28"/>
          <w:szCs w:val="28"/>
          <w:lang w:eastAsia="en-US"/>
        </w:rPr>
        <w:t xml:space="preserve"> </w:t>
      </w:r>
      <w:r w:rsidR="001075AE" w:rsidRPr="003841E0">
        <w:rPr>
          <w:rFonts w:ascii="Times New Roman" w:eastAsiaTheme="minorHAnsi" w:hAnsi="Times New Roman" w:cs="Times New Roman"/>
          <w:color w:val="auto"/>
          <w:sz w:val="28"/>
          <w:szCs w:val="28"/>
          <w:lang w:eastAsia="en-US"/>
        </w:rPr>
        <w:t xml:space="preserve">% меньше по сравнению </w:t>
      </w:r>
      <w:r w:rsidRPr="003841E0">
        <w:rPr>
          <w:rFonts w:ascii="Times New Roman" w:eastAsiaTheme="minorHAnsi" w:hAnsi="Times New Roman" w:cs="Times New Roman"/>
          <w:color w:val="auto"/>
          <w:sz w:val="28"/>
          <w:szCs w:val="28"/>
          <w:lang w:eastAsia="en-US"/>
        </w:rPr>
        <w:t xml:space="preserve"> </w:t>
      </w:r>
      <w:r w:rsidR="001075AE" w:rsidRPr="003841E0">
        <w:rPr>
          <w:rFonts w:ascii="Times New Roman" w:eastAsiaTheme="minorHAnsi" w:hAnsi="Times New Roman" w:cs="Times New Roman"/>
          <w:color w:val="auto"/>
          <w:sz w:val="28"/>
          <w:szCs w:val="28"/>
          <w:lang w:eastAsia="en-US"/>
        </w:rPr>
        <w:t>с</w:t>
      </w:r>
      <w:r w:rsidRPr="003841E0">
        <w:rPr>
          <w:rFonts w:ascii="Times New Roman" w:eastAsiaTheme="minorHAnsi" w:hAnsi="Times New Roman" w:cs="Times New Roman"/>
          <w:color w:val="auto"/>
          <w:sz w:val="28"/>
          <w:szCs w:val="28"/>
          <w:lang w:eastAsia="en-US"/>
        </w:rPr>
        <w:t xml:space="preserve"> аналогичной дат</w:t>
      </w:r>
      <w:r w:rsidR="001075AE" w:rsidRPr="003841E0">
        <w:rPr>
          <w:rFonts w:ascii="Times New Roman" w:eastAsiaTheme="minorHAnsi" w:hAnsi="Times New Roman" w:cs="Times New Roman"/>
          <w:color w:val="auto"/>
          <w:sz w:val="28"/>
          <w:szCs w:val="28"/>
          <w:lang w:eastAsia="en-US"/>
        </w:rPr>
        <w:t>ой</w:t>
      </w:r>
      <w:r w:rsidRPr="003841E0">
        <w:rPr>
          <w:rFonts w:ascii="Times New Roman" w:eastAsiaTheme="minorHAnsi" w:hAnsi="Times New Roman" w:cs="Times New Roman"/>
          <w:color w:val="auto"/>
          <w:sz w:val="28"/>
          <w:szCs w:val="28"/>
          <w:lang w:eastAsia="en-US"/>
        </w:rPr>
        <w:t xml:space="preserve"> 201</w:t>
      </w:r>
      <w:r w:rsidR="00F335CE" w:rsidRPr="003841E0">
        <w:rPr>
          <w:rFonts w:ascii="Times New Roman" w:eastAsiaTheme="minorHAnsi" w:hAnsi="Times New Roman" w:cs="Times New Roman"/>
          <w:color w:val="auto"/>
          <w:sz w:val="28"/>
          <w:szCs w:val="28"/>
          <w:lang w:eastAsia="en-US"/>
        </w:rPr>
        <w:t>8</w:t>
      </w:r>
      <w:r w:rsidRPr="003841E0">
        <w:rPr>
          <w:rFonts w:ascii="Times New Roman" w:eastAsiaTheme="minorHAnsi" w:hAnsi="Times New Roman" w:cs="Times New Roman"/>
          <w:color w:val="auto"/>
          <w:sz w:val="28"/>
          <w:szCs w:val="28"/>
          <w:lang w:eastAsia="en-US"/>
        </w:rPr>
        <w:t xml:space="preserve"> г.), из него коров </w:t>
      </w:r>
      <w:r w:rsidR="002F3662" w:rsidRPr="003841E0">
        <w:rPr>
          <w:rFonts w:ascii="Times New Roman" w:eastAsiaTheme="minorHAnsi" w:hAnsi="Times New Roman" w:cs="Times New Roman"/>
          <w:color w:val="auto"/>
          <w:sz w:val="28"/>
          <w:szCs w:val="28"/>
          <w:lang w:eastAsia="en-US"/>
        </w:rPr>
        <w:t>3</w:t>
      </w:r>
      <w:r w:rsidR="001D1AB1" w:rsidRPr="003841E0">
        <w:rPr>
          <w:rFonts w:ascii="Times New Roman" w:eastAsiaTheme="minorHAnsi" w:hAnsi="Times New Roman" w:cs="Times New Roman"/>
          <w:color w:val="auto"/>
          <w:sz w:val="28"/>
          <w:szCs w:val="28"/>
          <w:lang w:eastAsia="en-US"/>
        </w:rPr>
        <w:t>,</w:t>
      </w:r>
      <w:r w:rsidR="00F335CE" w:rsidRPr="003841E0">
        <w:rPr>
          <w:rFonts w:ascii="Times New Roman" w:eastAsiaTheme="minorHAnsi" w:hAnsi="Times New Roman" w:cs="Times New Roman"/>
          <w:color w:val="auto"/>
          <w:sz w:val="28"/>
          <w:szCs w:val="28"/>
          <w:lang w:eastAsia="en-US"/>
        </w:rPr>
        <w:t>6</w:t>
      </w:r>
      <w:r w:rsidR="001D1AB1" w:rsidRPr="003841E0">
        <w:rPr>
          <w:rFonts w:ascii="Times New Roman" w:eastAsiaTheme="minorHAnsi" w:hAnsi="Times New Roman" w:cs="Times New Roman"/>
          <w:color w:val="auto"/>
          <w:sz w:val="28"/>
          <w:szCs w:val="28"/>
          <w:lang w:eastAsia="en-US"/>
        </w:rPr>
        <w:t xml:space="preserve"> тыс.</w:t>
      </w:r>
      <w:r w:rsidRPr="003841E0">
        <w:rPr>
          <w:rFonts w:ascii="Times New Roman" w:eastAsiaTheme="minorHAnsi" w:hAnsi="Times New Roman" w:cs="Times New Roman"/>
          <w:color w:val="auto"/>
          <w:sz w:val="28"/>
          <w:szCs w:val="28"/>
          <w:lang w:eastAsia="en-US"/>
        </w:rPr>
        <w:t xml:space="preserve"> голов ( </w:t>
      </w:r>
      <w:r w:rsidR="00F335CE" w:rsidRPr="003841E0">
        <w:rPr>
          <w:rFonts w:ascii="Times New Roman" w:eastAsiaTheme="minorHAnsi" w:hAnsi="Times New Roman" w:cs="Times New Roman"/>
          <w:color w:val="auto"/>
          <w:sz w:val="28"/>
          <w:szCs w:val="28"/>
          <w:lang w:eastAsia="en-US"/>
        </w:rPr>
        <w:t>86,6</w:t>
      </w:r>
      <w:r w:rsidRPr="003841E0">
        <w:rPr>
          <w:rFonts w:ascii="Times New Roman" w:eastAsiaTheme="minorHAnsi" w:hAnsi="Times New Roman" w:cs="Times New Roman"/>
          <w:color w:val="auto"/>
          <w:sz w:val="28"/>
          <w:szCs w:val="28"/>
          <w:lang w:eastAsia="en-US"/>
        </w:rPr>
        <w:t>%), свиней -</w:t>
      </w:r>
      <w:r w:rsidR="002F3662" w:rsidRPr="003841E0">
        <w:rPr>
          <w:rFonts w:ascii="Times New Roman" w:eastAsiaTheme="minorHAnsi" w:hAnsi="Times New Roman" w:cs="Times New Roman"/>
          <w:color w:val="auto"/>
          <w:sz w:val="28"/>
          <w:szCs w:val="28"/>
          <w:lang w:eastAsia="en-US"/>
        </w:rPr>
        <w:t>11</w:t>
      </w:r>
      <w:r w:rsidR="001D1AB1" w:rsidRPr="003841E0">
        <w:rPr>
          <w:rFonts w:ascii="Times New Roman" w:eastAsiaTheme="minorHAnsi" w:hAnsi="Times New Roman" w:cs="Times New Roman"/>
          <w:color w:val="auto"/>
          <w:sz w:val="28"/>
          <w:szCs w:val="28"/>
          <w:lang w:eastAsia="en-US"/>
        </w:rPr>
        <w:t>,6 тыс. голов</w:t>
      </w:r>
      <w:r w:rsidRPr="003841E0">
        <w:rPr>
          <w:rFonts w:ascii="Times New Roman" w:eastAsiaTheme="minorHAnsi" w:hAnsi="Times New Roman" w:cs="Times New Roman"/>
          <w:color w:val="auto"/>
          <w:sz w:val="28"/>
          <w:szCs w:val="28"/>
          <w:lang w:eastAsia="en-US"/>
        </w:rPr>
        <w:t xml:space="preserve"> (</w:t>
      </w:r>
      <w:r w:rsidR="00F335CE" w:rsidRPr="003841E0">
        <w:rPr>
          <w:rFonts w:ascii="Times New Roman" w:eastAsiaTheme="minorHAnsi" w:hAnsi="Times New Roman" w:cs="Times New Roman"/>
          <w:color w:val="auto"/>
          <w:sz w:val="28"/>
          <w:szCs w:val="28"/>
          <w:lang w:eastAsia="en-US"/>
        </w:rPr>
        <w:t>97,7</w:t>
      </w:r>
      <w:r w:rsidRPr="003841E0">
        <w:rPr>
          <w:rFonts w:ascii="Times New Roman" w:eastAsiaTheme="minorHAnsi" w:hAnsi="Times New Roman" w:cs="Times New Roman"/>
          <w:color w:val="auto"/>
          <w:sz w:val="28"/>
          <w:szCs w:val="28"/>
          <w:lang w:eastAsia="en-US"/>
        </w:rPr>
        <w:t xml:space="preserve"> %), овец и коз</w:t>
      </w:r>
      <w:r w:rsidR="001D1AB1" w:rsidRPr="003841E0">
        <w:rPr>
          <w:rFonts w:ascii="Times New Roman" w:eastAsiaTheme="minorHAnsi" w:hAnsi="Times New Roman" w:cs="Times New Roman"/>
          <w:color w:val="auto"/>
          <w:sz w:val="28"/>
          <w:szCs w:val="28"/>
          <w:lang w:eastAsia="en-US"/>
        </w:rPr>
        <w:t xml:space="preserve"> – 5,</w:t>
      </w:r>
      <w:r w:rsidR="00F335CE" w:rsidRPr="003841E0">
        <w:rPr>
          <w:rFonts w:ascii="Times New Roman" w:eastAsiaTheme="minorHAnsi" w:hAnsi="Times New Roman" w:cs="Times New Roman"/>
          <w:color w:val="auto"/>
          <w:sz w:val="28"/>
          <w:szCs w:val="28"/>
          <w:lang w:eastAsia="en-US"/>
        </w:rPr>
        <w:t>5</w:t>
      </w:r>
      <w:r w:rsidR="001D1AB1" w:rsidRPr="003841E0">
        <w:rPr>
          <w:rFonts w:ascii="Times New Roman" w:eastAsiaTheme="minorHAnsi" w:hAnsi="Times New Roman" w:cs="Times New Roman"/>
          <w:color w:val="auto"/>
          <w:sz w:val="28"/>
          <w:szCs w:val="28"/>
          <w:lang w:eastAsia="en-US"/>
        </w:rPr>
        <w:t xml:space="preserve"> тыс.</w:t>
      </w:r>
      <w:r w:rsidRPr="003841E0">
        <w:rPr>
          <w:rFonts w:ascii="Times New Roman" w:eastAsiaTheme="minorHAnsi" w:hAnsi="Times New Roman" w:cs="Times New Roman"/>
          <w:color w:val="auto"/>
          <w:sz w:val="28"/>
          <w:szCs w:val="28"/>
          <w:lang w:eastAsia="en-US"/>
        </w:rPr>
        <w:t xml:space="preserve"> голов (</w:t>
      </w:r>
      <w:r w:rsidR="00F335CE" w:rsidRPr="003841E0">
        <w:rPr>
          <w:rFonts w:ascii="Times New Roman" w:eastAsiaTheme="minorHAnsi" w:hAnsi="Times New Roman" w:cs="Times New Roman"/>
          <w:color w:val="auto"/>
          <w:sz w:val="28"/>
          <w:szCs w:val="28"/>
          <w:lang w:eastAsia="en-US"/>
        </w:rPr>
        <w:t>90,3</w:t>
      </w:r>
      <w:r w:rsidR="001075AE" w:rsidRPr="003841E0">
        <w:rPr>
          <w:rFonts w:ascii="Times New Roman" w:eastAsiaTheme="minorHAnsi" w:hAnsi="Times New Roman" w:cs="Times New Roman"/>
          <w:color w:val="auto"/>
          <w:sz w:val="28"/>
          <w:szCs w:val="28"/>
          <w:lang w:eastAsia="en-US"/>
        </w:rPr>
        <w:t>%</w:t>
      </w:r>
      <w:r w:rsidRPr="003841E0">
        <w:rPr>
          <w:rFonts w:ascii="Times New Roman" w:eastAsiaTheme="minorHAnsi" w:hAnsi="Times New Roman" w:cs="Times New Roman"/>
          <w:color w:val="auto"/>
          <w:sz w:val="28"/>
          <w:szCs w:val="28"/>
          <w:lang w:eastAsia="en-US"/>
        </w:rPr>
        <w:t>).</w:t>
      </w:r>
    </w:p>
    <w:p w:rsidR="00A04083" w:rsidRPr="003841E0" w:rsidRDefault="00A04083" w:rsidP="00A04083">
      <w:pPr>
        <w:widowControl/>
        <w:spacing w:line="276" w:lineRule="auto"/>
        <w:ind w:firstLine="708"/>
        <w:jc w:val="both"/>
        <w:rPr>
          <w:rFonts w:ascii="Times New Roman" w:eastAsiaTheme="minorHAnsi" w:hAnsi="Times New Roman" w:cs="Times New Roman"/>
          <w:color w:val="auto"/>
          <w:sz w:val="28"/>
          <w:szCs w:val="28"/>
          <w:lang w:eastAsia="en-US"/>
        </w:rPr>
      </w:pPr>
      <w:r w:rsidRPr="003841E0">
        <w:rPr>
          <w:rFonts w:ascii="Times New Roman" w:eastAsiaTheme="minorHAnsi" w:hAnsi="Times New Roman" w:cs="Times New Roman"/>
          <w:color w:val="auto"/>
          <w:sz w:val="28"/>
          <w:szCs w:val="28"/>
          <w:lang w:eastAsia="en-US"/>
        </w:rPr>
        <w:t xml:space="preserve">В </w:t>
      </w:r>
      <w:proofErr w:type="spellStart"/>
      <w:r w:rsidRPr="003841E0">
        <w:rPr>
          <w:rFonts w:ascii="Times New Roman" w:eastAsiaTheme="minorHAnsi" w:hAnsi="Times New Roman" w:cs="Times New Roman"/>
          <w:color w:val="auto"/>
          <w:sz w:val="28"/>
          <w:szCs w:val="28"/>
          <w:lang w:eastAsia="en-US"/>
        </w:rPr>
        <w:t>сельхозорганизациях</w:t>
      </w:r>
      <w:proofErr w:type="spellEnd"/>
      <w:r w:rsidRPr="003841E0">
        <w:rPr>
          <w:rFonts w:ascii="Times New Roman" w:eastAsiaTheme="minorHAnsi" w:hAnsi="Times New Roman" w:cs="Times New Roman"/>
          <w:color w:val="auto"/>
          <w:sz w:val="28"/>
          <w:szCs w:val="28"/>
          <w:lang w:eastAsia="en-US"/>
        </w:rPr>
        <w:t xml:space="preserve"> на </w:t>
      </w:r>
      <w:r w:rsidR="00D50837" w:rsidRPr="003841E0">
        <w:rPr>
          <w:rFonts w:ascii="Times New Roman" w:eastAsiaTheme="minorHAnsi" w:hAnsi="Times New Roman" w:cs="Times New Roman"/>
          <w:color w:val="auto"/>
          <w:sz w:val="28"/>
          <w:szCs w:val="28"/>
          <w:lang w:eastAsia="en-US"/>
        </w:rPr>
        <w:t xml:space="preserve">конец </w:t>
      </w:r>
      <w:r w:rsidR="007A537C" w:rsidRPr="003841E0">
        <w:rPr>
          <w:rFonts w:ascii="Times New Roman" w:eastAsiaTheme="minorHAnsi" w:hAnsi="Times New Roman" w:cs="Times New Roman"/>
          <w:color w:val="auto"/>
          <w:sz w:val="28"/>
          <w:szCs w:val="28"/>
          <w:lang w:eastAsia="en-US"/>
        </w:rPr>
        <w:t>марта</w:t>
      </w:r>
      <w:r w:rsidRPr="003841E0">
        <w:rPr>
          <w:rFonts w:ascii="Times New Roman" w:eastAsiaTheme="minorHAnsi" w:hAnsi="Times New Roman" w:cs="Times New Roman"/>
          <w:color w:val="auto"/>
          <w:sz w:val="28"/>
          <w:szCs w:val="28"/>
          <w:lang w:eastAsia="en-US"/>
        </w:rPr>
        <w:t xml:space="preserve"> 201</w:t>
      </w:r>
      <w:r w:rsidR="007A537C" w:rsidRPr="003841E0">
        <w:rPr>
          <w:rFonts w:ascii="Times New Roman" w:eastAsiaTheme="minorHAnsi" w:hAnsi="Times New Roman" w:cs="Times New Roman"/>
          <w:color w:val="auto"/>
          <w:sz w:val="28"/>
          <w:szCs w:val="28"/>
          <w:lang w:eastAsia="en-US"/>
        </w:rPr>
        <w:t>9</w:t>
      </w:r>
      <w:r w:rsidRPr="003841E0">
        <w:rPr>
          <w:rFonts w:ascii="Times New Roman" w:eastAsiaTheme="minorHAnsi" w:hAnsi="Times New Roman" w:cs="Times New Roman"/>
          <w:color w:val="auto"/>
          <w:sz w:val="28"/>
          <w:szCs w:val="28"/>
          <w:lang w:eastAsia="en-US"/>
        </w:rPr>
        <w:t xml:space="preserve"> года по сравнению с соответствующей датой 201</w:t>
      </w:r>
      <w:r w:rsidR="007A537C" w:rsidRPr="003841E0">
        <w:rPr>
          <w:rFonts w:ascii="Times New Roman" w:eastAsiaTheme="minorHAnsi" w:hAnsi="Times New Roman" w:cs="Times New Roman"/>
          <w:color w:val="auto"/>
          <w:sz w:val="28"/>
          <w:szCs w:val="28"/>
          <w:lang w:eastAsia="en-US"/>
        </w:rPr>
        <w:t>8</w:t>
      </w:r>
      <w:r w:rsidRPr="003841E0">
        <w:rPr>
          <w:rFonts w:ascii="Times New Roman" w:eastAsiaTheme="minorHAnsi" w:hAnsi="Times New Roman" w:cs="Times New Roman"/>
          <w:color w:val="auto"/>
          <w:sz w:val="28"/>
          <w:szCs w:val="28"/>
          <w:lang w:eastAsia="en-US"/>
        </w:rPr>
        <w:t xml:space="preserve"> года поголовье крупного рогатого скота уменьшилось на </w:t>
      </w:r>
      <w:r w:rsidR="00C30A02" w:rsidRPr="003841E0">
        <w:rPr>
          <w:rFonts w:ascii="Times New Roman" w:eastAsiaTheme="minorHAnsi" w:hAnsi="Times New Roman" w:cs="Times New Roman"/>
          <w:color w:val="auto"/>
          <w:sz w:val="28"/>
          <w:szCs w:val="28"/>
          <w:lang w:eastAsia="en-US"/>
        </w:rPr>
        <w:t>19</w:t>
      </w:r>
      <w:r w:rsidR="007A537C" w:rsidRPr="003841E0">
        <w:rPr>
          <w:rFonts w:ascii="Times New Roman" w:eastAsiaTheme="minorHAnsi" w:hAnsi="Times New Roman" w:cs="Times New Roman"/>
          <w:color w:val="auto"/>
          <w:sz w:val="28"/>
          <w:szCs w:val="28"/>
          <w:lang w:eastAsia="en-US"/>
        </w:rPr>
        <w:t>,2</w:t>
      </w:r>
      <w:r w:rsidRPr="003841E0">
        <w:rPr>
          <w:rFonts w:ascii="Times New Roman" w:eastAsiaTheme="minorHAnsi" w:hAnsi="Times New Roman" w:cs="Times New Roman"/>
          <w:color w:val="auto"/>
          <w:sz w:val="28"/>
          <w:szCs w:val="28"/>
          <w:lang w:eastAsia="en-US"/>
        </w:rPr>
        <w:t xml:space="preserve"> </w:t>
      </w:r>
      <w:r w:rsidR="001075AE" w:rsidRPr="003841E0">
        <w:rPr>
          <w:rFonts w:ascii="Times New Roman" w:eastAsiaTheme="minorHAnsi" w:hAnsi="Times New Roman" w:cs="Times New Roman"/>
          <w:color w:val="auto"/>
          <w:sz w:val="28"/>
          <w:szCs w:val="28"/>
          <w:lang w:eastAsia="en-US"/>
        </w:rPr>
        <w:t>%.</w:t>
      </w:r>
    </w:p>
    <w:p w:rsidR="00A04083" w:rsidRPr="003841E0" w:rsidRDefault="00A04083" w:rsidP="0044463F">
      <w:pPr>
        <w:ind w:firstLine="709"/>
        <w:rPr>
          <w:rFonts w:ascii="Times New Roman" w:hAnsi="Times New Roman" w:cs="Times New Roman"/>
          <w:sz w:val="28"/>
          <w:szCs w:val="28"/>
        </w:rPr>
      </w:pPr>
      <w:r w:rsidRPr="003841E0">
        <w:rPr>
          <w:rFonts w:ascii="Times New Roman" w:hAnsi="Times New Roman" w:cs="Times New Roman"/>
          <w:sz w:val="28"/>
          <w:szCs w:val="28"/>
          <w:lang w:eastAsia="en-US"/>
        </w:rPr>
        <w:t>В</w:t>
      </w:r>
      <w:r w:rsidR="002F3662" w:rsidRPr="003841E0">
        <w:rPr>
          <w:rFonts w:ascii="Times New Roman" w:hAnsi="Times New Roman" w:cs="Times New Roman"/>
          <w:sz w:val="28"/>
          <w:szCs w:val="28"/>
          <w:lang w:eastAsia="en-US"/>
        </w:rPr>
        <w:t xml:space="preserve"> </w:t>
      </w:r>
      <w:r w:rsidRPr="003841E0">
        <w:rPr>
          <w:rFonts w:ascii="Times New Roman" w:hAnsi="Times New Roman" w:cs="Times New Roman"/>
          <w:sz w:val="28"/>
          <w:szCs w:val="28"/>
          <w:lang w:eastAsia="en-US"/>
        </w:rPr>
        <w:t xml:space="preserve"> </w:t>
      </w:r>
      <w:r w:rsidR="00C06609" w:rsidRPr="003841E0">
        <w:rPr>
          <w:rFonts w:ascii="Times New Roman" w:hAnsi="Times New Roman" w:cs="Times New Roman"/>
          <w:sz w:val="28"/>
          <w:szCs w:val="28"/>
          <w:lang w:eastAsia="en-US"/>
        </w:rPr>
        <w:t xml:space="preserve">январе-марте </w:t>
      </w:r>
      <w:r w:rsidRPr="003841E0">
        <w:rPr>
          <w:rFonts w:ascii="Times New Roman" w:hAnsi="Times New Roman" w:cs="Times New Roman"/>
          <w:sz w:val="28"/>
          <w:szCs w:val="28"/>
          <w:lang w:eastAsia="en-US"/>
        </w:rPr>
        <w:t>201</w:t>
      </w:r>
      <w:r w:rsidR="008909F9" w:rsidRPr="003841E0">
        <w:rPr>
          <w:rFonts w:ascii="Times New Roman" w:hAnsi="Times New Roman" w:cs="Times New Roman"/>
          <w:sz w:val="28"/>
          <w:szCs w:val="28"/>
          <w:lang w:eastAsia="en-US"/>
        </w:rPr>
        <w:t>9</w:t>
      </w:r>
      <w:r w:rsidRPr="003841E0">
        <w:rPr>
          <w:rFonts w:ascii="Times New Roman" w:hAnsi="Times New Roman" w:cs="Times New Roman"/>
          <w:sz w:val="28"/>
          <w:szCs w:val="28"/>
          <w:lang w:eastAsia="en-US"/>
        </w:rPr>
        <w:t xml:space="preserve"> год</w:t>
      </w:r>
      <w:r w:rsidR="00FC7667" w:rsidRPr="003841E0">
        <w:rPr>
          <w:rFonts w:ascii="Times New Roman" w:hAnsi="Times New Roman" w:cs="Times New Roman"/>
          <w:sz w:val="28"/>
          <w:szCs w:val="28"/>
          <w:lang w:eastAsia="en-US"/>
        </w:rPr>
        <w:t>а</w:t>
      </w:r>
      <w:r w:rsidRPr="003841E0">
        <w:rPr>
          <w:rFonts w:ascii="Times New Roman" w:hAnsi="Times New Roman" w:cs="Times New Roman"/>
          <w:sz w:val="28"/>
          <w:szCs w:val="28"/>
          <w:lang w:eastAsia="en-US"/>
        </w:rPr>
        <w:t xml:space="preserve"> в хозяйствах всех категорий, по расчетам, произведено (реализовано) скота и птицы на убой (в живом весе) </w:t>
      </w:r>
      <w:r w:rsidR="008909F9" w:rsidRPr="003841E0">
        <w:rPr>
          <w:rFonts w:ascii="Times New Roman" w:hAnsi="Times New Roman" w:cs="Times New Roman"/>
          <w:sz w:val="28"/>
          <w:szCs w:val="28"/>
          <w:lang w:eastAsia="en-US"/>
        </w:rPr>
        <w:t>0,</w:t>
      </w:r>
      <w:r w:rsidR="00D96CC0" w:rsidRPr="003841E0">
        <w:rPr>
          <w:rFonts w:ascii="Times New Roman" w:hAnsi="Times New Roman" w:cs="Times New Roman"/>
          <w:sz w:val="28"/>
          <w:szCs w:val="28"/>
          <w:lang w:eastAsia="en-US"/>
        </w:rPr>
        <w:t>737</w:t>
      </w:r>
      <w:r w:rsidR="00D50837" w:rsidRPr="003841E0">
        <w:rPr>
          <w:rFonts w:ascii="Times New Roman" w:hAnsi="Times New Roman" w:cs="Times New Roman"/>
          <w:sz w:val="28"/>
          <w:szCs w:val="28"/>
          <w:lang w:eastAsia="en-US"/>
        </w:rPr>
        <w:t xml:space="preserve"> тыс.</w:t>
      </w:r>
      <w:r w:rsidR="00F81182" w:rsidRPr="003841E0">
        <w:rPr>
          <w:rFonts w:ascii="Times New Roman" w:hAnsi="Times New Roman" w:cs="Times New Roman"/>
          <w:sz w:val="28"/>
          <w:szCs w:val="28"/>
          <w:lang w:eastAsia="en-US"/>
        </w:rPr>
        <w:t xml:space="preserve"> тонн</w:t>
      </w:r>
      <w:r w:rsidRPr="003841E0">
        <w:rPr>
          <w:rFonts w:ascii="Times New Roman" w:hAnsi="Times New Roman" w:cs="Times New Roman"/>
          <w:sz w:val="28"/>
          <w:szCs w:val="28"/>
          <w:lang w:eastAsia="en-US"/>
        </w:rPr>
        <w:t>, молока всех видов</w:t>
      </w:r>
      <w:r w:rsidR="002235FF" w:rsidRPr="003841E0">
        <w:rPr>
          <w:rFonts w:ascii="Times New Roman" w:hAnsi="Times New Roman" w:cs="Times New Roman"/>
          <w:sz w:val="28"/>
          <w:szCs w:val="28"/>
          <w:lang w:eastAsia="en-US"/>
        </w:rPr>
        <w:t xml:space="preserve"> </w:t>
      </w:r>
      <w:r w:rsidR="00D50837" w:rsidRPr="003841E0">
        <w:rPr>
          <w:rFonts w:ascii="Times New Roman" w:hAnsi="Times New Roman" w:cs="Times New Roman"/>
          <w:sz w:val="28"/>
          <w:szCs w:val="28"/>
          <w:lang w:eastAsia="en-US"/>
        </w:rPr>
        <w:t>–</w:t>
      </w:r>
      <w:r w:rsidR="002235FF" w:rsidRPr="003841E0">
        <w:rPr>
          <w:rFonts w:ascii="Times New Roman" w:hAnsi="Times New Roman" w:cs="Times New Roman"/>
          <w:sz w:val="28"/>
          <w:szCs w:val="28"/>
          <w:lang w:eastAsia="en-US"/>
        </w:rPr>
        <w:t xml:space="preserve"> </w:t>
      </w:r>
      <w:r w:rsidR="00D96CC0" w:rsidRPr="003841E0">
        <w:rPr>
          <w:rFonts w:ascii="Times New Roman" w:hAnsi="Times New Roman" w:cs="Times New Roman"/>
          <w:sz w:val="28"/>
          <w:szCs w:val="28"/>
          <w:lang w:eastAsia="en-US"/>
        </w:rPr>
        <w:t>2,081</w:t>
      </w:r>
      <w:r w:rsidR="00D50837" w:rsidRPr="003841E0">
        <w:rPr>
          <w:rFonts w:ascii="Times New Roman" w:hAnsi="Times New Roman" w:cs="Times New Roman"/>
          <w:sz w:val="28"/>
          <w:szCs w:val="28"/>
          <w:lang w:eastAsia="en-US"/>
        </w:rPr>
        <w:t xml:space="preserve"> тыс.</w:t>
      </w:r>
      <w:r w:rsidRPr="003841E0">
        <w:rPr>
          <w:rFonts w:ascii="Times New Roman" w:hAnsi="Times New Roman" w:cs="Times New Roman"/>
          <w:sz w:val="28"/>
          <w:szCs w:val="28"/>
          <w:lang w:eastAsia="en-US"/>
        </w:rPr>
        <w:t xml:space="preserve"> тонн</w:t>
      </w:r>
      <w:r w:rsidR="00D50837" w:rsidRPr="003841E0">
        <w:rPr>
          <w:rFonts w:ascii="Times New Roman" w:hAnsi="Times New Roman" w:cs="Times New Roman"/>
          <w:sz w:val="28"/>
          <w:szCs w:val="28"/>
          <w:lang w:eastAsia="en-US"/>
        </w:rPr>
        <w:t>.</w:t>
      </w:r>
    </w:p>
    <w:p w:rsidR="00A04083" w:rsidRPr="003841E0" w:rsidRDefault="00A04083" w:rsidP="00A04083">
      <w:pPr>
        <w:widowControl/>
        <w:spacing w:line="276" w:lineRule="auto"/>
        <w:ind w:firstLine="708"/>
        <w:jc w:val="both"/>
        <w:rPr>
          <w:rFonts w:ascii="Times New Roman" w:eastAsiaTheme="minorHAnsi" w:hAnsi="Times New Roman" w:cs="Times New Roman"/>
          <w:color w:val="auto"/>
          <w:sz w:val="28"/>
          <w:szCs w:val="28"/>
          <w:lang w:eastAsia="en-US"/>
        </w:rPr>
      </w:pPr>
      <w:r w:rsidRPr="003841E0">
        <w:rPr>
          <w:rFonts w:ascii="Times New Roman" w:eastAsiaTheme="minorHAnsi" w:hAnsi="Times New Roman" w:cs="Times New Roman"/>
          <w:color w:val="auto"/>
          <w:sz w:val="28"/>
          <w:szCs w:val="28"/>
          <w:lang w:eastAsia="en-US"/>
        </w:rPr>
        <w:t xml:space="preserve">В сельскохозяйственных организациях района в </w:t>
      </w:r>
      <w:r w:rsidR="00FC7667" w:rsidRPr="003841E0">
        <w:rPr>
          <w:rFonts w:ascii="Times New Roman" w:eastAsiaTheme="minorHAnsi" w:hAnsi="Times New Roman" w:cs="Times New Roman"/>
          <w:color w:val="auto"/>
          <w:sz w:val="28"/>
          <w:szCs w:val="28"/>
          <w:lang w:eastAsia="en-US"/>
        </w:rPr>
        <w:t xml:space="preserve">январе-марте </w:t>
      </w:r>
      <w:r w:rsidRPr="003841E0">
        <w:rPr>
          <w:rFonts w:ascii="Times New Roman" w:eastAsiaTheme="minorHAnsi" w:hAnsi="Times New Roman" w:cs="Times New Roman"/>
          <w:color w:val="auto"/>
          <w:sz w:val="28"/>
          <w:szCs w:val="28"/>
          <w:lang w:eastAsia="en-US"/>
        </w:rPr>
        <w:t>201</w:t>
      </w:r>
      <w:r w:rsidR="00FC7667" w:rsidRPr="003841E0">
        <w:rPr>
          <w:rFonts w:ascii="Times New Roman" w:eastAsiaTheme="minorHAnsi" w:hAnsi="Times New Roman" w:cs="Times New Roman"/>
          <w:color w:val="auto"/>
          <w:sz w:val="28"/>
          <w:szCs w:val="28"/>
          <w:lang w:eastAsia="en-US"/>
        </w:rPr>
        <w:t>9</w:t>
      </w:r>
      <w:r w:rsidRPr="003841E0">
        <w:rPr>
          <w:rFonts w:ascii="Times New Roman" w:eastAsiaTheme="minorHAnsi" w:hAnsi="Times New Roman" w:cs="Times New Roman"/>
          <w:color w:val="auto"/>
          <w:sz w:val="28"/>
          <w:szCs w:val="28"/>
          <w:lang w:eastAsia="en-US"/>
        </w:rPr>
        <w:t xml:space="preserve"> год</w:t>
      </w:r>
      <w:r w:rsidR="00FC7667" w:rsidRPr="003841E0">
        <w:rPr>
          <w:rFonts w:ascii="Times New Roman" w:eastAsiaTheme="minorHAnsi" w:hAnsi="Times New Roman" w:cs="Times New Roman"/>
          <w:color w:val="auto"/>
          <w:sz w:val="28"/>
          <w:szCs w:val="28"/>
          <w:lang w:eastAsia="en-US"/>
        </w:rPr>
        <w:t>а</w:t>
      </w:r>
      <w:r w:rsidRPr="003841E0">
        <w:rPr>
          <w:rFonts w:ascii="Times New Roman" w:eastAsiaTheme="minorHAnsi" w:hAnsi="Times New Roman" w:cs="Times New Roman"/>
          <w:color w:val="auto"/>
          <w:sz w:val="28"/>
          <w:szCs w:val="28"/>
          <w:lang w:eastAsia="en-US"/>
        </w:rPr>
        <w:t xml:space="preserve"> производство скота и птицы на убой (в живом весе) составило </w:t>
      </w:r>
      <w:r w:rsidR="00FC7667" w:rsidRPr="003841E0">
        <w:rPr>
          <w:rFonts w:ascii="Times New Roman" w:eastAsiaTheme="minorHAnsi" w:hAnsi="Times New Roman" w:cs="Times New Roman"/>
          <w:color w:val="auto"/>
          <w:sz w:val="28"/>
          <w:szCs w:val="28"/>
          <w:lang w:eastAsia="en-US"/>
        </w:rPr>
        <w:t>0,267 тыс.</w:t>
      </w:r>
      <w:r w:rsidRPr="003841E0">
        <w:rPr>
          <w:rFonts w:ascii="Times New Roman" w:eastAsiaTheme="minorHAnsi" w:hAnsi="Times New Roman" w:cs="Times New Roman"/>
          <w:color w:val="auto"/>
          <w:sz w:val="28"/>
          <w:szCs w:val="28"/>
          <w:lang w:eastAsia="en-US"/>
        </w:rPr>
        <w:t xml:space="preserve"> тонн (</w:t>
      </w:r>
      <w:r w:rsidR="00D50837" w:rsidRPr="003841E0">
        <w:rPr>
          <w:rFonts w:ascii="Times New Roman" w:eastAsiaTheme="minorHAnsi" w:hAnsi="Times New Roman" w:cs="Times New Roman"/>
          <w:color w:val="auto"/>
          <w:sz w:val="28"/>
          <w:szCs w:val="28"/>
          <w:lang w:eastAsia="en-US"/>
        </w:rPr>
        <w:t>1</w:t>
      </w:r>
      <w:r w:rsidR="00FC7667" w:rsidRPr="003841E0">
        <w:rPr>
          <w:rFonts w:ascii="Times New Roman" w:eastAsiaTheme="minorHAnsi" w:hAnsi="Times New Roman" w:cs="Times New Roman"/>
          <w:color w:val="auto"/>
          <w:sz w:val="28"/>
          <w:szCs w:val="28"/>
          <w:lang w:eastAsia="en-US"/>
        </w:rPr>
        <w:t>11,2</w:t>
      </w:r>
      <w:r w:rsidR="00D50837" w:rsidRPr="003841E0">
        <w:rPr>
          <w:rFonts w:ascii="Times New Roman" w:eastAsiaTheme="minorHAnsi" w:hAnsi="Times New Roman" w:cs="Times New Roman"/>
          <w:color w:val="auto"/>
          <w:sz w:val="28"/>
          <w:szCs w:val="28"/>
          <w:lang w:eastAsia="en-US"/>
        </w:rPr>
        <w:t xml:space="preserve"> </w:t>
      </w:r>
      <w:r w:rsidRPr="003841E0">
        <w:rPr>
          <w:rFonts w:ascii="Times New Roman" w:eastAsiaTheme="minorHAnsi" w:hAnsi="Times New Roman" w:cs="Times New Roman"/>
          <w:color w:val="auto"/>
          <w:sz w:val="28"/>
          <w:szCs w:val="28"/>
          <w:lang w:eastAsia="en-US"/>
        </w:rPr>
        <w:t>% к 201</w:t>
      </w:r>
      <w:r w:rsidR="00FC7667" w:rsidRPr="003841E0">
        <w:rPr>
          <w:rFonts w:ascii="Times New Roman" w:eastAsiaTheme="minorHAnsi" w:hAnsi="Times New Roman" w:cs="Times New Roman"/>
          <w:color w:val="auto"/>
          <w:sz w:val="28"/>
          <w:szCs w:val="28"/>
          <w:lang w:eastAsia="en-US"/>
        </w:rPr>
        <w:t>8</w:t>
      </w:r>
      <w:r w:rsidRPr="003841E0">
        <w:rPr>
          <w:rFonts w:ascii="Times New Roman" w:eastAsiaTheme="minorHAnsi" w:hAnsi="Times New Roman" w:cs="Times New Roman"/>
          <w:color w:val="auto"/>
          <w:sz w:val="28"/>
          <w:szCs w:val="28"/>
          <w:lang w:eastAsia="en-US"/>
        </w:rPr>
        <w:t xml:space="preserve"> г.), молока всех видов-</w:t>
      </w:r>
      <w:r w:rsidR="00FC7667" w:rsidRPr="003841E0">
        <w:rPr>
          <w:rFonts w:ascii="Times New Roman" w:eastAsiaTheme="minorHAnsi" w:hAnsi="Times New Roman" w:cs="Times New Roman"/>
          <w:color w:val="auto"/>
          <w:sz w:val="28"/>
          <w:szCs w:val="28"/>
          <w:lang w:eastAsia="en-US"/>
        </w:rPr>
        <w:t xml:space="preserve"> 0,66 тыс.</w:t>
      </w:r>
      <w:r w:rsidRPr="003841E0">
        <w:rPr>
          <w:rFonts w:ascii="Times New Roman" w:eastAsiaTheme="minorHAnsi" w:hAnsi="Times New Roman" w:cs="Times New Roman"/>
          <w:color w:val="auto"/>
          <w:sz w:val="28"/>
          <w:szCs w:val="28"/>
          <w:lang w:eastAsia="en-US"/>
        </w:rPr>
        <w:t xml:space="preserve"> тонн (</w:t>
      </w:r>
      <w:r w:rsidR="00FC7667" w:rsidRPr="003841E0">
        <w:rPr>
          <w:rFonts w:ascii="Times New Roman" w:eastAsiaTheme="minorHAnsi" w:hAnsi="Times New Roman" w:cs="Times New Roman"/>
          <w:color w:val="auto"/>
          <w:sz w:val="28"/>
          <w:szCs w:val="28"/>
          <w:lang w:eastAsia="en-US"/>
        </w:rPr>
        <w:t>70,7</w:t>
      </w:r>
      <w:r w:rsidR="00F81182" w:rsidRPr="003841E0">
        <w:rPr>
          <w:rFonts w:ascii="Times New Roman" w:eastAsiaTheme="minorHAnsi" w:hAnsi="Times New Roman" w:cs="Times New Roman"/>
          <w:color w:val="auto"/>
          <w:sz w:val="28"/>
          <w:szCs w:val="28"/>
          <w:lang w:eastAsia="en-US"/>
        </w:rPr>
        <w:t>%)</w:t>
      </w:r>
      <w:r w:rsidRPr="003841E0">
        <w:rPr>
          <w:rFonts w:ascii="Times New Roman" w:eastAsiaTheme="minorHAnsi" w:hAnsi="Times New Roman" w:cs="Times New Roman"/>
          <w:color w:val="auto"/>
          <w:sz w:val="28"/>
          <w:szCs w:val="28"/>
          <w:lang w:eastAsia="en-US"/>
        </w:rPr>
        <w:t xml:space="preserve"> </w:t>
      </w:r>
      <w:r w:rsidR="00D50837" w:rsidRPr="003841E0">
        <w:rPr>
          <w:rFonts w:ascii="Times New Roman" w:eastAsiaTheme="minorHAnsi" w:hAnsi="Times New Roman" w:cs="Times New Roman"/>
          <w:color w:val="auto"/>
          <w:sz w:val="28"/>
          <w:szCs w:val="28"/>
          <w:lang w:eastAsia="en-US"/>
        </w:rPr>
        <w:t>.</w:t>
      </w:r>
    </w:p>
    <w:p w:rsidR="00A04083" w:rsidRPr="00EC0A08" w:rsidRDefault="00A04083" w:rsidP="00A04083">
      <w:pPr>
        <w:widowControl/>
        <w:spacing w:line="276" w:lineRule="auto"/>
        <w:ind w:firstLine="708"/>
        <w:jc w:val="both"/>
        <w:rPr>
          <w:rFonts w:ascii="Times New Roman" w:eastAsiaTheme="minorHAnsi" w:hAnsi="Times New Roman" w:cs="Times New Roman"/>
          <w:color w:val="auto"/>
          <w:sz w:val="28"/>
          <w:szCs w:val="28"/>
          <w:lang w:eastAsia="en-US"/>
        </w:rPr>
      </w:pPr>
      <w:r w:rsidRPr="003841E0">
        <w:rPr>
          <w:rFonts w:ascii="Times New Roman" w:eastAsiaTheme="minorHAnsi" w:hAnsi="Times New Roman" w:cs="Times New Roman"/>
          <w:color w:val="auto"/>
          <w:sz w:val="28"/>
          <w:szCs w:val="28"/>
          <w:lang w:eastAsia="en-US"/>
        </w:rPr>
        <w:t xml:space="preserve">Надой молока на одну корову в сельскохозяйственных организациях в </w:t>
      </w:r>
      <w:r w:rsidR="00FC7667" w:rsidRPr="003841E0">
        <w:rPr>
          <w:rFonts w:ascii="Times New Roman" w:eastAsiaTheme="minorHAnsi" w:hAnsi="Times New Roman" w:cs="Times New Roman"/>
          <w:color w:val="auto"/>
          <w:sz w:val="28"/>
          <w:szCs w:val="28"/>
          <w:lang w:eastAsia="en-US"/>
        </w:rPr>
        <w:t xml:space="preserve">январе-марте </w:t>
      </w:r>
      <w:r w:rsidRPr="003841E0">
        <w:rPr>
          <w:rFonts w:ascii="Times New Roman" w:eastAsiaTheme="minorHAnsi" w:hAnsi="Times New Roman" w:cs="Times New Roman"/>
          <w:color w:val="auto"/>
          <w:sz w:val="28"/>
          <w:szCs w:val="28"/>
          <w:lang w:eastAsia="en-US"/>
        </w:rPr>
        <w:t>201</w:t>
      </w:r>
      <w:r w:rsidR="00FC7667" w:rsidRPr="003841E0">
        <w:rPr>
          <w:rFonts w:ascii="Times New Roman" w:eastAsiaTheme="minorHAnsi" w:hAnsi="Times New Roman" w:cs="Times New Roman"/>
          <w:color w:val="auto"/>
          <w:sz w:val="28"/>
          <w:szCs w:val="28"/>
          <w:lang w:eastAsia="en-US"/>
        </w:rPr>
        <w:t>9</w:t>
      </w:r>
      <w:r w:rsidRPr="003841E0">
        <w:rPr>
          <w:rFonts w:ascii="Times New Roman" w:eastAsiaTheme="minorHAnsi" w:hAnsi="Times New Roman" w:cs="Times New Roman"/>
          <w:color w:val="auto"/>
          <w:sz w:val="28"/>
          <w:szCs w:val="28"/>
          <w:lang w:eastAsia="en-US"/>
        </w:rPr>
        <w:t xml:space="preserve"> год</w:t>
      </w:r>
      <w:r w:rsidR="00FC7667" w:rsidRPr="003841E0">
        <w:rPr>
          <w:rFonts w:ascii="Times New Roman" w:eastAsiaTheme="minorHAnsi" w:hAnsi="Times New Roman" w:cs="Times New Roman"/>
          <w:color w:val="auto"/>
          <w:sz w:val="28"/>
          <w:szCs w:val="28"/>
          <w:lang w:eastAsia="en-US"/>
        </w:rPr>
        <w:t>а</w:t>
      </w:r>
      <w:r w:rsidRPr="003841E0">
        <w:rPr>
          <w:rFonts w:ascii="Times New Roman" w:eastAsiaTheme="minorHAnsi" w:hAnsi="Times New Roman" w:cs="Times New Roman"/>
          <w:color w:val="auto"/>
          <w:sz w:val="28"/>
          <w:szCs w:val="28"/>
          <w:lang w:eastAsia="en-US"/>
        </w:rPr>
        <w:t xml:space="preserve"> составил </w:t>
      </w:r>
      <w:r w:rsidR="00D96CC0" w:rsidRPr="003841E0">
        <w:rPr>
          <w:rFonts w:ascii="Times New Roman" w:eastAsiaTheme="minorHAnsi" w:hAnsi="Times New Roman" w:cs="Times New Roman"/>
          <w:color w:val="auto"/>
          <w:sz w:val="28"/>
          <w:szCs w:val="28"/>
          <w:lang w:eastAsia="en-US"/>
        </w:rPr>
        <w:t>544</w:t>
      </w:r>
      <w:r w:rsidR="00D50837" w:rsidRPr="003841E0">
        <w:rPr>
          <w:rFonts w:ascii="Times New Roman" w:eastAsiaTheme="minorHAnsi" w:hAnsi="Times New Roman" w:cs="Times New Roman"/>
          <w:color w:val="auto"/>
          <w:sz w:val="28"/>
          <w:szCs w:val="28"/>
          <w:lang w:eastAsia="en-US"/>
        </w:rPr>
        <w:t>,0</w:t>
      </w:r>
      <w:r w:rsidRPr="003841E0">
        <w:rPr>
          <w:rFonts w:ascii="Times New Roman" w:eastAsiaTheme="minorHAnsi" w:hAnsi="Times New Roman" w:cs="Times New Roman"/>
          <w:color w:val="auto"/>
          <w:sz w:val="28"/>
          <w:szCs w:val="28"/>
          <w:lang w:eastAsia="en-US"/>
        </w:rPr>
        <w:t xml:space="preserve"> килограмм</w:t>
      </w:r>
      <w:r w:rsidR="00D50837" w:rsidRPr="003841E0">
        <w:rPr>
          <w:rFonts w:ascii="Times New Roman" w:eastAsiaTheme="minorHAnsi" w:hAnsi="Times New Roman" w:cs="Times New Roman"/>
          <w:color w:val="auto"/>
          <w:sz w:val="28"/>
          <w:szCs w:val="28"/>
          <w:lang w:eastAsia="en-US"/>
        </w:rPr>
        <w:t>а</w:t>
      </w:r>
      <w:r w:rsidRPr="003841E0">
        <w:rPr>
          <w:rFonts w:ascii="Times New Roman" w:eastAsiaTheme="minorHAnsi" w:hAnsi="Times New Roman" w:cs="Times New Roman"/>
          <w:color w:val="auto"/>
          <w:sz w:val="28"/>
          <w:szCs w:val="28"/>
          <w:lang w:eastAsia="en-US"/>
        </w:rPr>
        <w:t xml:space="preserve"> (</w:t>
      </w:r>
      <w:r w:rsidR="00FC7667" w:rsidRPr="003841E0">
        <w:rPr>
          <w:rFonts w:ascii="Times New Roman" w:eastAsiaTheme="minorHAnsi" w:hAnsi="Times New Roman" w:cs="Times New Roman"/>
          <w:color w:val="auto"/>
          <w:sz w:val="28"/>
          <w:szCs w:val="28"/>
          <w:lang w:eastAsia="en-US"/>
        </w:rPr>
        <w:t>103,8</w:t>
      </w:r>
      <w:r w:rsidR="00D50837" w:rsidRPr="003841E0">
        <w:rPr>
          <w:rFonts w:ascii="Times New Roman" w:eastAsiaTheme="minorHAnsi" w:hAnsi="Times New Roman" w:cs="Times New Roman"/>
          <w:color w:val="auto"/>
          <w:sz w:val="28"/>
          <w:szCs w:val="28"/>
          <w:lang w:eastAsia="en-US"/>
        </w:rPr>
        <w:t xml:space="preserve"> % к 201</w:t>
      </w:r>
      <w:r w:rsidR="00FC7667" w:rsidRPr="003841E0">
        <w:rPr>
          <w:rFonts w:ascii="Times New Roman" w:eastAsiaTheme="minorHAnsi" w:hAnsi="Times New Roman" w:cs="Times New Roman"/>
          <w:color w:val="auto"/>
          <w:sz w:val="28"/>
          <w:szCs w:val="28"/>
          <w:lang w:eastAsia="en-US"/>
        </w:rPr>
        <w:t>8</w:t>
      </w:r>
      <w:r w:rsidR="00D50837" w:rsidRPr="003841E0">
        <w:rPr>
          <w:rFonts w:ascii="Times New Roman" w:eastAsiaTheme="minorHAnsi" w:hAnsi="Times New Roman" w:cs="Times New Roman"/>
          <w:color w:val="auto"/>
          <w:sz w:val="28"/>
          <w:szCs w:val="28"/>
          <w:lang w:eastAsia="en-US"/>
        </w:rPr>
        <w:t xml:space="preserve"> году)</w:t>
      </w:r>
      <w:r w:rsidRPr="003841E0">
        <w:rPr>
          <w:rFonts w:ascii="Times New Roman" w:eastAsiaTheme="minorHAnsi" w:hAnsi="Times New Roman" w:cs="Times New Roman"/>
          <w:color w:val="auto"/>
          <w:sz w:val="28"/>
          <w:szCs w:val="28"/>
          <w:lang w:eastAsia="en-US"/>
        </w:rPr>
        <w:t>.</w:t>
      </w:r>
    </w:p>
    <w:p w:rsidR="00346470" w:rsidRPr="00EC0A08" w:rsidRDefault="00346470" w:rsidP="000D78E2">
      <w:pPr>
        <w:widowControl/>
        <w:ind w:firstLine="708"/>
        <w:jc w:val="both"/>
        <w:rPr>
          <w:rFonts w:ascii="Times New Roman" w:eastAsiaTheme="minorHAnsi" w:hAnsi="Times New Roman" w:cs="Times New Roman"/>
          <w:b/>
          <w:color w:val="auto"/>
          <w:sz w:val="28"/>
          <w:szCs w:val="28"/>
          <w:lang w:eastAsia="en-US"/>
        </w:rPr>
      </w:pPr>
    </w:p>
    <w:p w:rsidR="000D78E2" w:rsidRPr="00EC0A08" w:rsidRDefault="000D78E2" w:rsidP="005306E8">
      <w:pPr>
        <w:pStyle w:val="2"/>
        <w:shd w:val="clear" w:color="auto" w:fill="auto"/>
        <w:tabs>
          <w:tab w:val="left" w:pos="906"/>
        </w:tabs>
        <w:spacing w:line="320" w:lineRule="exact"/>
        <w:rPr>
          <w:rStyle w:val="112pt0pt"/>
          <w:b w:val="0"/>
          <w:bCs w:val="0"/>
          <w:sz w:val="28"/>
          <w:szCs w:val="28"/>
        </w:rPr>
      </w:pPr>
    </w:p>
    <w:p w:rsidR="000D78E2" w:rsidRPr="00F95FAD" w:rsidRDefault="000D78E2" w:rsidP="000D78E2">
      <w:pPr>
        <w:pStyle w:val="11"/>
        <w:shd w:val="clear" w:color="auto" w:fill="auto"/>
        <w:spacing w:before="0" w:after="243" w:line="320" w:lineRule="exact"/>
        <w:ind w:right="20"/>
        <w:rPr>
          <w:rStyle w:val="112pt0pt"/>
          <w:sz w:val="28"/>
          <w:szCs w:val="28"/>
        </w:rPr>
      </w:pPr>
      <w:r w:rsidRPr="00F95FAD">
        <w:rPr>
          <w:rStyle w:val="112pt0pt"/>
          <w:sz w:val="28"/>
          <w:szCs w:val="28"/>
        </w:rPr>
        <w:t>Инвестиции</w:t>
      </w:r>
      <w:bookmarkEnd w:id="1"/>
    </w:p>
    <w:p w:rsidR="000D78E2" w:rsidRPr="00EC0A08" w:rsidRDefault="00073A0D" w:rsidP="00143C0F">
      <w:pPr>
        <w:pStyle w:val="11"/>
        <w:shd w:val="clear" w:color="auto" w:fill="auto"/>
        <w:spacing w:before="0" w:after="243" w:line="320" w:lineRule="exact"/>
        <w:ind w:right="20"/>
        <w:jc w:val="both"/>
        <w:rPr>
          <w:rStyle w:val="112pt0pt"/>
          <w:sz w:val="28"/>
          <w:szCs w:val="28"/>
        </w:rPr>
      </w:pPr>
      <w:r w:rsidRPr="00F95FAD">
        <w:rPr>
          <w:rStyle w:val="112pt0pt"/>
          <w:sz w:val="28"/>
          <w:szCs w:val="28"/>
        </w:rPr>
        <w:tab/>
      </w:r>
      <w:r w:rsidR="00FB1087" w:rsidRPr="00F95FAD">
        <w:rPr>
          <w:rStyle w:val="112pt0pt"/>
          <w:b w:val="0"/>
          <w:sz w:val="28"/>
          <w:szCs w:val="28"/>
        </w:rPr>
        <w:t xml:space="preserve"> </w:t>
      </w:r>
      <w:r w:rsidR="007A4DD7" w:rsidRPr="00F95FAD">
        <w:rPr>
          <w:rStyle w:val="112pt0pt"/>
          <w:b w:val="0"/>
          <w:sz w:val="28"/>
          <w:szCs w:val="28"/>
        </w:rPr>
        <w:t xml:space="preserve">За </w:t>
      </w:r>
      <w:r w:rsidR="007D685F" w:rsidRPr="00F95FAD">
        <w:rPr>
          <w:rStyle w:val="112pt0pt"/>
          <w:b w:val="0"/>
          <w:sz w:val="28"/>
          <w:szCs w:val="28"/>
        </w:rPr>
        <w:t>январ</w:t>
      </w:r>
      <w:r w:rsidR="00BE2144" w:rsidRPr="00F95FAD">
        <w:rPr>
          <w:rStyle w:val="112pt0pt"/>
          <w:b w:val="0"/>
          <w:sz w:val="28"/>
          <w:szCs w:val="28"/>
        </w:rPr>
        <w:t>ь</w:t>
      </w:r>
      <w:r w:rsidR="007D685F" w:rsidRPr="00F95FAD">
        <w:rPr>
          <w:rStyle w:val="112pt0pt"/>
          <w:b w:val="0"/>
          <w:sz w:val="28"/>
          <w:szCs w:val="28"/>
        </w:rPr>
        <w:t>-март</w:t>
      </w:r>
      <w:r w:rsidR="007A4DD7" w:rsidRPr="00F95FAD">
        <w:rPr>
          <w:rStyle w:val="112pt0pt"/>
          <w:b w:val="0"/>
          <w:sz w:val="28"/>
          <w:szCs w:val="28"/>
        </w:rPr>
        <w:t xml:space="preserve"> </w:t>
      </w:r>
      <w:r w:rsidR="00FB1087" w:rsidRPr="00F95FAD">
        <w:rPr>
          <w:rStyle w:val="112pt0pt"/>
          <w:b w:val="0"/>
          <w:sz w:val="28"/>
          <w:szCs w:val="28"/>
        </w:rPr>
        <w:t xml:space="preserve"> 201</w:t>
      </w:r>
      <w:r w:rsidR="007D685F" w:rsidRPr="00F95FAD">
        <w:rPr>
          <w:rStyle w:val="112pt0pt"/>
          <w:b w:val="0"/>
          <w:sz w:val="28"/>
          <w:szCs w:val="28"/>
        </w:rPr>
        <w:t>9</w:t>
      </w:r>
      <w:r w:rsidR="00FB1087" w:rsidRPr="00F95FAD">
        <w:rPr>
          <w:rStyle w:val="112pt0pt"/>
          <w:b w:val="0"/>
          <w:sz w:val="28"/>
          <w:szCs w:val="28"/>
        </w:rPr>
        <w:t xml:space="preserve"> года объем инвестиций  в основной капитал  составил </w:t>
      </w:r>
      <w:r w:rsidR="007D685F" w:rsidRPr="00F95FAD">
        <w:rPr>
          <w:rStyle w:val="112pt0pt"/>
          <w:b w:val="0"/>
          <w:sz w:val="28"/>
          <w:szCs w:val="28"/>
        </w:rPr>
        <w:t>8,1</w:t>
      </w:r>
      <w:r w:rsidR="00FB1087" w:rsidRPr="00F95FAD">
        <w:rPr>
          <w:rStyle w:val="112pt0pt"/>
          <w:b w:val="0"/>
          <w:sz w:val="28"/>
          <w:szCs w:val="28"/>
        </w:rPr>
        <w:t xml:space="preserve"> млн рублей ( </w:t>
      </w:r>
      <w:r w:rsidR="007D685F" w:rsidRPr="00F95FAD">
        <w:rPr>
          <w:rStyle w:val="112pt0pt"/>
          <w:b w:val="0"/>
          <w:sz w:val="28"/>
          <w:szCs w:val="28"/>
        </w:rPr>
        <w:t xml:space="preserve">что составило 2,8% по сравнению </w:t>
      </w:r>
      <w:r w:rsidR="00FB1087" w:rsidRPr="00F95FAD">
        <w:rPr>
          <w:rStyle w:val="112pt0pt"/>
          <w:b w:val="0"/>
          <w:sz w:val="28"/>
          <w:szCs w:val="28"/>
        </w:rPr>
        <w:t xml:space="preserve"> с аналогичным периодом 201</w:t>
      </w:r>
      <w:r w:rsidR="007D685F" w:rsidRPr="00F95FAD">
        <w:rPr>
          <w:rStyle w:val="112pt0pt"/>
          <w:b w:val="0"/>
          <w:sz w:val="28"/>
          <w:szCs w:val="28"/>
        </w:rPr>
        <w:t>8</w:t>
      </w:r>
      <w:r w:rsidR="00FB1087" w:rsidRPr="00F95FAD">
        <w:rPr>
          <w:rStyle w:val="112pt0pt"/>
          <w:b w:val="0"/>
          <w:sz w:val="28"/>
          <w:szCs w:val="28"/>
        </w:rPr>
        <w:t xml:space="preserve"> года</w:t>
      </w:r>
      <w:r w:rsidR="007D685F" w:rsidRPr="00F95FAD">
        <w:rPr>
          <w:rStyle w:val="112pt0pt"/>
          <w:b w:val="0"/>
          <w:sz w:val="28"/>
          <w:szCs w:val="28"/>
        </w:rPr>
        <w:t xml:space="preserve"> и</w:t>
      </w:r>
      <w:r w:rsidR="00BE2144" w:rsidRPr="00F95FAD">
        <w:rPr>
          <w:rStyle w:val="112pt0pt"/>
          <w:b w:val="0"/>
          <w:sz w:val="28"/>
          <w:szCs w:val="28"/>
        </w:rPr>
        <w:t xml:space="preserve"> 114,4</w:t>
      </w:r>
      <w:r w:rsidR="00143C0F">
        <w:rPr>
          <w:rStyle w:val="112pt0pt"/>
          <w:b w:val="0"/>
          <w:sz w:val="28"/>
          <w:szCs w:val="28"/>
        </w:rPr>
        <w:t>%</w:t>
      </w:r>
      <w:r w:rsidR="00BE2144" w:rsidRPr="00F95FAD">
        <w:rPr>
          <w:rStyle w:val="112pt0pt"/>
          <w:b w:val="0"/>
          <w:sz w:val="28"/>
          <w:szCs w:val="28"/>
        </w:rPr>
        <w:t xml:space="preserve"> по сравнению с январем-мартом 2017 года</w:t>
      </w:r>
      <w:r w:rsidR="00FB1087" w:rsidRPr="00F95FAD">
        <w:rPr>
          <w:rStyle w:val="112pt0pt"/>
          <w:b w:val="0"/>
          <w:sz w:val="28"/>
          <w:szCs w:val="28"/>
        </w:rPr>
        <w:t xml:space="preserve">). </w:t>
      </w:r>
      <w:r w:rsidR="00143C0F">
        <w:rPr>
          <w:rStyle w:val="112pt0pt"/>
          <w:b w:val="0"/>
          <w:sz w:val="28"/>
          <w:szCs w:val="28"/>
        </w:rPr>
        <w:t>За аналогичный период  2018 года объем инвестиций составил 304,1 млн. рублей - р</w:t>
      </w:r>
      <w:r w:rsidR="00143C0F" w:rsidRPr="00EC0A08">
        <w:rPr>
          <w:rStyle w:val="112pt0pt"/>
          <w:b w:val="0"/>
          <w:sz w:val="28"/>
          <w:szCs w:val="28"/>
        </w:rPr>
        <w:t xml:space="preserve">езкий  рост произошел  за счет  инвестиций в основной фонд (сооружения) ТОСП АО «Транснефть - </w:t>
      </w:r>
      <w:proofErr w:type="spellStart"/>
      <w:r w:rsidR="00143C0F" w:rsidRPr="00EC0A08">
        <w:rPr>
          <w:rStyle w:val="112pt0pt"/>
          <w:b w:val="0"/>
          <w:sz w:val="28"/>
          <w:szCs w:val="28"/>
        </w:rPr>
        <w:t>Приволга</w:t>
      </w:r>
      <w:proofErr w:type="spellEnd"/>
      <w:r w:rsidR="00143C0F" w:rsidRPr="00EC0A08">
        <w:rPr>
          <w:rStyle w:val="112pt0pt"/>
          <w:b w:val="0"/>
          <w:sz w:val="28"/>
          <w:szCs w:val="28"/>
        </w:rPr>
        <w:t>»  на территории Преображенского сельсовета Бузулукского района.</w:t>
      </w:r>
      <w:r w:rsidR="00143C0F">
        <w:rPr>
          <w:rStyle w:val="112pt0pt"/>
          <w:b w:val="0"/>
          <w:sz w:val="28"/>
          <w:szCs w:val="28"/>
        </w:rPr>
        <w:t xml:space="preserve"> </w:t>
      </w:r>
      <w:r w:rsidRPr="00F95FAD">
        <w:rPr>
          <w:rStyle w:val="112pt0pt"/>
          <w:b w:val="0"/>
          <w:sz w:val="28"/>
          <w:szCs w:val="28"/>
        </w:rPr>
        <w:t xml:space="preserve">В </w:t>
      </w:r>
      <w:r w:rsidR="00BE2144" w:rsidRPr="00F95FAD">
        <w:rPr>
          <w:rStyle w:val="112pt0pt"/>
          <w:b w:val="0"/>
          <w:sz w:val="28"/>
          <w:szCs w:val="28"/>
        </w:rPr>
        <w:t>январе-марте 2019</w:t>
      </w:r>
      <w:r w:rsidR="00B32A11" w:rsidRPr="00F95FAD">
        <w:rPr>
          <w:rStyle w:val="112pt0pt"/>
          <w:b w:val="0"/>
          <w:sz w:val="28"/>
          <w:szCs w:val="28"/>
        </w:rPr>
        <w:t xml:space="preserve"> год</w:t>
      </w:r>
      <w:r w:rsidR="00BE2144" w:rsidRPr="00F95FAD">
        <w:rPr>
          <w:rStyle w:val="112pt0pt"/>
          <w:b w:val="0"/>
          <w:sz w:val="28"/>
          <w:szCs w:val="28"/>
        </w:rPr>
        <w:t>а</w:t>
      </w:r>
      <w:r w:rsidRPr="00F95FAD">
        <w:rPr>
          <w:rStyle w:val="112pt0pt"/>
          <w:b w:val="0"/>
          <w:sz w:val="28"/>
          <w:szCs w:val="28"/>
        </w:rPr>
        <w:t xml:space="preserve"> </w:t>
      </w:r>
      <w:r w:rsidR="002D4EE2" w:rsidRPr="00F95FAD">
        <w:rPr>
          <w:rStyle w:val="112pt0pt"/>
          <w:b w:val="0"/>
          <w:sz w:val="28"/>
          <w:szCs w:val="28"/>
        </w:rPr>
        <w:t>на территории района за счет всех источников финансирования</w:t>
      </w:r>
      <w:r w:rsidR="00820A27" w:rsidRPr="00F95FAD">
        <w:rPr>
          <w:rStyle w:val="112pt0pt"/>
          <w:b w:val="0"/>
          <w:sz w:val="28"/>
          <w:szCs w:val="28"/>
        </w:rPr>
        <w:t xml:space="preserve"> сдано в эксплуатацию </w:t>
      </w:r>
      <w:r w:rsidR="00B209FD">
        <w:rPr>
          <w:rStyle w:val="112pt0pt"/>
          <w:b w:val="0"/>
          <w:sz w:val="28"/>
          <w:szCs w:val="28"/>
        </w:rPr>
        <w:t>2</w:t>
      </w:r>
      <w:r w:rsidR="002F4251" w:rsidRPr="00F95FAD">
        <w:rPr>
          <w:rStyle w:val="112pt0pt"/>
          <w:b w:val="0"/>
          <w:sz w:val="28"/>
          <w:szCs w:val="28"/>
        </w:rPr>
        <w:t>6</w:t>
      </w:r>
      <w:r w:rsidR="00B32A11" w:rsidRPr="00F95FAD">
        <w:rPr>
          <w:rStyle w:val="112pt0pt"/>
          <w:b w:val="0"/>
          <w:sz w:val="28"/>
          <w:szCs w:val="28"/>
        </w:rPr>
        <w:t xml:space="preserve"> </w:t>
      </w:r>
      <w:r w:rsidR="00820A27" w:rsidRPr="00F95FAD">
        <w:rPr>
          <w:rStyle w:val="112pt0pt"/>
          <w:b w:val="0"/>
          <w:sz w:val="28"/>
          <w:szCs w:val="28"/>
        </w:rPr>
        <w:t>кварт</w:t>
      </w:r>
      <w:r w:rsidR="002F3662" w:rsidRPr="00F95FAD">
        <w:rPr>
          <w:rStyle w:val="112pt0pt"/>
          <w:b w:val="0"/>
          <w:sz w:val="28"/>
          <w:szCs w:val="28"/>
        </w:rPr>
        <w:t>ир</w:t>
      </w:r>
      <w:r w:rsidR="00820A27" w:rsidRPr="00F95FAD">
        <w:rPr>
          <w:rStyle w:val="112pt0pt"/>
          <w:b w:val="0"/>
          <w:sz w:val="28"/>
          <w:szCs w:val="28"/>
        </w:rPr>
        <w:t xml:space="preserve">, общей площадью </w:t>
      </w:r>
      <w:r w:rsidR="00F95FAD">
        <w:rPr>
          <w:rStyle w:val="112pt0pt"/>
          <w:b w:val="0"/>
          <w:sz w:val="28"/>
          <w:szCs w:val="28"/>
        </w:rPr>
        <w:t>2948</w:t>
      </w:r>
      <w:r w:rsidR="00820A27" w:rsidRPr="00F95FAD">
        <w:rPr>
          <w:rStyle w:val="112pt0pt"/>
          <w:b w:val="0"/>
          <w:sz w:val="28"/>
          <w:szCs w:val="28"/>
        </w:rPr>
        <w:t xml:space="preserve"> кв. метров, что составило </w:t>
      </w:r>
      <w:r w:rsidR="00F95FAD">
        <w:rPr>
          <w:rStyle w:val="112pt0pt"/>
          <w:b w:val="0"/>
          <w:sz w:val="28"/>
          <w:szCs w:val="28"/>
        </w:rPr>
        <w:t>44,6</w:t>
      </w:r>
      <w:r w:rsidR="002F4251" w:rsidRPr="00F95FAD">
        <w:rPr>
          <w:rStyle w:val="112pt0pt"/>
          <w:b w:val="0"/>
          <w:sz w:val="28"/>
          <w:szCs w:val="28"/>
        </w:rPr>
        <w:t xml:space="preserve"> </w:t>
      </w:r>
      <w:r w:rsidR="00820A27" w:rsidRPr="00F95FAD">
        <w:rPr>
          <w:rStyle w:val="112pt0pt"/>
          <w:b w:val="0"/>
          <w:sz w:val="28"/>
          <w:szCs w:val="28"/>
        </w:rPr>
        <w:t>%</w:t>
      </w:r>
      <w:r w:rsidR="00F95FAD" w:rsidRPr="00F95FAD">
        <w:rPr>
          <w:rStyle w:val="112pt0pt"/>
          <w:b w:val="0"/>
          <w:sz w:val="28"/>
          <w:szCs w:val="28"/>
        </w:rPr>
        <w:t xml:space="preserve"> к аналогичному периоду </w:t>
      </w:r>
      <w:r w:rsidR="00820A27" w:rsidRPr="00F95FAD">
        <w:rPr>
          <w:rStyle w:val="112pt0pt"/>
          <w:b w:val="0"/>
          <w:sz w:val="28"/>
          <w:szCs w:val="28"/>
        </w:rPr>
        <w:t xml:space="preserve"> </w:t>
      </w:r>
      <w:r w:rsidR="00B32A11" w:rsidRPr="00F95FAD">
        <w:rPr>
          <w:rStyle w:val="112pt0pt"/>
          <w:b w:val="0"/>
          <w:sz w:val="28"/>
          <w:szCs w:val="28"/>
        </w:rPr>
        <w:t>201</w:t>
      </w:r>
      <w:r w:rsidR="00F95FAD" w:rsidRPr="00F95FAD">
        <w:rPr>
          <w:rStyle w:val="112pt0pt"/>
          <w:b w:val="0"/>
          <w:sz w:val="28"/>
          <w:szCs w:val="28"/>
        </w:rPr>
        <w:t>8</w:t>
      </w:r>
      <w:r w:rsidR="00B32A11" w:rsidRPr="00F95FAD">
        <w:rPr>
          <w:rStyle w:val="112pt0pt"/>
          <w:b w:val="0"/>
          <w:sz w:val="28"/>
          <w:szCs w:val="28"/>
        </w:rPr>
        <w:t xml:space="preserve"> год</w:t>
      </w:r>
      <w:r w:rsidR="00F95FAD" w:rsidRPr="00F95FAD">
        <w:rPr>
          <w:rStyle w:val="112pt0pt"/>
          <w:b w:val="0"/>
          <w:sz w:val="28"/>
          <w:szCs w:val="28"/>
        </w:rPr>
        <w:t>а</w:t>
      </w:r>
      <w:r w:rsidR="00820A27" w:rsidRPr="00F95FAD">
        <w:rPr>
          <w:rStyle w:val="112pt0pt"/>
          <w:b w:val="0"/>
          <w:sz w:val="28"/>
          <w:szCs w:val="28"/>
        </w:rPr>
        <w:t xml:space="preserve">. </w:t>
      </w:r>
      <w:bookmarkStart w:id="2" w:name="bookmark2"/>
    </w:p>
    <w:p w:rsidR="00B26161" w:rsidRPr="00EC0A08" w:rsidRDefault="000D78E2" w:rsidP="000B3FAE">
      <w:pPr>
        <w:pStyle w:val="11"/>
        <w:shd w:val="clear" w:color="auto" w:fill="auto"/>
        <w:spacing w:before="0" w:after="313" w:line="240" w:lineRule="exact"/>
        <w:ind w:left="3480"/>
        <w:jc w:val="left"/>
        <w:rPr>
          <w:b/>
          <w:bCs/>
          <w:color w:val="000000"/>
          <w:spacing w:val="9"/>
          <w:sz w:val="28"/>
          <w:szCs w:val="28"/>
          <w:shd w:val="clear" w:color="auto" w:fill="FFFFFF"/>
        </w:rPr>
      </w:pPr>
      <w:r w:rsidRPr="00EC0A08">
        <w:rPr>
          <w:rStyle w:val="112pt0pt"/>
          <w:sz w:val="28"/>
          <w:szCs w:val="28"/>
        </w:rPr>
        <w:t>Потребительский рынок</w:t>
      </w:r>
      <w:bookmarkEnd w:id="2"/>
    </w:p>
    <w:p w:rsidR="00B26161" w:rsidRPr="003841E0" w:rsidRDefault="00B26161" w:rsidP="000D78E2">
      <w:pPr>
        <w:pStyle w:val="2"/>
        <w:ind w:left="20" w:right="20" w:firstLine="720"/>
        <w:rPr>
          <w:spacing w:val="6"/>
          <w:sz w:val="28"/>
          <w:szCs w:val="28"/>
          <w:shd w:val="clear" w:color="auto" w:fill="FFFFFF"/>
        </w:rPr>
      </w:pPr>
      <w:r w:rsidRPr="003841E0">
        <w:rPr>
          <w:spacing w:val="6"/>
          <w:sz w:val="28"/>
          <w:szCs w:val="28"/>
          <w:shd w:val="clear" w:color="auto" w:fill="FFFFFF"/>
        </w:rPr>
        <w:t>Оборот розничной торговли в</w:t>
      </w:r>
      <w:r w:rsidR="00C41880" w:rsidRPr="003841E0">
        <w:rPr>
          <w:spacing w:val="6"/>
          <w:sz w:val="28"/>
          <w:szCs w:val="28"/>
          <w:shd w:val="clear" w:color="auto" w:fill="FFFFFF"/>
        </w:rPr>
        <w:t xml:space="preserve"> январе-марте</w:t>
      </w:r>
      <w:r w:rsidRPr="003841E0">
        <w:rPr>
          <w:spacing w:val="6"/>
          <w:sz w:val="28"/>
          <w:szCs w:val="28"/>
          <w:shd w:val="clear" w:color="auto" w:fill="FFFFFF"/>
        </w:rPr>
        <w:t xml:space="preserve"> </w:t>
      </w:r>
      <w:r w:rsidR="00B32A11" w:rsidRPr="003841E0">
        <w:rPr>
          <w:spacing w:val="6"/>
          <w:sz w:val="28"/>
          <w:szCs w:val="28"/>
          <w:shd w:val="clear" w:color="auto" w:fill="FFFFFF"/>
        </w:rPr>
        <w:t>201</w:t>
      </w:r>
      <w:r w:rsidR="00C41880" w:rsidRPr="003841E0">
        <w:rPr>
          <w:spacing w:val="6"/>
          <w:sz w:val="28"/>
          <w:szCs w:val="28"/>
          <w:shd w:val="clear" w:color="auto" w:fill="FFFFFF"/>
        </w:rPr>
        <w:t>9</w:t>
      </w:r>
      <w:r w:rsidR="00B32A11" w:rsidRPr="003841E0">
        <w:rPr>
          <w:spacing w:val="6"/>
          <w:sz w:val="28"/>
          <w:szCs w:val="28"/>
          <w:shd w:val="clear" w:color="auto" w:fill="FFFFFF"/>
        </w:rPr>
        <w:t xml:space="preserve"> год</w:t>
      </w:r>
      <w:r w:rsidR="00C41880" w:rsidRPr="003841E0">
        <w:rPr>
          <w:spacing w:val="6"/>
          <w:sz w:val="28"/>
          <w:szCs w:val="28"/>
          <w:shd w:val="clear" w:color="auto" w:fill="FFFFFF"/>
        </w:rPr>
        <w:t>а</w:t>
      </w:r>
      <w:r w:rsidR="00B32A11" w:rsidRPr="003841E0">
        <w:rPr>
          <w:spacing w:val="6"/>
          <w:sz w:val="28"/>
          <w:szCs w:val="28"/>
          <w:shd w:val="clear" w:color="auto" w:fill="FFFFFF"/>
        </w:rPr>
        <w:t xml:space="preserve"> </w:t>
      </w:r>
      <w:r w:rsidRPr="003841E0">
        <w:rPr>
          <w:spacing w:val="6"/>
          <w:sz w:val="28"/>
          <w:szCs w:val="28"/>
          <w:shd w:val="clear" w:color="auto" w:fill="FFFFFF"/>
        </w:rPr>
        <w:t xml:space="preserve"> сложился в объеме </w:t>
      </w:r>
      <w:r w:rsidR="00C41880" w:rsidRPr="003841E0">
        <w:rPr>
          <w:spacing w:val="6"/>
          <w:sz w:val="28"/>
          <w:szCs w:val="28"/>
          <w:shd w:val="clear" w:color="auto" w:fill="FFFFFF"/>
        </w:rPr>
        <w:t xml:space="preserve">254,2 </w:t>
      </w:r>
      <w:r w:rsidR="003E3F8C" w:rsidRPr="003841E0">
        <w:rPr>
          <w:spacing w:val="6"/>
          <w:sz w:val="28"/>
          <w:szCs w:val="28"/>
          <w:shd w:val="clear" w:color="auto" w:fill="FFFFFF"/>
        </w:rPr>
        <w:t xml:space="preserve"> млн.</w:t>
      </w:r>
      <w:r w:rsidRPr="003841E0">
        <w:rPr>
          <w:spacing w:val="6"/>
          <w:sz w:val="28"/>
          <w:szCs w:val="28"/>
          <w:shd w:val="clear" w:color="auto" w:fill="FFFFFF"/>
        </w:rPr>
        <w:t xml:space="preserve"> рублей, что в товарной массе на </w:t>
      </w:r>
      <w:r w:rsidR="00C41880" w:rsidRPr="003841E0">
        <w:rPr>
          <w:spacing w:val="6"/>
          <w:sz w:val="28"/>
          <w:szCs w:val="28"/>
          <w:shd w:val="clear" w:color="auto" w:fill="FFFFFF"/>
        </w:rPr>
        <w:t>16,2</w:t>
      </w:r>
      <w:r w:rsidR="00C83527" w:rsidRPr="003841E0">
        <w:rPr>
          <w:spacing w:val="6"/>
          <w:sz w:val="28"/>
          <w:szCs w:val="28"/>
          <w:shd w:val="clear" w:color="auto" w:fill="FFFFFF"/>
        </w:rPr>
        <w:t xml:space="preserve"> </w:t>
      </w:r>
      <w:r w:rsidRPr="003841E0">
        <w:rPr>
          <w:spacing w:val="6"/>
          <w:sz w:val="28"/>
          <w:szCs w:val="28"/>
          <w:shd w:val="clear" w:color="auto" w:fill="FFFFFF"/>
        </w:rPr>
        <w:t xml:space="preserve">% больше, чем </w:t>
      </w:r>
      <w:r w:rsidR="003E3F8C" w:rsidRPr="003841E0">
        <w:rPr>
          <w:spacing w:val="6"/>
          <w:sz w:val="28"/>
          <w:szCs w:val="28"/>
          <w:shd w:val="clear" w:color="auto" w:fill="FFFFFF"/>
        </w:rPr>
        <w:t xml:space="preserve">в </w:t>
      </w:r>
      <w:r w:rsidR="00C41880" w:rsidRPr="003841E0">
        <w:rPr>
          <w:spacing w:val="6"/>
          <w:sz w:val="28"/>
          <w:szCs w:val="28"/>
          <w:shd w:val="clear" w:color="auto" w:fill="FFFFFF"/>
        </w:rPr>
        <w:t xml:space="preserve">январе-марте </w:t>
      </w:r>
      <w:r w:rsidR="00B32A11" w:rsidRPr="003841E0">
        <w:rPr>
          <w:spacing w:val="6"/>
          <w:sz w:val="28"/>
          <w:szCs w:val="28"/>
          <w:shd w:val="clear" w:color="auto" w:fill="FFFFFF"/>
        </w:rPr>
        <w:t>201</w:t>
      </w:r>
      <w:r w:rsidR="00C41880" w:rsidRPr="003841E0">
        <w:rPr>
          <w:spacing w:val="6"/>
          <w:sz w:val="28"/>
          <w:szCs w:val="28"/>
          <w:shd w:val="clear" w:color="auto" w:fill="FFFFFF"/>
        </w:rPr>
        <w:t>8</w:t>
      </w:r>
      <w:r w:rsidR="00B32A11" w:rsidRPr="003841E0">
        <w:rPr>
          <w:spacing w:val="6"/>
          <w:sz w:val="28"/>
          <w:szCs w:val="28"/>
          <w:shd w:val="clear" w:color="auto" w:fill="FFFFFF"/>
        </w:rPr>
        <w:t xml:space="preserve"> год</w:t>
      </w:r>
      <w:r w:rsidR="00C41880" w:rsidRPr="003841E0">
        <w:rPr>
          <w:spacing w:val="6"/>
          <w:sz w:val="28"/>
          <w:szCs w:val="28"/>
          <w:shd w:val="clear" w:color="auto" w:fill="FFFFFF"/>
        </w:rPr>
        <w:t>а</w:t>
      </w:r>
      <w:r w:rsidRPr="003841E0">
        <w:rPr>
          <w:spacing w:val="6"/>
          <w:sz w:val="28"/>
          <w:szCs w:val="28"/>
          <w:shd w:val="clear" w:color="auto" w:fill="FFFFFF"/>
        </w:rPr>
        <w:t xml:space="preserve">. </w:t>
      </w:r>
    </w:p>
    <w:p w:rsidR="0030557C" w:rsidRPr="003841E0" w:rsidRDefault="0030557C" w:rsidP="00EA73C5">
      <w:pPr>
        <w:pStyle w:val="2"/>
        <w:ind w:left="20" w:right="20" w:firstLine="720"/>
        <w:rPr>
          <w:spacing w:val="6"/>
          <w:sz w:val="28"/>
          <w:szCs w:val="28"/>
          <w:shd w:val="clear" w:color="auto" w:fill="FFFFFF"/>
        </w:rPr>
      </w:pPr>
      <w:r w:rsidRPr="003841E0">
        <w:rPr>
          <w:spacing w:val="6"/>
          <w:sz w:val="28"/>
          <w:szCs w:val="28"/>
          <w:shd w:val="clear" w:color="auto" w:fill="FFFFFF"/>
        </w:rPr>
        <w:t xml:space="preserve">В </w:t>
      </w:r>
      <w:r w:rsidR="00C41880" w:rsidRPr="003841E0">
        <w:rPr>
          <w:spacing w:val="6"/>
          <w:sz w:val="28"/>
          <w:szCs w:val="28"/>
          <w:shd w:val="clear" w:color="auto" w:fill="FFFFFF"/>
        </w:rPr>
        <w:t>январе-марте 2019</w:t>
      </w:r>
      <w:r w:rsidR="00B32A11" w:rsidRPr="003841E0">
        <w:rPr>
          <w:spacing w:val="6"/>
          <w:sz w:val="28"/>
          <w:szCs w:val="28"/>
          <w:shd w:val="clear" w:color="auto" w:fill="FFFFFF"/>
        </w:rPr>
        <w:t xml:space="preserve"> год</w:t>
      </w:r>
      <w:r w:rsidR="00C41880" w:rsidRPr="003841E0">
        <w:rPr>
          <w:spacing w:val="6"/>
          <w:sz w:val="28"/>
          <w:szCs w:val="28"/>
          <w:shd w:val="clear" w:color="auto" w:fill="FFFFFF"/>
        </w:rPr>
        <w:t>а</w:t>
      </w:r>
      <w:r w:rsidRPr="003841E0">
        <w:rPr>
          <w:spacing w:val="6"/>
          <w:sz w:val="28"/>
          <w:szCs w:val="28"/>
          <w:shd w:val="clear" w:color="auto" w:fill="FFFFFF"/>
        </w:rPr>
        <w:t xml:space="preserve"> оборот розничной торговли на 100,0% формировал</w:t>
      </w:r>
      <w:r w:rsidR="007B1FDC" w:rsidRPr="003841E0">
        <w:rPr>
          <w:spacing w:val="6"/>
          <w:sz w:val="28"/>
          <w:szCs w:val="28"/>
          <w:shd w:val="clear" w:color="auto" w:fill="FFFFFF"/>
        </w:rPr>
        <w:t>ся торгующими организациями и ин</w:t>
      </w:r>
      <w:r w:rsidRPr="003841E0">
        <w:rPr>
          <w:spacing w:val="6"/>
          <w:sz w:val="28"/>
          <w:szCs w:val="28"/>
          <w:shd w:val="clear" w:color="auto" w:fill="FFFFFF"/>
        </w:rPr>
        <w:t>дивидуальными предпринимателями, реализующими товары вне рынка.</w:t>
      </w:r>
    </w:p>
    <w:p w:rsidR="00E82B5F" w:rsidRPr="003841E0" w:rsidRDefault="000D78E2" w:rsidP="003F1CCD">
      <w:pPr>
        <w:pStyle w:val="2"/>
        <w:ind w:left="20" w:right="20" w:firstLine="720"/>
        <w:rPr>
          <w:spacing w:val="6"/>
          <w:sz w:val="28"/>
          <w:szCs w:val="28"/>
          <w:shd w:val="clear" w:color="auto" w:fill="FFFFFF"/>
        </w:rPr>
      </w:pPr>
      <w:r w:rsidRPr="003841E0">
        <w:rPr>
          <w:spacing w:val="6"/>
          <w:sz w:val="28"/>
          <w:szCs w:val="28"/>
          <w:shd w:val="clear" w:color="auto" w:fill="FFFFFF"/>
        </w:rPr>
        <w:t xml:space="preserve">В </w:t>
      </w:r>
      <w:r w:rsidR="00C41880" w:rsidRPr="003841E0">
        <w:rPr>
          <w:spacing w:val="6"/>
          <w:sz w:val="28"/>
          <w:szCs w:val="28"/>
          <w:shd w:val="clear" w:color="auto" w:fill="FFFFFF"/>
        </w:rPr>
        <w:t xml:space="preserve">январе-марте </w:t>
      </w:r>
      <w:r w:rsidR="00B32A11" w:rsidRPr="003841E0">
        <w:rPr>
          <w:spacing w:val="6"/>
          <w:sz w:val="28"/>
          <w:szCs w:val="28"/>
          <w:shd w:val="clear" w:color="auto" w:fill="FFFFFF"/>
        </w:rPr>
        <w:t>201</w:t>
      </w:r>
      <w:r w:rsidR="00C41880" w:rsidRPr="003841E0">
        <w:rPr>
          <w:spacing w:val="6"/>
          <w:sz w:val="28"/>
          <w:szCs w:val="28"/>
          <w:shd w:val="clear" w:color="auto" w:fill="FFFFFF"/>
        </w:rPr>
        <w:t>9</w:t>
      </w:r>
      <w:r w:rsidR="00B32A11" w:rsidRPr="003841E0">
        <w:rPr>
          <w:spacing w:val="6"/>
          <w:sz w:val="28"/>
          <w:szCs w:val="28"/>
          <w:shd w:val="clear" w:color="auto" w:fill="FFFFFF"/>
        </w:rPr>
        <w:t xml:space="preserve"> год</w:t>
      </w:r>
      <w:r w:rsidR="00C41880" w:rsidRPr="003841E0">
        <w:rPr>
          <w:spacing w:val="6"/>
          <w:sz w:val="28"/>
          <w:szCs w:val="28"/>
          <w:shd w:val="clear" w:color="auto" w:fill="FFFFFF"/>
        </w:rPr>
        <w:t>а</w:t>
      </w:r>
      <w:r w:rsidRPr="003841E0">
        <w:rPr>
          <w:spacing w:val="6"/>
          <w:sz w:val="28"/>
          <w:szCs w:val="28"/>
          <w:shd w:val="clear" w:color="auto" w:fill="FFFFFF"/>
        </w:rPr>
        <w:t xml:space="preserve"> оборот общественного питания сложился в объеме </w:t>
      </w:r>
      <w:r w:rsidR="00C41880" w:rsidRPr="003841E0">
        <w:rPr>
          <w:spacing w:val="6"/>
          <w:sz w:val="28"/>
          <w:szCs w:val="28"/>
          <w:shd w:val="clear" w:color="auto" w:fill="FFFFFF"/>
        </w:rPr>
        <w:t>13,8</w:t>
      </w:r>
      <w:r w:rsidR="003E3F8C" w:rsidRPr="003841E0">
        <w:rPr>
          <w:spacing w:val="6"/>
          <w:sz w:val="28"/>
          <w:szCs w:val="28"/>
          <w:shd w:val="clear" w:color="auto" w:fill="FFFFFF"/>
        </w:rPr>
        <w:t xml:space="preserve"> млн.</w:t>
      </w:r>
      <w:r w:rsidRPr="003841E0">
        <w:rPr>
          <w:spacing w:val="6"/>
          <w:sz w:val="28"/>
          <w:szCs w:val="28"/>
          <w:shd w:val="clear" w:color="auto" w:fill="FFFFFF"/>
        </w:rPr>
        <w:t xml:space="preserve"> рублей, </w:t>
      </w:r>
      <w:r w:rsidR="00C41880" w:rsidRPr="003841E0">
        <w:rPr>
          <w:spacing w:val="6"/>
          <w:sz w:val="28"/>
          <w:szCs w:val="28"/>
          <w:shd w:val="clear" w:color="auto" w:fill="FFFFFF"/>
        </w:rPr>
        <w:t>что на 96 %больше</w:t>
      </w:r>
      <w:r w:rsidRPr="003841E0">
        <w:rPr>
          <w:spacing w:val="6"/>
          <w:sz w:val="28"/>
          <w:szCs w:val="28"/>
          <w:shd w:val="clear" w:color="auto" w:fill="FFFFFF"/>
        </w:rPr>
        <w:t xml:space="preserve"> аналогичного периода</w:t>
      </w:r>
      <w:r w:rsidR="00B32A11" w:rsidRPr="003841E0">
        <w:rPr>
          <w:spacing w:val="6"/>
          <w:sz w:val="28"/>
          <w:szCs w:val="28"/>
          <w:shd w:val="clear" w:color="auto" w:fill="FFFFFF"/>
        </w:rPr>
        <w:t xml:space="preserve"> 201</w:t>
      </w:r>
      <w:r w:rsidR="00C41880" w:rsidRPr="003841E0">
        <w:rPr>
          <w:spacing w:val="6"/>
          <w:sz w:val="28"/>
          <w:szCs w:val="28"/>
          <w:shd w:val="clear" w:color="auto" w:fill="FFFFFF"/>
        </w:rPr>
        <w:t>8</w:t>
      </w:r>
      <w:r w:rsidR="00B32A11" w:rsidRPr="003841E0">
        <w:rPr>
          <w:spacing w:val="6"/>
          <w:sz w:val="28"/>
          <w:szCs w:val="28"/>
          <w:shd w:val="clear" w:color="auto" w:fill="FFFFFF"/>
        </w:rPr>
        <w:t xml:space="preserve"> года</w:t>
      </w:r>
      <w:r w:rsidRPr="003841E0">
        <w:rPr>
          <w:spacing w:val="6"/>
          <w:sz w:val="28"/>
          <w:szCs w:val="28"/>
          <w:shd w:val="clear" w:color="auto" w:fill="FFFFFF"/>
        </w:rPr>
        <w:t>.</w:t>
      </w:r>
    </w:p>
    <w:p w:rsidR="000D78E2" w:rsidRPr="003841E0" w:rsidRDefault="000D78E2" w:rsidP="000D78E2">
      <w:pPr>
        <w:pStyle w:val="2"/>
        <w:ind w:left="20" w:right="20" w:firstLine="720"/>
        <w:rPr>
          <w:spacing w:val="6"/>
          <w:sz w:val="28"/>
          <w:szCs w:val="28"/>
          <w:shd w:val="clear" w:color="auto" w:fill="FFFFFF"/>
        </w:rPr>
      </w:pPr>
      <w:r w:rsidRPr="003841E0">
        <w:rPr>
          <w:spacing w:val="6"/>
          <w:sz w:val="28"/>
          <w:szCs w:val="28"/>
          <w:shd w:val="clear" w:color="auto" w:fill="FFFFFF"/>
        </w:rPr>
        <w:t>В</w:t>
      </w:r>
      <w:r w:rsidR="00F7179F" w:rsidRPr="003841E0">
        <w:rPr>
          <w:spacing w:val="6"/>
          <w:sz w:val="28"/>
          <w:szCs w:val="28"/>
          <w:shd w:val="clear" w:color="auto" w:fill="FFFFFF"/>
        </w:rPr>
        <w:t xml:space="preserve"> январе-марте</w:t>
      </w:r>
      <w:r w:rsidRPr="003841E0">
        <w:rPr>
          <w:spacing w:val="6"/>
          <w:sz w:val="28"/>
          <w:szCs w:val="28"/>
          <w:shd w:val="clear" w:color="auto" w:fill="FFFFFF"/>
        </w:rPr>
        <w:t xml:space="preserve"> </w:t>
      </w:r>
      <w:r w:rsidR="00B32A11" w:rsidRPr="003841E0">
        <w:rPr>
          <w:spacing w:val="6"/>
          <w:sz w:val="28"/>
          <w:szCs w:val="28"/>
          <w:shd w:val="clear" w:color="auto" w:fill="FFFFFF"/>
        </w:rPr>
        <w:t>201</w:t>
      </w:r>
      <w:r w:rsidR="00F7179F" w:rsidRPr="003841E0">
        <w:rPr>
          <w:spacing w:val="6"/>
          <w:sz w:val="28"/>
          <w:szCs w:val="28"/>
          <w:shd w:val="clear" w:color="auto" w:fill="FFFFFF"/>
        </w:rPr>
        <w:t>9</w:t>
      </w:r>
      <w:r w:rsidR="00B32A11" w:rsidRPr="003841E0">
        <w:rPr>
          <w:spacing w:val="6"/>
          <w:sz w:val="28"/>
          <w:szCs w:val="28"/>
          <w:shd w:val="clear" w:color="auto" w:fill="FFFFFF"/>
        </w:rPr>
        <w:t xml:space="preserve"> год</w:t>
      </w:r>
      <w:r w:rsidR="00775BF3">
        <w:rPr>
          <w:spacing w:val="6"/>
          <w:sz w:val="28"/>
          <w:szCs w:val="28"/>
          <w:shd w:val="clear" w:color="auto" w:fill="FFFFFF"/>
        </w:rPr>
        <w:t>а</w:t>
      </w:r>
      <w:r w:rsidR="003E3F8C" w:rsidRPr="003841E0">
        <w:rPr>
          <w:spacing w:val="6"/>
          <w:sz w:val="28"/>
          <w:szCs w:val="28"/>
          <w:shd w:val="clear" w:color="auto" w:fill="FFFFFF"/>
        </w:rPr>
        <w:t xml:space="preserve"> </w:t>
      </w:r>
      <w:r w:rsidRPr="003841E0">
        <w:rPr>
          <w:spacing w:val="6"/>
          <w:sz w:val="28"/>
          <w:szCs w:val="28"/>
          <w:shd w:val="clear" w:color="auto" w:fill="FFFFFF"/>
        </w:rPr>
        <w:t xml:space="preserve">населению района оказано платных услуг </w:t>
      </w:r>
      <w:r w:rsidRPr="003841E0">
        <w:rPr>
          <w:spacing w:val="6"/>
          <w:sz w:val="28"/>
          <w:szCs w:val="28"/>
          <w:shd w:val="clear" w:color="auto" w:fill="FFFFFF"/>
        </w:rPr>
        <w:lastRenderedPageBreak/>
        <w:t xml:space="preserve">на </w:t>
      </w:r>
      <w:r w:rsidR="00F7179F" w:rsidRPr="003841E0">
        <w:rPr>
          <w:spacing w:val="6"/>
          <w:sz w:val="28"/>
          <w:szCs w:val="28"/>
          <w:shd w:val="clear" w:color="auto" w:fill="FFFFFF"/>
        </w:rPr>
        <w:t xml:space="preserve">76,4 </w:t>
      </w:r>
      <w:r w:rsidR="003E3F8C" w:rsidRPr="003841E0">
        <w:rPr>
          <w:spacing w:val="6"/>
          <w:sz w:val="28"/>
          <w:szCs w:val="28"/>
          <w:shd w:val="clear" w:color="auto" w:fill="FFFFFF"/>
        </w:rPr>
        <w:t>млн.</w:t>
      </w:r>
      <w:r w:rsidRPr="003841E0">
        <w:rPr>
          <w:spacing w:val="6"/>
          <w:sz w:val="28"/>
          <w:szCs w:val="28"/>
          <w:shd w:val="clear" w:color="auto" w:fill="FFFFFF"/>
        </w:rPr>
        <w:t xml:space="preserve"> рублей, что в действующих ценах составляет </w:t>
      </w:r>
      <w:r w:rsidR="00F7179F" w:rsidRPr="003841E0">
        <w:rPr>
          <w:spacing w:val="6"/>
          <w:sz w:val="28"/>
          <w:szCs w:val="28"/>
          <w:shd w:val="clear" w:color="auto" w:fill="FFFFFF"/>
        </w:rPr>
        <w:t>107,3</w:t>
      </w:r>
      <w:r w:rsidR="00C83527" w:rsidRPr="003841E0">
        <w:rPr>
          <w:spacing w:val="6"/>
          <w:sz w:val="28"/>
          <w:szCs w:val="28"/>
          <w:shd w:val="clear" w:color="auto" w:fill="FFFFFF"/>
        </w:rPr>
        <w:t xml:space="preserve"> </w:t>
      </w:r>
      <w:r w:rsidRPr="003841E0">
        <w:rPr>
          <w:spacing w:val="6"/>
          <w:sz w:val="28"/>
          <w:szCs w:val="28"/>
          <w:shd w:val="clear" w:color="auto" w:fill="FFFFFF"/>
        </w:rPr>
        <w:t xml:space="preserve">% </w:t>
      </w:r>
      <w:r w:rsidR="003F1CCD" w:rsidRPr="003841E0">
        <w:rPr>
          <w:spacing w:val="6"/>
          <w:sz w:val="28"/>
          <w:szCs w:val="28"/>
          <w:shd w:val="clear" w:color="auto" w:fill="FFFFFF"/>
        </w:rPr>
        <w:t>к</w:t>
      </w:r>
      <w:r w:rsidR="00B32A11" w:rsidRPr="003841E0">
        <w:rPr>
          <w:spacing w:val="6"/>
          <w:sz w:val="28"/>
          <w:szCs w:val="28"/>
          <w:shd w:val="clear" w:color="auto" w:fill="FFFFFF"/>
        </w:rPr>
        <w:t xml:space="preserve"> </w:t>
      </w:r>
      <w:r w:rsidR="00F7179F" w:rsidRPr="003841E0">
        <w:rPr>
          <w:spacing w:val="6"/>
          <w:sz w:val="28"/>
          <w:szCs w:val="28"/>
          <w:shd w:val="clear" w:color="auto" w:fill="FFFFFF"/>
        </w:rPr>
        <w:t xml:space="preserve">аналогичному периоду </w:t>
      </w:r>
      <w:r w:rsidR="003E3F8C" w:rsidRPr="003841E0">
        <w:rPr>
          <w:spacing w:val="6"/>
          <w:sz w:val="28"/>
          <w:szCs w:val="28"/>
          <w:shd w:val="clear" w:color="auto" w:fill="FFFFFF"/>
        </w:rPr>
        <w:t>201</w:t>
      </w:r>
      <w:r w:rsidR="00F7179F" w:rsidRPr="003841E0">
        <w:rPr>
          <w:spacing w:val="6"/>
          <w:sz w:val="28"/>
          <w:szCs w:val="28"/>
          <w:shd w:val="clear" w:color="auto" w:fill="FFFFFF"/>
        </w:rPr>
        <w:t>9</w:t>
      </w:r>
      <w:r w:rsidR="003E3F8C" w:rsidRPr="003841E0">
        <w:rPr>
          <w:spacing w:val="6"/>
          <w:sz w:val="28"/>
          <w:szCs w:val="28"/>
          <w:shd w:val="clear" w:color="auto" w:fill="FFFFFF"/>
        </w:rPr>
        <w:t xml:space="preserve"> год</w:t>
      </w:r>
      <w:r w:rsidR="00F7179F" w:rsidRPr="003841E0">
        <w:rPr>
          <w:spacing w:val="6"/>
          <w:sz w:val="28"/>
          <w:szCs w:val="28"/>
          <w:shd w:val="clear" w:color="auto" w:fill="FFFFFF"/>
        </w:rPr>
        <w:t>а</w:t>
      </w:r>
      <w:r w:rsidR="003E3F8C" w:rsidRPr="003841E0">
        <w:rPr>
          <w:spacing w:val="6"/>
          <w:sz w:val="28"/>
          <w:szCs w:val="28"/>
          <w:shd w:val="clear" w:color="auto" w:fill="FFFFFF"/>
        </w:rPr>
        <w:t>.</w:t>
      </w:r>
    </w:p>
    <w:p w:rsidR="002B00DE" w:rsidRPr="003841E0" w:rsidRDefault="002B00DE" w:rsidP="00BF5318">
      <w:pPr>
        <w:pStyle w:val="2"/>
        <w:ind w:left="20" w:right="20" w:firstLine="720"/>
        <w:rPr>
          <w:spacing w:val="6"/>
          <w:sz w:val="28"/>
          <w:szCs w:val="28"/>
          <w:shd w:val="clear" w:color="auto" w:fill="FFFFFF"/>
        </w:rPr>
      </w:pPr>
      <w:r w:rsidRPr="003841E0">
        <w:rPr>
          <w:spacing w:val="6"/>
          <w:sz w:val="28"/>
          <w:szCs w:val="28"/>
          <w:shd w:val="clear" w:color="auto" w:fill="FFFFFF"/>
        </w:rPr>
        <w:t>В структуре платных услуг населению сохраня</w:t>
      </w:r>
      <w:r w:rsidR="003E3F8C" w:rsidRPr="003841E0">
        <w:rPr>
          <w:spacing w:val="6"/>
          <w:sz w:val="28"/>
          <w:szCs w:val="28"/>
          <w:shd w:val="clear" w:color="auto" w:fill="FFFFFF"/>
        </w:rPr>
        <w:t xml:space="preserve">ется преобладающая доля </w:t>
      </w:r>
      <w:r w:rsidRPr="003841E0">
        <w:rPr>
          <w:spacing w:val="6"/>
          <w:sz w:val="28"/>
          <w:szCs w:val="28"/>
          <w:shd w:val="clear" w:color="auto" w:fill="FFFFFF"/>
        </w:rPr>
        <w:t xml:space="preserve">коммунальных, </w:t>
      </w:r>
      <w:r w:rsidR="009F6B04" w:rsidRPr="003841E0">
        <w:rPr>
          <w:spacing w:val="6"/>
          <w:sz w:val="28"/>
          <w:szCs w:val="28"/>
          <w:shd w:val="clear" w:color="auto" w:fill="FFFFFF"/>
        </w:rPr>
        <w:t>которые в совокупности занимают 99,</w:t>
      </w:r>
      <w:r w:rsidR="00F7179F" w:rsidRPr="003841E0">
        <w:rPr>
          <w:spacing w:val="6"/>
          <w:sz w:val="28"/>
          <w:szCs w:val="28"/>
          <w:shd w:val="clear" w:color="auto" w:fill="FFFFFF"/>
        </w:rPr>
        <w:t>9</w:t>
      </w:r>
      <w:r w:rsidR="009F6B04" w:rsidRPr="003841E0">
        <w:rPr>
          <w:spacing w:val="6"/>
          <w:sz w:val="28"/>
          <w:szCs w:val="28"/>
          <w:shd w:val="clear" w:color="auto" w:fill="FFFFFF"/>
        </w:rPr>
        <w:t>%.</w:t>
      </w:r>
      <w:r w:rsidRPr="003841E0">
        <w:rPr>
          <w:spacing w:val="6"/>
          <w:sz w:val="28"/>
          <w:szCs w:val="28"/>
          <w:shd w:val="clear" w:color="auto" w:fill="FFFFFF"/>
        </w:rPr>
        <w:t xml:space="preserve"> На оплату коммунальных услуг население израсходовало </w:t>
      </w:r>
      <w:r w:rsidR="00F7179F" w:rsidRPr="003841E0">
        <w:rPr>
          <w:spacing w:val="6"/>
          <w:sz w:val="28"/>
          <w:szCs w:val="28"/>
          <w:shd w:val="clear" w:color="auto" w:fill="FFFFFF"/>
        </w:rPr>
        <w:t>76</w:t>
      </w:r>
      <w:r w:rsidR="00775BF3">
        <w:rPr>
          <w:spacing w:val="6"/>
          <w:sz w:val="28"/>
          <w:szCs w:val="28"/>
          <w:shd w:val="clear" w:color="auto" w:fill="FFFFFF"/>
        </w:rPr>
        <w:t>,</w:t>
      </w:r>
      <w:r w:rsidR="00F7179F" w:rsidRPr="003841E0">
        <w:rPr>
          <w:spacing w:val="6"/>
          <w:sz w:val="28"/>
          <w:szCs w:val="28"/>
          <w:shd w:val="clear" w:color="auto" w:fill="FFFFFF"/>
        </w:rPr>
        <w:t>3</w:t>
      </w:r>
      <w:r w:rsidR="00775BF3">
        <w:rPr>
          <w:spacing w:val="6"/>
          <w:sz w:val="28"/>
          <w:szCs w:val="28"/>
          <w:shd w:val="clear" w:color="auto" w:fill="FFFFFF"/>
        </w:rPr>
        <w:t xml:space="preserve"> </w:t>
      </w:r>
      <w:r w:rsidR="00620BFD">
        <w:rPr>
          <w:spacing w:val="6"/>
          <w:sz w:val="28"/>
          <w:szCs w:val="28"/>
          <w:shd w:val="clear" w:color="auto" w:fill="FFFFFF"/>
        </w:rPr>
        <w:t>млн</w:t>
      </w:r>
      <w:r w:rsidRPr="003841E0">
        <w:rPr>
          <w:spacing w:val="6"/>
          <w:sz w:val="28"/>
          <w:szCs w:val="28"/>
          <w:shd w:val="clear" w:color="auto" w:fill="FFFFFF"/>
        </w:rPr>
        <w:t xml:space="preserve">. рублей. </w:t>
      </w:r>
    </w:p>
    <w:p w:rsidR="00AA1615" w:rsidRPr="003841E0" w:rsidRDefault="000D78E2" w:rsidP="00AA1615">
      <w:pPr>
        <w:pStyle w:val="2"/>
        <w:shd w:val="clear" w:color="auto" w:fill="auto"/>
        <w:ind w:left="20" w:right="20" w:firstLine="720"/>
        <w:rPr>
          <w:rStyle w:val="0pt0"/>
          <w:sz w:val="28"/>
          <w:szCs w:val="28"/>
        </w:rPr>
      </w:pPr>
      <w:r w:rsidRPr="003841E0">
        <w:rPr>
          <w:rStyle w:val="0pt0"/>
          <w:sz w:val="28"/>
          <w:szCs w:val="28"/>
        </w:rPr>
        <w:t xml:space="preserve">Всего на территории района осуществляют торговую деятельность </w:t>
      </w:r>
      <w:r w:rsidR="00AA772E" w:rsidRPr="003841E0">
        <w:rPr>
          <w:rStyle w:val="0pt0"/>
          <w:sz w:val="28"/>
          <w:szCs w:val="28"/>
        </w:rPr>
        <w:t>158</w:t>
      </w:r>
      <w:r w:rsidRPr="003841E0">
        <w:rPr>
          <w:rStyle w:val="0pt0"/>
          <w:sz w:val="28"/>
          <w:szCs w:val="28"/>
        </w:rPr>
        <w:t xml:space="preserve"> магазин</w:t>
      </w:r>
      <w:r w:rsidR="00AA772E" w:rsidRPr="003841E0">
        <w:rPr>
          <w:rStyle w:val="0pt0"/>
          <w:sz w:val="28"/>
          <w:szCs w:val="28"/>
        </w:rPr>
        <w:t>ов</w:t>
      </w:r>
      <w:r w:rsidRPr="003841E0">
        <w:rPr>
          <w:rStyle w:val="0pt0"/>
          <w:sz w:val="28"/>
          <w:szCs w:val="28"/>
        </w:rPr>
        <w:t xml:space="preserve"> (торговая площадь </w:t>
      </w:r>
      <w:r w:rsidR="00AA772E" w:rsidRPr="003841E0">
        <w:rPr>
          <w:rStyle w:val="0pt0"/>
          <w:sz w:val="28"/>
          <w:szCs w:val="28"/>
        </w:rPr>
        <w:t>11 371</w:t>
      </w:r>
      <w:r w:rsidRPr="003841E0">
        <w:rPr>
          <w:rStyle w:val="0pt0"/>
          <w:sz w:val="28"/>
          <w:szCs w:val="28"/>
        </w:rPr>
        <w:t xml:space="preserve">кв. м), из них </w:t>
      </w:r>
      <w:r w:rsidR="00AA772E" w:rsidRPr="003841E0">
        <w:rPr>
          <w:rStyle w:val="0pt0"/>
          <w:sz w:val="28"/>
          <w:szCs w:val="28"/>
        </w:rPr>
        <w:t>31</w:t>
      </w:r>
      <w:r w:rsidRPr="003841E0">
        <w:rPr>
          <w:rStyle w:val="0pt0"/>
          <w:sz w:val="28"/>
          <w:szCs w:val="28"/>
        </w:rPr>
        <w:t xml:space="preserve"> реализуют товары продовольственного ассортимента, </w:t>
      </w:r>
      <w:r w:rsidR="00AA772E" w:rsidRPr="003841E0">
        <w:rPr>
          <w:rStyle w:val="0pt0"/>
          <w:sz w:val="28"/>
          <w:szCs w:val="28"/>
        </w:rPr>
        <w:t>117</w:t>
      </w:r>
      <w:r w:rsidRPr="003841E0">
        <w:rPr>
          <w:rStyle w:val="0pt0"/>
          <w:sz w:val="28"/>
          <w:szCs w:val="28"/>
        </w:rPr>
        <w:t xml:space="preserve"> - товары смешанного ассортимента, </w:t>
      </w:r>
      <w:r w:rsidR="00AA772E" w:rsidRPr="003841E0">
        <w:rPr>
          <w:rStyle w:val="0pt0"/>
          <w:sz w:val="28"/>
          <w:szCs w:val="28"/>
        </w:rPr>
        <w:t>10</w:t>
      </w:r>
      <w:r w:rsidR="00E62CF2" w:rsidRPr="003841E0">
        <w:rPr>
          <w:rStyle w:val="0pt0"/>
          <w:sz w:val="28"/>
          <w:szCs w:val="28"/>
        </w:rPr>
        <w:t xml:space="preserve"> </w:t>
      </w:r>
      <w:r w:rsidRPr="003841E0">
        <w:rPr>
          <w:rStyle w:val="0pt0"/>
          <w:sz w:val="28"/>
          <w:szCs w:val="28"/>
        </w:rPr>
        <w:t xml:space="preserve">- непродовольственного. </w:t>
      </w:r>
    </w:p>
    <w:p w:rsidR="00A06055" w:rsidRPr="003841E0" w:rsidRDefault="00A06055" w:rsidP="00A06055">
      <w:pPr>
        <w:pStyle w:val="2"/>
        <w:ind w:left="20" w:right="20" w:firstLine="720"/>
        <w:rPr>
          <w:spacing w:val="6"/>
          <w:sz w:val="28"/>
          <w:szCs w:val="28"/>
          <w:shd w:val="clear" w:color="auto" w:fill="FFFFFF"/>
        </w:rPr>
      </w:pPr>
      <w:r w:rsidRPr="003841E0">
        <w:rPr>
          <w:spacing w:val="6"/>
          <w:sz w:val="28"/>
          <w:szCs w:val="28"/>
          <w:shd w:val="clear" w:color="auto" w:fill="FFFFFF"/>
        </w:rPr>
        <w:t xml:space="preserve">В </w:t>
      </w:r>
      <w:r w:rsidR="00DB79B2" w:rsidRPr="003841E0">
        <w:rPr>
          <w:spacing w:val="6"/>
          <w:sz w:val="28"/>
          <w:szCs w:val="28"/>
          <w:shd w:val="clear" w:color="auto" w:fill="FFFFFF"/>
        </w:rPr>
        <w:t xml:space="preserve">январе-марте </w:t>
      </w:r>
      <w:r w:rsidRPr="003841E0">
        <w:rPr>
          <w:spacing w:val="6"/>
          <w:sz w:val="28"/>
          <w:szCs w:val="28"/>
          <w:shd w:val="clear" w:color="auto" w:fill="FFFFFF"/>
        </w:rPr>
        <w:t>201</w:t>
      </w:r>
      <w:r w:rsidR="00DB79B2" w:rsidRPr="003841E0">
        <w:rPr>
          <w:spacing w:val="6"/>
          <w:sz w:val="28"/>
          <w:szCs w:val="28"/>
          <w:shd w:val="clear" w:color="auto" w:fill="FFFFFF"/>
        </w:rPr>
        <w:t>9</w:t>
      </w:r>
      <w:r w:rsidRPr="003841E0">
        <w:rPr>
          <w:spacing w:val="6"/>
          <w:sz w:val="28"/>
          <w:szCs w:val="28"/>
          <w:shd w:val="clear" w:color="auto" w:fill="FFFFFF"/>
        </w:rPr>
        <w:t xml:space="preserve"> год</w:t>
      </w:r>
      <w:r w:rsidR="00DB79B2" w:rsidRPr="003841E0">
        <w:rPr>
          <w:spacing w:val="6"/>
          <w:sz w:val="28"/>
          <w:szCs w:val="28"/>
          <w:shd w:val="clear" w:color="auto" w:fill="FFFFFF"/>
        </w:rPr>
        <w:t>а</w:t>
      </w:r>
      <w:r w:rsidRPr="003841E0">
        <w:rPr>
          <w:spacing w:val="6"/>
          <w:sz w:val="28"/>
          <w:szCs w:val="28"/>
          <w:shd w:val="clear" w:color="auto" w:fill="FFFFFF"/>
        </w:rPr>
        <w:t xml:space="preserve"> в п. Колтубановском и п. Красногвардеец проведено </w:t>
      </w:r>
      <w:r w:rsidR="00DB79B2" w:rsidRPr="003841E0">
        <w:rPr>
          <w:spacing w:val="6"/>
          <w:sz w:val="28"/>
          <w:szCs w:val="28"/>
          <w:shd w:val="clear" w:color="auto" w:fill="FFFFFF"/>
        </w:rPr>
        <w:t>26</w:t>
      </w:r>
      <w:r w:rsidR="00775BF3">
        <w:rPr>
          <w:spacing w:val="6"/>
          <w:sz w:val="28"/>
          <w:szCs w:val="28"/>
          <w:shd w:val="clear" w:color="auto" w:fill="FFFFFF"/>
        </w:rPr>
        <w:t xml:space="preserve"> ярмарок</w:t>
      </w:r>
      <w:r w:rsidRPr="003841E0">
        <w:rPr>
          <w:spacing w:val="6"/>
          <w:sz w:val="28"/>
          <w:szCs w:val="28"/>
          <w:shd w:val="clear" w:color="auto" w:fill="FFFFFF"/>
        </w:rPr>
        <w:t xml:space="preserve"> «выходного дня», полученная выручка составила </w:t>
      </w:r>
      <w:r w:rsidR="00DB79B2" w:rsidRPr="003841E0">
        <w:rPr>
          <w:spacing w:val="6"/>
          <w:sz w:val="28"/>
          <w:szCs w:val="28"/>
          <w:shd w:val="clear" w:color="auto" w:fill="FFFFFF"/>
        </w:rPr>
        <w:t>167,013</w:t>
      </w:r>
      <w:r w:rsidRPr="003841E0">
        <w:rPr>
          <w:spacing w:val="6"/>
          <w:sz w:val="28"/>
          <w:szCs w:val="28"/>
          <w:shd w:val="clear" w:color="auto" w:fill="FFFFFF"/>
        </w:rPr>
        <w:t xml:space="preserve"> тыс. рублей.</w:t>
      </w:r>
    </w:p>
    <w:p w:rsidR="000D78E2" w:rsidRPr="003841E0" w:rsidRDefault="000D78E2" w:rsidP="000D78E2">
      <w:pPr>
        <w:pStyle w:val="2"/>
        <w:shd w:val="clear" w:color="auto" w:fill="auto"/>
        <w:spacing w:line="320" w:lineRule="exact"/>
        <w:ind w:left="40" w:right="20" w:firstLine="700"/>
        <w:rPr>
          <w:sz w:val="28"/>
          <w:szCs w:val="28"/>
        </w:rPr>
      </w:pPr>
      <w:r w:rsidRPr="003841E0">
        <w:rPr>
          <w:rStyle w:val="0pt0"/>
          <w:sz w:val="28"/>
          <w:szCs w:val="28"/>
        </w:rPr>
        <w:t>Предприятия и предприниматели района на местах оказывают населению услуги по ремонту автомобилей, переработке сельскохозяйственной продукции, парикмахерские, транспортные, ритуальные и другие виды услуг.</w:t>
      </w:r>
    </w:p>
    <w:p w:rsidR="000D78E2" w:rsidRPr="003841E0" w:rsidRDefault="000D78E2" w:rsidP="000D78E2">
      <w:pPr>
        <w:pStyle w:val="2"/>
        <w:shd w:val="clear" w:color="auto" w:fill="auto"/>
        <w:spacing w:line="320" w:lineRule="exact"/>
        <w:ind w:left="40" w:right="20" w:firstLine="700"/>
        <w:rPr>
          <w:sz w:val="28"/>
          <w:szCs w:val="28"/>
        </w:rPr>
      </w:pPr>
      <w:r w:rsidRPr="003841E0">
        <w:rPr>
          <w:rStyle w:val="0pt0"/>
          <w:sz w:val="28"/>
          <w:szCs w:val="28"/>
        </w:rPr>
        <w:t>В МБУ «Комплексный центр социального обслуживания населения Бузулукского района» функционирует отделение социальной помощи на мобильной основе. Оказываются транспортные услуги, услуги по доставке на дом хозяйственных товаров, муки, сахара, обеспечивается выезд парикмахера, ремонт бытовой техники. Работает пункт по приему вещей бывших в употреблении, подержанных книг.</w:t>
      </w:r>
    </w:p>
    <w:p w:rsidR="000D78E2" w:rsidRPr="003841E0" w:rsidRDefault="000D78E2" w:rsidP="000D78E2">
      <w:pPr>
        <w:pStyle w:val="2"/>
        <w:shd w:val="clear" w:color="auto" w:fill="auto"/>
        <w:spacing w:line="320" w:lineRule="exact"/>
        <w:ind w:left="40" w:firstLine="700"/>
        <w:rPr>
          <w:sz w:val="28"/>
          <w:szCs w:val="28"/>
        </w:rPr>
      </w:pPr>
      <w:r w:rsidRPr="003841E0">
        <w:rPr>
          <w:rStyle w:val="0pt0"/>
          <w:sz w:val="28"/>
          <w:szCs w:val="28"/>
        </w:rPr>
        <w:t>Сельские жители за услугами периодически обращаются и к</w:t>
      </w:r>
      <w:r w:rsidRPr="003841E0">
        <w:rPr>
          <w:sz w:val="28"/>
          <w:szCs w:val="28"/>
        </w:rPr>
        <w:t xml:space="preserve"> </w:t>
      </w:r>
      <w:r w:rsidRPr="003841E0">
        <w:rPr>
          <w:rStyle w:val="0pt0"/>
          <w:sz w:val="28"/>
          <w:szCs w:val="28"/>
        </w:rPr>
        <w:t>работникам сферы бытового обслуживания г. Бузулука.</w:t>
      </w:r>
    </w:p>
    <w:p w:rsidR="00812C94" w:rsidRPr="003841E0" w:rsidRDefault="00812C94" w:rsidP="000D78E2">
      <w:pPr>
        <w:rPr>
          <w:rFonts w:ascii="Times New Roman" w:hAnsi="Times New Roman" w:cs="Times New Roman"/>
          <w:sz w:val="28"/>
          <w:szCs w:val="28"/>
        </w:rPr>
      </w:pPr>
    </w:p>
    <w:p w:rsidR="00447A57" w:rsidRPr="003841E0" w:rsidRDefault="00447A57" w:rsidP="00447A57">
      <w:pPr>
        <w:jc w:val="center"/>
        <w:rPr>
          <w:rFonts w:ascii="Times New Roman" w:hAnsi="Times New Roman" w:cs="Times New Roman"/>
          <w:b/>
          <w:color w:val="auto"/>
          <w:sz w:val="28"/>
          <w:szCs w:val="28"/>
        </w:rPr>
      </w:pPr>
      <w:bookmarkStart w:id="3" w:name="bookmark3"/>
      <w:r w:rsidRPr="003841E0">
        <w:rPr>
          <w:rFonts w:ascii="Times New Roman" w:hAnsi="Times New Roman" w:cs="Times New Roman"/>
          <w:b/>
          <w:color w:val="auto"/>
          <w:sz w:val="28"/>
          <w:szCs w:val="28"/>
        </w:rPr>
        <w:t>Финансовые результаты</w:t>
      </w:r>
      <w:bookmarkEnd w:id="3"/>
      <w:r w:rsidR="00633EA3" w:rsidRPr="003841E0">
        <w:rPr>
          <w:rFonts w:ascii="Times New Roman" w:hAnsi="Times New Roman" w:cs="Times New Roman"/>
          <w:b/>
          <w:color w:val="auto"/>
          <w:sz w:val="28"/>
          <w:szCs w:val="28"/>
        </w:rPr>
        <w:t xml:space="preserve"> </w:t>
      </w:r>
      <w:r w:rsidR="00451096" w:rsidRPr="003841E0">
        <w:rPr>
          <w:rFonts w:ascii="Times New Roman" w:hAnsi="Times New Roman" w:cs="Times New Roman"/>
          <w:b/>
          <w:color w:val="auto"/>
          <w:sz w:val="28"/>
          <w:szCs w:val="28"/>
        </w:rPr>
        <w:t xml:space="preserve"> </w:t>
      </w:r>
    </w:p>
    <w:p w:rsidR="00447A57" w:rsidRPr="003841E0" w:rsidRDefault="00447A57" w:rsidP="00447A57">
      <w:pPr>
        <w:rPr>
          <w:rFonts w:ascii="Times New Roman" w:hAnsi="Times New Roman" w:cs="Times New Roman"/>
          <w:color w:val="auto"/>
          <w:sz w:val="28"/>
          <w:szCs w:val="28"/>
        </w:rPr>
      </w:pPr>
    </w:p>
    <w:p w:rsidR="00637FEF" w:rsidRPr="003841E0" w:rsidRDefault="00637FEF" w:rsidP="000B0DB0">
      <w:pPr>
        <w:spacing w:line="317" w:lineRule="exact"/>
        <w:ind w:left="40" w:right="20"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i/>
          <w:iCs/>
          <w:color w:val="auto"/>
          <w:spacing w:val="3"/>
          <w:sz w:val="28"/>
          <w:szCs w:val="28"/>
        </w:rPr>
        <w:t>Консолидированный бюджет</w:t>
      </w:r>
      <w:r w:rsidRPr="003841E0">
        <w:rPr>
          <w:rFonts w:ascii="Times New Roman" w:eastAsia="Times New Roman" w:hAnsi="Times New Roman" w:cs="Times New Roman"/>
          <w:color w:val="auto"/>
          <w:spacing w:val="6"/>
          <w:sz w:val="28"/>
          <w:szCs w:val="28"/>
        </w:rPr>
        <w:t xml:space="preserve"> района за</w:t>
      </w:r>
      <w:r w:rsidR="000B0DB0" w:rsidRPr="003841E0">
        <w:rPr>
          <w:rFonts w:ascii="Times New Roman" w:eastAsia="Times New Roman" w:hAnsi="Times New Roman" w:cs="Times New Roman"/>
          <w:color w:val="auto"/>
          <w:spacing w:val="6"/>
          <w:sz w:val="28"/>
          <w:szCs w:val="28"/>
        </w:rPr>
        <w:t xml:space="preserve"> январь – </w:t>
      </w:r>
      <w:r w:rsidR="00BE708B" w:rsidRPr="003841E0">
        <w:rPr>
          <w:rFonts w:ascii="Times New Roman" w:eastAsia="Times New Roman" w:hAnsi="Times New Roman" w:cs="Times New Roman"/>
          <w:color w:val="auto"/>
          <w:spacing w:val="6"/>
          <w:sz w:val="28"/>
          <w:szCs w:val="28"/>
        </w:rPr>
        <w:t>март</w:t>
      </w:r>
      <w:r w:rsidR="000B0DB0" w:rsidRPr="003841E0">
        <w:rPr>
          <w:rFonts w:ascii="Times New Roman" w:eastAsia="Times New Roman" w:hAnsi="Times New Roman" w:cs="Times New Roman"/>
          <w:color w:val="auto"/>
          <w:spacing w:val="6"/>
          <w:sz w:val="28"/>
          <w:szCs w:val="28"/>
        </w:rPr>
        <w:t xml:space="preserve"> 201</w:t>
      </w:r>
      <w:r w:rsidR="00BE708B" w:rsidRPr="003841E0">
        <w:rPr>
          <w:rFonts w:ascii="Times New Roman" w:eastAsia="Times New Roman" w:hAnsi="Times New Roman" w:cs="Times New Roman"/>
          <w:color w:val="auto"/>
          <w:spacing w:val="6"/>
          <w:sz w:val="28"/>
          <w:szCs w:val="28"/>
        </w:rPr>
        <w:t>9</w:t>
      </w:r>
      <w:r w:rsidR="000B0DB0" w:rsidRPr="003841E0">
        <w:rPr>
          <w:rFonts w:ascii="Times New Roman" w:eastAsia="Times New Roman" w:hAnsi="Times New Roman" w:cs="Times New Roman"/>
          <w:color w:val="auto"/>
          <w:spacing w:val="6"/>
          <w:sz w:val="28"/>
          <w:szCs w:val="28"/>
        </w:rPr>
        <w:t xml:space="preserve"> года </w:t>
      </w:r>
      <w:r w:rsidR="00BE708B" w:rsidRPr="003841E0">
        <w:rPr>
          <w:rFonts w:ascii="Times New Roman" w:eastAsia="Times New Roman" w:hAnsi="Times New Roman" w:cs="Times New Roman"/>
          <w:color w:val="auto"/>
          <w:spacing w:val="6"/>
          <w:sz w:val="28"/>
          <w:szCs w:val="28"/>
        </w:rPr>
        <w:t xml:space="preserve"> по доходам исполнен на 22,9</w:t>
      </w:r>
      <w:r w:rsidRPr="003841E0">
        <w:rPr>
          <w:rFonts w:ascii="Times New Roman" w:eastAsia="Times New Roman" w:hAnsi="Times New Roman" w:cs="Times New Roman"/>
          <w:color w:val="auto"/>
          <w:spacing w:val="6"/>
          <w:sz w:val="28"/>
          <w:szCs w:val="28"/>
        </w:rPr>
        <w:t xml:space="preserve"> %</w:t>
      </w:r>
      <w:r w:rsidR="000B0DB0" w:rsidRPr="003841E0">
        <w:rPr>
          <w:rFonts w:ascii="Times New Roman" w:eastAsia="Times New Roman" w:hAnsi="Times New Roman" w:cs="Times New Roman"/>
          <w:color w:val="auto"/>
          <w:spacing w:val="6"/>
          <w:sz w:val="28"/>
          <w:szCs w:val="28"/>
        </w:rPr>
        <w:t xml:space="preserve"> к годовому плану</w:t>
      </w:r>
      <w:r w:rsidRPr="003841E0">
        <w:rPr>
          <w:rFonts w:ascii="Times New Roman" w:eastAsia="Times New Roman" w:hAnsi="Times New Roman" w:cs="Times New Roman"/>
          <w:color w:val="auto"/>
          <w:spacing w:val="6"/>
          <w:sz w:val="28"/>
          <w:szCs w:val="28"/>
        </w:rPr>
        <w:t xml:space="preserve">. Налоговых и неналоговых доходов поступило в сумме </w:t>
      </w:r>
      <w:r w:rsidR="00BE708B" w:rsidRPr="003841E0">
        <w:rPr>
          <w:rFonts w:ascii="Times New Roman" w:eastAsia="Times New Roman" w:hAnsi="Times New Roman" w:cs="Times New Roman"/>
          <w:color w:val="auto"/>
          <w:spacing w:val="6"/>
          <w:sz w:val="28"/>
          <w:szCs w:val="28"/>
        </w:rPr>
        <w:t>60 052,8</w:t>
      </w:r>
      <w:r w:rsidR="00B05EBC" w:rsidRPr="003841E0">
        <w:rPr>
          <w:rFonts w:ascii="Times New Roman" w:eastAsia="Times New Roman" w:hAnsi="Times New Roman" w:cs="Times New Roman"/>
          <w:color w:val="auto"/>
          <w:spacing w:val="6"/>
          <w:sz w:val="28"/>
          <w:szCs w:val="28"/>
        </w:rPr>
        <w:t xml:space="preserve"> тыс</w:t>
      </w:r>
      <w:r w:rsidRPr="003841E0">
        <w:rPr>
          <w:rFonts w:ascii="Times New Roman" w:eastAsia="Times New Roman" w:hAnsi="Times New Roman" w:cs="Times New Roman"/>
          <w:color w:val="auto"/>
          <w:spacing w:val="6"/>
          <w:sz w:val="28"/>
          <w:szCs w:val="28"/>
        </w:rPr>
        <w:t>. рублей.</w:t>
      </w:r>
    </w:p>
    <w:p w:rsidR="00637FEF" w:rsidRPr="003841E0" w:rsidRDefault="00637FEF" w:rsidP="00C65A67">
      <w:pPr>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Расходы на жилищно-коммунальное хозяйство освоены на </w:t>
      </w:r>
      <w:r w:rsidR="00BE708B" w:rsidRPr="003841E0">
        <w:rPr>
          <w:rFonts w:ascii="Times New Roman" w:eastAsia="Times New Roman" w:hAnsi="Times New Roman" w:cs="Times New Roman"/>
          <w:color w:val="auto"/>
          <w:spacing w:val="6"/>
          <w:sz w:val="28"/>
          <w:szCs w:val="28"/>
        </w:rPr>
        <w:t>3,2</w:t>
      </w:r>
      <w:r w:rsidR="00A06055" w:rsidRPr="003841E0">
        <w:rPr>
          <w:rFonts w:ascii="Times New Roman" w:eastAsia="Times New Roman" w:hAnsi="Times New Roman" w:cs="Times New Roman"/>
          <w:color w:val="auto"/>
          <w:spacing w:val="6"/>
          <w:sz w:val="28"/>
          <w:szCs w:val="28"/>
        </w:rPr>
        <w:t xml:space="preserve"> </w:t>
      </w:r>
      <w:r w:rsidRPr="003841E0">
        <w:rPr>
          <w:rFonts w:ascii="Times New Roman" w:eastAsia="Times New Roman" w:hAnsi="Times New Roman" w:cs="Times New Roman"/>
          <w:color w:val="auto"/>
          <w:spacing w:val="6"/>
          <w:sz w:val="28"/>
          <w:szCs w:val="28"/>
        </w:rPr>
        <w:t xml:space="preserve">% к годовому плану, на образование </w:t>
      </w:r>
      <w:r w:rsidR="00BE708B" w:rsidRPr="003841E0">
        <w:rPr>
          <w:rFonts w:ascii="Times New Roman" w:eastAsia="Times New Roman" w:hAnsi="Times New Roman" w:cs="Times New Roman"/>
          <w:color w:val="auto"/>
          <w:spacing w:val="6"/>
          <w:sz w:val="28"/>
          <w:szCs w:val="28"/>
        </w:rPr>
        <w:t>20,2</w:t>
      </w:r>
      <w:r w:rsidRPr="003841E0">
        <w:rPr>
          <w:rFonts w:ascii="Times New Roman" w:eastAsia="Times New Roman" w:hAnsi="Times New Roman" w:cs="Times New Roman"/>
          <w:color w:val="auto"/>
          <w:spacing w:val="6"/>
          <w:sz w:val="28"/>
          <w:szCs w:val="28"/>
        </w:rPr>
        <w:t xml:space="preserve"> % к годовому плану. По культуре, средствам массовой информации освоено </w:t>
      </w:r>
      <w:r w:rsidR="00BE708B" w:rsidRPr="003841E0">
        <w:rPr>
          <w:rFonts w:ascii="Times New Roman" w:eastAsia="Times New Roman" w:hAnsi="Times New Roman" w:cs="Times New Roman"/>
          <w:color w:val="auto"/>
          <w:spacing w:val="6"/>
          <w:sz w:val="28"/>
          <w:szCs w:val="28"/>
        </w:rPr>
        <w:t>12,9</w:t>
      </w:r>
      <w:r w:rsidRPr="003841E0">
        <w:rPr>
          <w:rFonts w:ascii="Times New Roman" w:eastAsia="Times New Roman" w:hAnsi="Times New Roman" w:cs="Times New Roman"/>
          <w:color w:val="auto"/>
          <w:spacing w:val="6"/>
          <w:sz w:val="28"/>
          <w:szCs w:val="28"/>
        </w:rPr>
        <w:t xml:space="preserve"> %, по социальной политике </w:t>
      </w:r>
      <w:r w:rsidR="00BE708B" w:rsidRPr="003841E0">
        <w:rPr>
          <w:rFonts w:ascii="Times New Roman" w:eastAsia="Times New Roman" w:hAnsi="Times New Roman" w:cs="Times New Roman"/>
          <w:color w:val="auto"/>
          <w:spacing w:val="6"/>
          <w:sz w:val="28"/>
          <w:szCs w:val="28"/>
        </w:rPr>
        <w:t>11,8</w:t>
      </w:r>
      <w:r w:rsidRPr="003841E0">
        <w:rPr>
          <w:rFonts w:ascii="Times New Roman" w:eastAsia="Times New Roman" w:hAnsi="Times New Roman" w:cs="Times New Roman"/>
          <w:color w:val="auto"/>
          <w:spacing w:val="6"/>
          <w:sz w:val="28"/>
          <w:szCs w:val="28"/>
        </w:rPr>
        <w:t xml:space="preserve"> %, по физической культуре и спорту </w:t>
      </w:r>
      <w:r w:rsidR="00BE708B" w:rsidRPr="003841E0">
        <w:rPr>
          <w:rFonts w:ascii="Times New Roman" w:eastAsia="Times New Roman" w:hAnsi="Times New Roman" w:cs="Times New Roman"/>
          <w:color w:val="auto"/>
          <w:spacing w:val="6"/>
          <w:sz w:val="28"/>
          <w:szCs w:val="28"/>
        </w:rPr>
        <w:t>14,8</w:t>
      </w:r>
      <w:r w:rsidR="00C65A67" w:rsidRPr="003841E0">
        <w:rPr>
          <w:rFonts w:ascii="Times New Roman" w:eastAsia="Times New Roman" w:hAnsi="Times New Roman" w:cs="Times New Roman"/>
          <w:color w:val="auto"/>
          <w:spacing w:val="6"/>
          <w:sz w:val="28"/>
          <w:szCs w:val="28"/>
        </w:rPr>
        <w:t xml:space="preserve"> </w:t>
      </w:r>
      <w:r w:rsidRPr="003841E0">
        <w:rPr>
          <w:rFonts w:ascii="Times New Roman" w:eastAsia="Times New Roman" w:hAnsi="Times New Roman" w:cs="Times New Roman"/>
          <w:color w:val="auto"/>
          <w:spacing w:val="6"/>
          <w:sz w:val="28"/>
          <w:szCs w:val="28"/>
        </w:rPr>
        <w:t>% к годовому плану.</w:t>
      </w:r>
    </w:p>
    <w:p w:rsidR="001B198E" w:rsidRPr="003841E0" w:rsidRDefault="001C1F04" w:rsidP="00637FEF">
      <w:pPr>
        <w:spacing w:line="317" w:lineRule="exact"/>
        <w:ind w:left="40" w:right="20"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Кредиторская задолженность на конец </w:t>
      </w:r>
      <w:r w:rsidR="00BE708B" w:rsidRPr="003841E0">
        <w:rPr>
          <w:rFonts w:ascii="Times New Roman" w:eastAsia="Times New Roman" w:hAnsi="Times New Roman" w:cs="Times New Roman"/>
          <w:color w:val="auto"/>
          <w:spacing w:val="6"/>
          <w:sz w:val="28"/>
          <w:szCs w:val="28"/>
        </w:rPr>
        <w:t>февраля</w:t>
      </w:r>
      <w:r w:rsidR="000B0DB0" w:rsidRPr="003841E0">
        <w:rPr>
          <w:rFonts w:ascii="Times New Roman" w:eastAsia="Times New Roman" w:hAnsi="Times New Roman" w:cs="Times New Roman"/>
          <w:color w:val="auto"/>
          <w:spacing w:val="6"/>
          <w:sz w:val="28"/>
          <w:szCs w:val="28"/>
        </w:rPr>
        <w:t xml:space="preserve"> 201</w:t>
      </w:r>
      <w:r w:rsidR="00BE708B" w:rsidRPr="003841E0">
        <w:rPr>
          <w:rFonts w:ascii="Times New Roman" w:eastAsia="Times New Roman" w:hAnsi="Times New Roman" w:cs="Times New Roman"/>
          <w:color w:val="auto"/>
          <w:spacing w:val="6"/>
          <w:sz w:val="28"/>
          <w:szCs w:val="28"/>
        </w:rPr>
        <w:t>9</w:t>
      </w:r>
      <w:r w:rsidRPr="003841E0">
        <w:rPr>
          <w:rFonts w:ascii="Times New Roman" w:eastAsia="Times New Roman" w:hAnsi="Times New Roman" w:cs="Times New Roman"/>
          <w:color w:val="auto"/>
          <w:spacing w:val="6"/>
          <w:sz w:val="28"/>
          <w:szCs w:val="28"/>
        </w:rPr>
        <w:t xml:space="preserve"> года, по оперативным данным, составила </w:t>
      </w:r>
      <w:r w:rsidR="00BE708B" w:rsidRPr="003841E0">
        <w:rPr>
          <w:rFonts w:ascii="Times New Roman" w:eastAsia="Times New Roman" w:hAnsi="Times New Roman" w:cs="Times New Roman"/>
          <w:color w:val="auto"/>
          <w:spacing w:val="6"/>
          <w:sz w:val="28"/>
          <w:szCs w:val="28"/>
        </w:rPr>
        <w:t>134 644</w:t>
      </w:r>
      <w:r w:rsidR="00C65A67" w:rsidRPr="003841E0">
        <w:rPr>
          <w:rFonts w:ascii="Times New Roman" w:eastAsia="Times New Roman" w:hAnsi="Times New Roman" w:cs="Times New Roman"/>
          <w:color w:val="auto"/>
          <w:spacing w:val="6"/>
          <w:sz w:val="28"/>
          <w:szCs w:val="28"/>
        </w:rPr>
        <w:t xml:space="preserve"> тыс. рублей.</w:t>
      </w:r>
    </w:p>
    <w:p w:rsidR="00447A57" w:rsidRPr="003841E0" w:rsidRDefault="00623F96" w:rsidP="008D0150">
      <w:pPr>
        <w:spacing w:line="324" w:lineRule="exact"/>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ab/>
      </w:r>
    </w:p>
    <w:p w:rsidR="00C57F75" w:rsidRPr="003841E0" w:rsidRDefault="00C57F75" w:rsidP="00447A57">
      <w:pPr>
        <w:rPr>
          <w:rFonts w:ascii="Times New Roman" w:hAnsi="Times New Roman" w:cs="Times New Roman"/>
          <w:sz w:val="28"/>
          <w:szCs w:val="28"/>
        </w:rPr>
      </w:pPr>
    </w:p>
    <w:p w:rsidR="00C57F75" w:rsidRPr="003841E0" w:rsidRDefault="00C57F75" w:rsidP="00C57F75">
      <w:pPr>
        <w:spacing w:line="324" w:lineRule="exact"/>
        <w:ind w:firstLine="700"/>
        <w:jc w:val="center"/>
        <w:rPr>
          <w:rFonts w:ascii="Times New Roman" w:eastAsia="Times New Roman" w:hAnsi="Times New Roman" w:cs="Times New Roman"/>
          <w:b/>
          <w:color w:val="auto"/>
          <w:spacing w:val="6"/>
          <w:sz w:val="28"/>
          <w:szCs w:val="28"/>
        </w:rPr>
      </w:pPr>
      <w:r w:rsidRPr="003841E0">
        <w:rPr>
          <w:rFonts w:ascii="Times New Roman" w:eastAsia="Times New Roman" w:hAnsi="Times New Roman" w:cs="Times New Roman"/>
          <w:b/>
          <w:color w:val="auto"/>
          <w:spacing w:val="6"/>
          <w:sz w:val="28"/>
          <w:szCs w:val="28"/>
        </w:rPr>
        <w:t>Труд и заработная плата</w:t>
      </w:r>
    </w:p>
    <w:p w:rsidR="00C57F75" w:rsidRPr="003841E0" w:rsidRDefault="00C57F75" w:rsidP="00C57F75">
      <w:pPr>
        <w:spacing w:line="324" w:lineRule="exact"/>
        <w:ind w:firstLine="700"/>
        <w:jc w:val="both"/>
        <w:rPr>
          <w:rFonts w:ascii="Times New Roman" w:eastAsia="Times New Roman" w:hAnsi="Times New Roman" w:cs="Times New Roman"/>
          <w:color w:val="auto"/>
          <w:spacing w:val="6"/>
          <w:sz w:val="28"/>
          <w:szCs w:val="28"/>
        </w:rPr>
      </w:pPr>
    </w:p>
    <w:p w:rsidR="00C57F75" w:rsidRPr="003841E0" w:rsidRDefault="00C57F75"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Средняя номинальная заработная плата работников организаций, не относящихся к субъектам малого предпринимательства начисленная в </w:t>
      </w:r>
      <w:r w:rsidR="00323D7A" w:rsidRPr="003841E0">
        <w:rPr>
          <w:rFonts w:ascii="Times New Roman" w:eastAsia="Times New Roman" w:hAnsi="Times New Roman" w:cs="Times New Roman"/>
          <w:color w:val="auto"/>
          <w:spacing w:val="6"/>
          <w:sz w:val="28"/>
          <w:szCs w:val="28"/>
        </w:rPr>
        <w:t>январе-марте 2019</w:t>
      </w:r>
      <w:r w:rsidR="00364298" w:rsidRPr="003841E0">
        <w:rPr>
          <w:rFonts w:ascii="Times New Roman" w:eastAsia="Times New Roman" w:hAnsi="Times New Roman" w:cs="Times New Roman"/>
          <w:color w:val="auto"/>
          <w:spacing w:val="6"/>
          <w:sz w:val="28"/>
          <w:szCs w:val="28"/>
        </w:rPr>
        <w:t xml:space="preserve"> года</w:t>
      </w:r>
      <w:r w:rsidRPr="003841E0">
        <w:rPr>
          <w:rFonts w:ascii="Times New Roman" w:eastAsia="Times New Roman" w:hAnsi="Times New Roman" w:cs="Times New Roman"/>
          <w:color w:val="auto"/>
          <w:spacing w:val="6"/>
          <w:sz w:val="28"/>
          <w:szCs w:val="28"/>
        </w:rPr>
        <w:t xml:space="preserve"> составила </w:t>
      </w:r>
      <w:r w:rsidR="00323D7A" w:rsidRPr="003841E0">
        <w:rPr>
          <w:rFonts w:ascii="Times New Roman" w:eastAsia="Times New Roman" w:hAnsi="Times New Roman" w:cs="Times New Roman"/>
          <w:color w:val="auto"/>
          <w:spacing w:val="6"/>
          <w:sz w:val="28"/>
          <w:szCs w:val="28"/>
        </w:rPr>
        <w:t>31852,0</w:t>
      </w:r>
      <w:r w:rsidRPr="003841E0">
        <w:rPr>
          <w:rFonts w:ascii="Times New Roman" w:eastAsia="Times New Roman" w:hAnsi="Times New Roman" w:cs="Times New Roman"/>
          <w:color w:val="auto"/>
          <w:spacing w:val="6"/>
          <w:sz w:val="28"/>
          <w:szCs w:val="28"/>
        </w:rPr>
        <w:t xml:space="preserve"> рубл</w:t>
      </w:r>
      <w:r w:rsidR="00C65A67" w:rsidRPr="003841E0">
        <w:rPr>
          <w:rFonts w:ascii="Times New Roman" w:eastAsia="Times New Roman" w:hAnsi="Times New Roman" w:cs="Times New Roman"/>
          <w:color w:val="auto"/>
          <w:spacing w:val="6"/>
          <w:sz w:val="28"/>
          <w:szCs w:val="28"/>
        </w:rPr>
        <w:t>я</w:t>
      </w:r>
      <w:r w:rsidR="009B7790" w:rsidRPr="003841E0">
        <w:rPr>
          <w:rFonts w:ascii="Times New Roman" w:eastAsia="Times New Roman" w:hAnsi="Times New Roman" w:cs="Times New Roman"/>
          <w:color w:val="auto"/>
          <w:spacing w:val="6"/>
          <w:sz w:val="28"/>
          <w:szCs w:val="28"/>
        </w:rPr>
        <w:t>,</w:t>
      </w:r>
      <w:r w:rsidRPr="003841E0">
        <w:rPr>
          <w:rFonts w:ascii="Times New Roman" w:eastAsia="Times New Roman" w:hAnsi="Times New Roman" w:cs="Times New Roman"/>
          <w:color w:val="auto"/>
          <w:spacing w:val="6"/>
          <w:sz w:val="28"/>
          <w:szCs w:val="28"/>
        </w:rPr>
        <w:t xml:space="preserve"> по сравнению </w:t>
      </w:r>
      <w:r w:rsidR="00B15F4C" w:rsidRPr="003841E0">
        <w:rPr>
          <w:rFonts w:ascii="Times New Roman" w:eastAsia="Times New Roman" w:hAnsi="Times New Roman" w:cs="Times New Roman"/>
          <w:color w:val="auto"/>
          <w:spacing w:val="6"/>
          <w:sz w:val="28"/>
          <w:szCs w:val="28"/>
        </w:rPr>
        <w:t xml:space="preserve">с </w:t>
      </w:r>
      <w:r w:rsidR="00C65A67" w:rsidRPr="003841E0">
        <w:rPr>
          <w:rFonts w:ascii="Times New Roman" w:eastAsia="Times New Roman" w:hAnsi="Times New Roman" w:cs="Times New Roman"/>
          <w:color w:val="auto"/>
          <w:spacing w:val="6"/>
          <w:sz w:val="28"/>
          <w:szCs w:val="28"/>
        </w:rPr>
        <w:t>аналогичным периодом 201</w:t>
      </w:r>
      <w:r w:rsidR="00323D7A" w:rsidRPr="003841E0">
        <w:rPr>
          <w:rFonts w:ascii="Times New Roman" w:eastAsia="Times New Roman" w:hAnsi="Times New Roman" w:cs="Times New Roman"/>
          <w:color w:val="auto"/>
          <w:spacing w:val="6"/>
          <w:sz w:val="28"/>
          <w:szCs w:val="28"/>
        </w:rPr>
        <w:t>8</w:t>
      </w:r>
      <w:r w:rsidR="00B15F4C" w:rsidRPr="003841E0">
        <w:rPr>
          <w:rFonts w:ascii="Times New Roman" w:eastAsia="Times New Roman" w:hAnsi="Times New Roman" w:cs="Times New Roman"/>
          <w:color w:val="auto"/>
          <w:spacing w:val="6"/>
          <w:sz w:val="28"/>
          <w:szCs w:val="28"/>
        </w:rPr>
        <w:t xml:space="preserve"> года </w:t>
      </w:r>
      <w:proofErr w:type="gramStart"/>
      <w:r w:rsidR="00364298" w:rsidRPr="003841E0">
        <w:rPr>
          <w:rFonts w:ascii="Times New Roman" w:eastAsia="Times New Roman" w:hAnsi="Times New Roman" w:cs="Times New Roman"/>
          <w:color w:val="auto"/>
          <w:spacing w:val="6"/>
          <w:sz w:val="28"/>
          <w:szCs w:val="28"/>
        </w:rPr>
        <w:t xml:space="preserve">увеличилась </w:t>
      </w:r>
      <w:r w:rsidR="00B15F4C" w:rsidRPr="003841E0">
        <w:rPr>
          <w:rFonts w:ascii="Times New Roman" w:eastAsia="Times New Roman" w:hAnsi="Times New Roman" w:cs="Times New Roman"/>
          <w:color w:val="auto"/>
          <w:spacing w:val="6"/>
          <w:sz w:val="28"/>
          <w:szCs w:val="28"/>
        </w:rPr>
        <w:t xml:space="preserve"> на</w:t>
      </w:r>
      <w:proofErr w:type="gramEnd"/>
      <w:r w:rsidR="00B15F4C" w:rsidRPr="003841E0">
        <w:rPr>
          <w:rFonts w:ascii="Times New Roman" w:eastAsia="Times New Roman" w:hAnsi="Times New Roman" w:cs="Times New Roman"/>
          <w:color w:val="auto"/>
          <w:spacing w:val="6"/>
          <w:sz w:val="28"/>
          <w:szCs w:val="28"/>
        </w:rPr>
        <w:t xml:space="preserve"> </w:t>
      </w:r>
      <w:r w:rsidR="00323D7A" w:rsidRPr="003841E0">
        <w:rPr>
          <w:rFonts w:ascii="Times New Roman" w:eastAsia="Times New Roman" w:hAnsi="Times New Roman" w:cs="Times New Roman"/>
          <w:color w:val="auto"/>
          <w:spacing w:val="6"/>
          <w:sz w:val="28"/>
          <w:szCs w:val="28"/>
        </w:rPr>
        <w:t>17,3</w:t>
      </w:r>
      <w:r w:rsidR="00C65A67" w:rsidRPr="003841E0">
        <w:rPr>
          <w:rFonts w:ascii="Times New Roman" w:eastAsia="Times New Roman" w:hAnsi="Times New Roman" w:cs="Times New Roman"/>
          <w:color w:val="auto"/>
          <w:spacing w:val="6"/>
          <w:sz w:val="28"/>
          <w:szCs w:val="28"/>
        </w:rPr>
        <w:t xml:space="preserve"> %</w:t>
      </w:r>
      <w:r w:rsidR="009B7790" w:rsidRPr="003841E0">
        <w:rPr>
          <w:rFonts w:ascii="Times New Roman" w:eastAsia="Times New Roman" w:hAnsi="Times New Roman" w:cs="Times New Roman"/>
          <w:color w:val="auto"/>
          <w:spacing w:val="6"/>
          <w:sz w:val="28"/>
          <w:szCs w:val="28"/>
        </w:rPr>
        <w:t xml:space="preserve"> </w:t>
      </w:r>
      <w:r w:rsidR="00C65A67" w:rsidRPr="003841E0">
        <w:rPr>
          <w:rFonts w:ascii="Times New Roman" w:eastAsia="Times New Roman" w:hAnsi="Times New Roman" w:cs="Times New Roman"/>
          <w:color w:val="auto"/>
          <w:spacing w:val="6"/>
          <w:sz w:val="28"/>
          <w:szCs w:val="28"/>
        </w:rPr>
        <w:t>.</w:t>
      </w:r>
    </w:p>
    <w:p w:rsidR="00364298" w:rsidRPr="003841E0" w:rsidRDefault="00364298"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По данным организаций (кроме субъектов малого </w:t>
      </w:r>
      <w:r w:rsidRPr="003841E0">
        <w:rPr>
          <w:rFonts w:ascii="Times New Roman" w:eastAsia="Times New Roman" w:hAnsi="Times New Roman" w:cs="Times New Roman"/>
          <w:color w:val="auto"/>
          <w:spacing w:val="6"/>
          <w:sz w:val="28"/>
          <w:szCs w:val="28"/>
        </w:rPr>
        <w:lastRenderedPageBreak/>
        <w:t xml:space="preserve">предпринимательства), сообщавших сведения о просроченной задолженности по заработной плате, суммарная задолженность по заработной плате по кругу наблюдаемых видов экономической деятельности на </w:t>
      </w:r>
      <w:r w:rsidR="00582343" w:rsidRPr="003841E0">
        <w:rPr>
          <w:rFonts w:ascii="Times New Roman" w:eastAsia="Times New Roman" w:hAnsi="Times New Roman" w:cs="Times New Roman"/>
          <w:color w:val="auto"/>
          <w:spacing w:val="6"/>
          <w:sz w:val="28"/>
          <w:szCs w:val="28"/>
        </w:rPr>
        <w:t xml:space="preserve">1 </w:t>
      </w:r>
      <w:r w:rsidR="00323D7A" w:rsidRPr="003841E0">
        <w:rPr>
          <w:rFonts w:ascii="Times New Roman" w:eastAsia="Times New Roman" w:hAnsi="Times New Roman" w:cs="Times New Roman"/>
          <w:color w:val="auto"/>
          <w:spacing w:val="6"/>
          <w:sz w:val="28"/>
          <w:szCs w:val="28"/>
        </w:rPr>
        <w:t>апреля</w:t>
      </w:r>
      <w:r w:rsidRPr="003841E0">
        <w:rPr>
          <w:rFonts w:ascii="Times New Roman" w:eastAsia="Times New Roman" w:hAnsi="Times New Roman" w:cs="Times New Roman"/>
          <w:color w:val="auto"/>
          <w:spacing w:val="6"/>
          <w:sz w:val="28"/>
          <w:szCs w:val="28"/>
        </w:rPr>
        <w:t xml:space="preserve"> 201</w:t>
      </w:r>
      <w:r w:rsidR="00C65A67" w:rsidRPr="003841E0">
        <w:rPr>
          <w:rFonts w:ascii="Times New Roman" w:eastAsia="Times New Roman" w:hAnsi="Times New Roman" w:cs="Times New Roman"/>
          <w:color w:val="auto"/>
          <w:spacing w:val="6"/>
          <w:sz w:val="28"/>
          <w:szCs w:val="28"/>
        </w:rPr>
        <w:t>9</w:t>
      </w:r>
      <w:r w:rsidRPr="003841E0">
        <w:rPr>
          <w:rFonts w:ascii="Times New Roman" w:eastAsia="Times New Roman" w:hAnsi="Times New Roman" w:cs="Times New Roman"/>
          <w:color w:val="auto"/>
          <w:spacing w:val="6"/>
          <w:sz w:val="28"/>
          <w:szCs w:val="28"/>
        </w:rPr>
        <w:t xml:space="preserve"> года отсутствовала.</w:t>
      </w:r>
    </w:p>
    <w:p w:rsidR="00A21018" w:rsidRPr="003841E0" w:rsidRDefault="002859A8"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В январе-</w:t>
      </w:r>
      <w:r w:rsidR="00B3206F" w:rsidRPr="003841E0">
        <w:rPr>
          <w:rFonts w:ascii="Times New Roman" w:eastAsia="Times New Roman" w:hAnsi="Times New Roman" w:cs="Times New Roman"/>
          <w:color w:val="auto"/>
          <w:spacing w:val="6"/>
          <w:sz w:val="28"/>
          <w:szCs w:val="28"/>
        </w:rPr>
        <w:t>марте</w:t>
      </w:r>
      <w:r w:rsidRPr="003841E0">
        <w:rPr>
          <w:rFonts w:ascii="Times New Roman" w:eastAsia="Times New Roman" w:hAnsi="Times New Roman" w:cs="Times New Roman"/>
          <w:color w:val="auto"/>
          <w:spacing w:val="6"/>
          <w:sz w:val="28"/>
          <w:szCs w:val="28"/>
        </w:rPr>
        <w:t xml:space="preserve"> 201</w:t>
      </w:r>
      <w:r w:rsidR="00B3206F" w:rsidRPr="003841E0">
        <w:rPr>
          <w:rFonts w:ascii="Times New Roman" w:eastAsia="Times New Roman" w:hAnsi="Times New Roman" w:cs="Times New Roman"/>
          <w:color w:val="auto"/>
          <w:spacing w:val="6"/>
          <w:sz w:val="28"/>
          <w:szCs w:val="28"/>
        </w:rPr>
        <w:t>9</w:t>
      </w:r>
      <w:r w:rsidRPr="003841E0">
        <w:rPr>
          <w:rFonts w:ascii="Times New Roman" w:eastAsia="Times New Roman" w:hAnsi="Times New Roman" w:cs="Times New Roman"/>
          <w:color w:val="auto"/>
          <w:spacing w:val="6"/>
          <w:sz w:val="28"/>
          <w:szCs w:val="28"/>
        </w:rPr>
        <w:t xml:space="preserve"> года ч</w:t>
      </w:r>
      <w:r w:rsidR="00644645" w:rsidRPr="003841E0">
        <w:rPr>
          <w:rFonts w:ascii="Times New Roman" w:eastAsia="Times New Roman" w:hAnsi="Times New Roman" w:cs="Times New Roman"/>
          <w:color w:val="auto"/>
          <w:spacing w:val="6"/>
          <w:sz w:val="28"/>
          <w:szCs w:val="28"/>
        </w:rPr>
        <w:t>исленность работников организаций</w:t>
      </w:r>
      <w:r w:rsidRPr="003841E0">
        <w:rPr>
          <w:rFonts w:ascii="Times New Roman" w:eastAsia="Times New Roman" w:hAnsi="Times New Roman" w:cs="Times New Roman"/>
          <w:color w:val="auto"/>
          <w:spacing w:val="6"/>
          <w:sz w:val="28"/>
          <w:szCs w:val="28"/>
        </w:rPr>
        <w:t xml:space="preserve"> составила </w:t>
      </w:r>
      <w:r w:rsidR="00644645" w:rsidRPr="003841E0">
        <w:rPr>
          <w:rFonts w:ascii="Times New Roman" w:eastAsia="Times New Roman" w:hAnsi="Times New Roman" w:cs="Times New Roman"/>
          <w:color w:val="auto"/>
          <w:spacing w:val="6"/>
          <w:sz w:val="28"/>
          <w:szCs w:val="28"/>
        </w:rPr>
        <w:t xml:space="preserve"> </w:t>
      </w:r>
      <w:r w:rsidR="00B3206F" w:rsidRPr="003841E0">
        <w:rPr>
          <w:rFonts w:ascii="Times New Roman" w:eastAsia="Times New Roman" w:hAnsi="Times New Roman" w:cs="Times New Roman"/>
          <w:color w:val="auto"/>
          <w:spacing w:val="6"/>
          <w:sz w:val="28"/>
          <w:szCs w:val="28"/>
        </w:rPr>
        <w:t>1684</w:t>
      </w:r>
      <w:r w:rsidRPr="003841E0">
        <w:rPr>
          <w:rFonts w:ascii="Times New Roman" w:eastAsia="Times New Roman" w:hAnsi="Times New Roman" w:cs="Times New Roman"/>
          <w:color w:val="auto"/>
          <w:spacing w:val="6"/>
          <w:sz w:val="28"/>
          <w:szCs w:val="28"/>
        </w:rPr>
        <w:t xml:space="preserve"> человек.</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За январь-</w:t>
      </w:r>
      <w:r w:rsidR="00B42757" w:rsidRPr="003841E0">
        <w:rPr>
          <w:rFonts w:ascii="Times New Roman" w:eastAsia="Times New Roman" w:hAnsi="Times New Roman" w:cs="Times New Roman"/>
          <w:color w:val="auto"/>
          <w:spacing w:val="6"/>
          <w:sz w:val="28"/>
          <w:szCs w:val="28"/>
        </w:rPr>
        <w:t>март</w:t>
      </w:r>
      <w:r w:rsidRPr="003841E0">
        <w:rPr>
          <w:rFonts w:ascii="Times New Roman" w:eastAsia="Times New Roman" w:hAnsi="Times New Roman" w:cs="Times New Roman"/>
          <w:color w:val="auto"/>
          <w:spacing w:val="6"/>
          <w:sz w:val="28"/>
          <w:szCs w:val="28"/>
        </w:rPr>
        <w:t xml:space="preserve"> 201</w:t>
      </w:r>
      <w:r w:rsidR="00B42757" w:rsidRPr="003841E0">
        <w:rPr>
          <w:rFonts w:ascii="Times New Roman" w:eastAsia="Times New Roman" w:hAnsi="Times New Roman" w:cs="Times New Roman"/>
          <w:color w:val="auto"/>
          <w:spacing w:val="6"/>
          <w:sz w:val="28"/>
          <w:szCs w:val="28"/>
        </w:rPr>
        <w:t>9</w:t>
      </w:r>
      <w:r w:rsidRPr="003841E0">
        <w:rPr>
          <w:rFonts w:ascii="Times New Roman" w:eastAsia="Times New Roman" w:hAnsi="Times New Roman" w:cs="Times New Roman"/>
          <w:color w:val="auto"/>
          <w:spacing w:val="6"/>
          <w:sz w:val="28"/>
          <w:szCs w:val="28"/>
        </w:rPr>
        <w:t xml:space="preserve"> года в ГКУ «ЦЗН г.</w:t>
      </w:r>
      <w:r w:rsidR="00FE5FDA" w:rsidRPr="003841E0">
        <w:rPr>
          <w:rFonts w:ascii="Times New Roman" w:eastAsia="Times New Roman" w:hAnsi="Times New Roman" w:cs="Times New Roman"/>
          <w:color w:val="auto"/>
          <w:spacing w:val="6"/>
          <w:sz w:val="28"/>
          <w:szCs w:val="28"/>
        </w:rPr>
        <w:t xml:space="preserve"> </w:t>
      </w:r>
      <w:r w:rsidRPr="003841E0">
        <w:rPr>
          <w:rFonts w:ascii="Times New Roman" w:eastAsia="Times New Roman" w:hAnsi="Times New Roman" w:cs="Times New Roman"/>
          <w:color w:val="auto"/>
          <w:spacing w:val="6"/>
          <w:sz w:val="28"/>
          <w:szCs w:val="28"/>
        </w:rPr>
        <w:t xml:space="preserve">Бузулука»  обратились за предоставлением государственной услуги по содействию в поиске подходящей работы </w:t>
      </w:r>
      <w:r w:rsidR="00B42757" w:rsidRPr="003841E0">
        <w:rPr>
          <w:rFonts w:ascii="Times New Roman" w:eastAsia="Times New Roman" w:hAnsi="Times New Roman" w:cs="Times New Roman"/>
          <w:color w:val="auto"/>
          <w:spacing w:val="6"/>
          <w:sz w:val="28"/>
          <w:szCs w:val="28"/>
        </w:rPr>
        <w:t>208</w:t>
      </w:r>
      <w:r w:rsidRPr="003841E0">
        <w:rPr>
          <w:rFonts w:ascii="Times New Roman" w:eastAsia="Times New Roman" w:hAnsi="Times New Roman" w:cs="Times New Roman"/>
          <w:color w:val="auto"/>
          <w:spacing w:val="6"/>
          <w:sz w:val="28"/>
          <w:szCs w:val="28"/>
        </w:rPr>
        <w:t xml:space="preserve"> чел., проживающих в Бузулукском районе, что </w:t>
      </w:r>
      <w:r w:rsidR="00B42757" w:rsidRPr="003841E0">
        <w:rPr>
          <w:rFonts w:ascii="Times New Roman" w:eastAsia="Times New Roman" w:hAnsi="Times New Roman" w:cs="Times New Roman"/>
          <w:color w:val="auto"/>
          <w:spacing w:val="6"/>
          <w:sz w:val="28"/>
          <w:szCs w:val="28"/>
        </w:rPr>
        <w:t>на 51,8</w:t>
      </w:r>
      <w:r w:rsidRPr="003841E0">
        <w:rPr>
          <w:rFonts w:ascii="Times New Roman" w:eastAsia="Times New Roman" w:hAnsi="Times New Roman" w:cs="Times New Roman"/>
          <w:color w:val="auto"/>
          <w:spacing w:val="6"/>
          <w:sz w:val="28"/>
          <w:szCs w:val="28"/>
        </w:rPr>
        <w:t>%</w:t>
      </w:r>
      <w:r w:rsidR="00B42757" w:rsidRPr="003841E0">
        <w:rPr>
          <w:rFonts w:ascii="Times New Roman" w:eastAsia="Times New Roman" w:hAnsi="Times New Roman" w:cs="Times New Roman"/>
          <w:color w:val="auto"/>
          <w:spacing w:val="6"/>
          <w:sz w:val="28"/>
          <w:szCs w:val="28"/>
        </w:rPr>
        <w:t xml:space="preserve"> превышает  уровень</w:t>
      </w:r>
      <w:r w:rsidRPr="003841E0">
        <w:rPr>
          <w:rFonts w:ascii="Times New Roman" w:eastAsia="Times New Roman" w:hAnsi="Times New Roman" w:cs="Times New Roman"/>
          <w:color w:val="auto"/>
          <w:spacing w:val="6"/>
          <w:sz w:val="28"/>
          <w:szCs w:val="28"/>
        </w:rPr>
        <w:t xml:space="preserve"> прошлого года. </w:t>
      </w:r>
      <w:r w:rsidR="00FE5FDA" w:rsidRPr="003841E0">
        <w:rPr>
          <w:rFonts w:ascii="Times New Roman" w:eastAsia="Times New Roman" w:hAnsi="Times New Roman" w:cs="Times New Roman"/>
          <w:color w:val="auto"/>
          <w:spacing w:val="6"/>
          <w:sz w:val="28"/>
          <w:szCs w:val="28"/>
        </w:rPr>
        <w:t>Д</w:t>
      </w:r>
      <w:r w:rsidRPr="003841E0">
        <w:rPr>
          <w:rFonts w:ascii="Times New Roman" w:eastAsia="Times New Roman" w:hAnsi="Times New Roman" w:cs="Times New Roman"/>
          <w:color w:val="auto"/>
          <w:spacing w:val="6"/>
          <w:sz w:val="28"/>
          <w:szCs w:val="28"/>
        </w:rPr>
        <w:t xml:space="preserve">оля </w:t>
      </w:r>
      <w:r w:rsidR="00FE5FDA" w:rsidRPr="003841E0">
        <w:rPr>
          <w:rFonts w:ascii="Times New Roman" w:eastAsia="Times New Roman" w:hAnsi="Times New Roman" w:cs="Times New Roman"/>
          <w:color w:val="auto"/>
          <w:spacing w:val="6"/>
          <w:sz w:val="28"/>
          <w:szCs w:val="28"/>
        </w:rPr>
        <w:t xml:space="preserve">женщин </w:t>
      </w:r>
      <w:r w:rsidRPr="003841E0">
        <w:rPr>
          <w:rFonts w:ascii="Times New Roman" w:eastAsia="Times New Roman" w:hAnsi="Times New Roman" w:cs="Times New Roman"/>
          <w:color w:val="auto"/>
          <w:spacing w:val="6"/>
          <w:sz w:val="28"/>
          <w:szCs w:val="28"/>
        </w:rPr>
        <w:t>в общей численности граждан</w:t>
      </w:r>
      <w:r w:rsidR="00FE5FDA" w:rsidRPr="003841E0">
        <w:rPr>
          <w:rFonts w:ascii="Times New Roman" w:eastAsia="Times New Roman" w:hAnsi="Times New Roman" w:cs="Times New Roman"/>
          <w:color w:val="auto"/>
          <w:spacing w:val="6"/>
          <w:sz w:val="28"/>
          <w:szCs w:val="28"/>
        </w:rPr>
        <w:t>, обратившихся за содействием в поиске работы,</w:t>
      </w:r>
      <w:r w:rsidRPr="003841E0">
        <w:rPr>
          <w:rFonts w:ascii="Times New Roman" w:eastAsia="Times New Roman" w:hAnsi="Times New Roman" w:cs="Times New Roman"/>
          <w:color w:val="auto"/>
          <w:spacing w:val="6"/>
          <w:sz w:val="28"/>
          <w:szCs w:val="28"/>
        </w:rPr>
        <w:t xml:space="preserve"> — </w:t>
      </w:r>
      <w:r w:rsidR="00FE5FDA" w:rsidRPr="003841E0">
        <w:rPr>
          <w:rFonts w:ascii="Times New Roman" w:eastAsia="Times New Roman" w:hAnsi="Times New Roman" w:cs="Times New Roman"/>
          <w:color w:val="auto"/>
          <w:spacing w:val="6"/>
          <w:sz w:val="28"/>
          <w:szCs w:val="28"/>
        </w:rPr>
        <w:t>55,3</w:t>
      </w:r>
      <w:r w:rsidRPr="003841E0">
        <w:rPr>
          <w:rFonts w:ascii="Times New Roman" w:eastAsia="Times New Roman" w:hAnsi="Times New Roman" w:cs="Times New Roman"/>
          <w:color w:val="auto"/>
          <w:spacing w:val="6"/>
          <w:sz w:val="28"/>
          <w:szCs w:val="28"/>
        </w:rPr>
        <w:t xml:space="preserve">%. </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За указанный период  были признаны безработными  </w:t>
      </w:r>
      <w:r w:rsidR="00FE5FDA" w:rsidRPr="003841E0">
        <w:rPr>
          <w:rFonts w:ascii="Times New Roman" w:eastAsia="Times New Roman" w:hAnsi="Times New Roman" w:cs="Times New Roman"/>
          <w:color w:val="auto"/>
          <w:spacing w:val="6"/>
          <w:sz w:val="28"/>
          <w:szCs w:val="28"/>
        </w:rPr>
        <w:t>180</w:t>
      </w:r>
      <w:r w:rsidRPr="003841E0">
        <w:rPr>
          <w:rFonts w:ascii="Times New Roman" w:eastAsia="Times New Roman" w:hAnsi="Times New Roman" w:cs="Times New Roman"/>
          <w:color w:val="auto"/>
          <w:spacing w:val="6"/>
          <w:sz w:val="28"/>
          <w:szCs w:val="28"/>
        </w:rPr>
        <w:t xml:space="preserve"> чел., что составляет </w:t>
      </w:r>
      <w:r w:rsidR="00FE5FDA" w:rsidRPr="003841E0">
        <w:rPr>
          <w:rFonts w:ascii="Times New Roman" w:eastAsia="Times New Roman" w:hAnsi="Times New Roman" w:cs="Times New Roman"/>
          <w:color w:val="auto"/>
          <w:spacing w:val="6"/>
          <w:sz w:val="28"/>
          <w:szCs w:val="28"/>
        </w:rPr>
        <w:t>168,2</w:t>
      </w:r>
      <w:r w:rsidRPr="003841E0">
        <w:rPr>
          <w:rFonts w:ascii="Times New Roman" w:eastAsia="Times New Roman" w:hAnsi="Times New Roman" w:cs="Times New Roman"/>
          <w:color w:val="auto"/>
          <w:spacing w:val="6"/>
          <w:sz w:val="28"/>
          <w:szCs w:val="28"/>
        </w:rPr>
        <w:t>%  от показателя  201</w:t>
      </w:r>
      <w:r w:rsidR="00FE5FDA" w:rsidRPr="003841E0">
        <w:rPr>
          <w:rFonts w:ascii="Times New Roman" w:eastAsia="Times New Roman" w:hAnsi="Times New Roman" w:cs="Times New Roman"/>
          <w:color w:val="auto"/>
          <w:spacing w:val="6"/>
          <w:sz w:val="28"/>
          <w:szCs w:val="28"/>
        </w:rPr>
        <w:t>8</w:t>
      </w:r>
      <w:r w:rsidRPr="003841E0">
        <w:rPr>
          <w:rFonts w:ascii="Times New Roman" w:eastAsia="Times New Roman" w:hAnsi="Times New Roman" w:cs="Times New Roman"/>
          <w:color w:val="auto"/>
          <w:spacing w:val="6"/>
          <w:sz w:val="28"/>
          <w:szCs w:val="28"/>
        </w:rPr>
        <w:t xml:space="preserve"> года.  Доля женщин в общей численности граждан, признанных безработными, - </w:t>
      </w:r>
      <w:r w:rsidR="00FE5FDA" w:rsidRPr="003841E0">
        <w:rPr>
          <w:rFonts w:ascii="Times New Roman" w:eastAsia="Times New Roman" w:hAnsi="Times New Roman" w:cs="Times New Roman"/>
          <w:color w:val="auto"/>
          <w:spacing w:val="6"/>
          <w:sz w:val="28"/>
          <w:szCs w:val="28"/>
        </w:rPr>
        <w:t>55,6</w:t>
      </w:r>
      <w:r w:rsidRPr="003841E0">
        <w:rPr>
          <w:rFonts w:ascii="Times New Roman" w:eastAsia="Times New Roman" w:hAnsi="Times New Roman" w:cs="Times New Roman"/>
          <w:color w:val="auto"/>
          <w:spacing w:val="6"/>
          <w:sz w:val="28"/>
          <w:szCs w:val="28"/>
        </w:rPr>
        <w:t>%.</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Работодателями  Бузулукского района за отчетный период  заявлено в службу занятости </w:t>
      </w:r>
      <w:r w:rsidR="00FE5FDA" w:rsidRPr="003841E0">
        <w:rPr>
          <w:rFonts w:ascii="Times New Roman" w:eastAsia="Times New Roman" w:hAnsi="Times New Roman" w:cs="Times New Roman"/>
          <w:color w:val="auto"/>
          <w:spacing w:val="6"/>
          <w:sz w:val="28"/>
          <w:szCs w:val="28"/>
        </w:rPr>
        <w:t>138</w:t>
      </w:r>
      <w:r w:rsidRPr="003841E0">
        <w:rPr>
          <w:rFonts w:ascii="Times New Roman" w:eastAsia="Times New Roman" w:hAnsi="Times New Roman" w:cs="Times New Roman"/>
          <w:color w:val="auto"/>
          <w:spacing w:val="6"/>
          <w:sz w:val="28"/>
          <w:szCs w:val="28"/>
        </w:rPr>
        <w:t xml:space="preserve">  свободных вакансий, </w:t>
      </w:r>
      <w:r w:rsidR="00FE5FDA" w:rsidRPr="003841E0">
        <w:rPr>
          <w:rFonts w:ascii="Times New Roman" w:eastAsia="Times New Roman" w:hAnsi="Times New Roman" w:cs="Times New Roman"/>
          <w:color w:val="auto"/>
          <w:spacing w:val="6"/>
          <w:sz w:val="28"/>
          <w:szCs w:val="28"/>
        </w:rPr>
        <w:t>или 95,2</w:t>
      </w:r>
      <w:r w:rsidRPr="003841E0">
        <w:rPr>
          <w:rFonts w:ascii="Times New Roman" w:eastAsia="Times New Roman" w:hAnsi="Times New Roman" w:cs="Times New Roman"/>
          <w:color w:val="auto"/>
          <w:spacing w:val="6"/>
          <w:sz w:val="28"/>
          <w:szCs w:val="28"/>
        </w:rPr>
        <w:t xml:space="preserve">% </w:t>
      </w:r>
      <w:r w:rsidR="00FE5FDA" w:rsidRPr="003841E0">
        <w:rPr>
          <w:rFonts w:ascii="Times New Roman" w:eastAsia="Times New Roman" w:hAnsi="Times New Roman" w:cs="Times New Roman"/>
          <w:color w:val="auto"/>
          <w:spacing w:val="6"/>
          <w:sz w:val="28"/>
          <w:szCs w:val="28"/>
        </w:rPr>
        <w:t>от уровня</w:t>
      </w:r>
      <w:r w:rsidRPr="003841E0">
        <w:rPr>
          <w:rFonts w:ascii="Times New Roman" w:eastAsia="Times New Roman" w:hAnsi="Times New Roman" w:cs="Times New Roman"/>
          <w:color w:val="auto"/>
          <w:spacing w:val="6"/>
          <w:sz w:val="28"/>
          <w:szCs w:val="28"/>
        </w:rPr>
        <w:t xml:space="preserve"> прошлого года.  На 01.0</w:t>
      </w:r>
      <w:r w:rsidR="00FE5FDA" w:rsidRPr="003841E0">
        <w:rPr>
          <w:rFonts w:ascii="Times New Roman" w:eastAsia="Times New Roman" w:hAnsi="Times New Roman" w:cs="Times New Roman"/>
          <w:color w:val="auto"/>
          <w:spacing w:val="6"/>
          <w:sz w:val="28"/>
          <w:szCs w:val="28"/>
        </w:rPr>
        <w:t>4</w:t>
      </w:r>
      <w:r w:rsidRPr="003841E0">
        <w:rPr>
          <w:rFonts w:ascii="Times New Roman" w:eastAsia="Times New Roman" w:hAnsi="Times New Roman" w:cs="Times New Roman"/>
          <w:color w:val="auto"/>
          <w:spacing w:val="6"/>
          <w:sz w:val="28"/>
          <w:szCs w:val="28"/>
        </w:rPr>
        <w:t>.2019  в банке данных ГКУ «ЦЗН г.</w:t>
      </w:r>
      <w:r w:rsidR="00FE5FDA" w:rsidRPr="003841E0">
        <w:rPr>
          <w:rFonts w:ascii="Times New Roman" w:eastAsia="Times New Roman" w:hAnsi="Times New Roman" w:cs="Times New Roman"/>
          <w:color w:val="auto"/>
          <w:spacing w:val="6"/>
          <w:sz w:val="28"/>
          <w:szCs w:val="28"/>
        </w:rPr>
        <w:t xml:space="preserve"> </w:t>
      </w:r>
      <w:r w:rsidRPr="003841E0">
        <w:rPr>
          <w:rFonts w:ascii="Times New Roman" w:eastAsia="Times New Roman" w:hAnsi="Times New Roman" w:cs="Times New Roman"/>
          <w:color w:val="auto"/>
          <w:spacing w:val="6"/>
          <w:sz w:val="28"/>
          <w:szCs w:val="28"/>
        </w:rPr>
        <w:t>Бузулука»  7</w:t>
      </w:r>
      <w:r w:rsidR="00FE5FDA" w:rsidRPr="003841E0">
        <w:rPr>
          <w:rFonts w:ascii="Times New Roman" w:eastAsia="Times New Roman" w:hAnsi="Times New Roman" w:cs="Times New Roman"/>
          <w:color w:val="auto"/>
          <w:spacing w:val="6"/>
          <w:sz w:val="28"/>
          <w:szCs w:val="28"/>
        </w:rPr>
        <w:t>7</w:t>
      </w:r>
      <w:r w:rsidRPr="003841E0">
        <w:rPr>
          <w:rFonts w:ascii="Times New Roman" w:eastAsia="Times New Roman" w:hAnsi="Times New Roman" w:cs="Times New Roman"/>
          <w:color w:val="auto"/>
          <w:spacing w:val="6"/>
          <w:sz w:val="28"/>
          <w:szCs w:val="28"/>
        </w:rPr>
        <w:t xml:space="preserve"> ваканси</w:t>
      </w:r>
      <w:r w:rsidR="00FE5FDA" w:rsidRPr="003841E0">
        <w:rPr>
          <w:rFonts w:ascii="Times New Roman" w:eastAsia="Times New Roman" w:hAnsi="Times New Roman" w:cs="Times New Roman"/>
          <w:color w:val="auto"/>
          <w:spacing w:val="6"/>
          <w:sz w:val="28"/>
          <w:szCs w:val="28"/>
        </w:rPr>
        <w:t>й</w:t>
      </w:r>
      <w:r w:rsidRPr="003841E0">
        <w:rPr>
          <w:rFonts w:ascii="Times New Roman" w:eastAsia="Times New Roman" w:hAnsi="Times New Roman" w:cs="Times New Roman"/>
          <w:color w:val="auto"/>
          <w:spacing w:val="6"/>
          <w:sz w:val="28"/>
          <w:szCs w:val="28"/>
        </w:rPr>
        <w:t xml:space="preserve"> от предприятий и организаций Бузулукского района.</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Трудоустроены при содействии службы занятости  -  </w:t>
      </w:r>
      <w:r w:rsidR="00FA0A3E" w:rsidRPr="003841E0">
        <w:rPr>
          <w:rFonts w:ascii="Times New Roman" w:eastAsia="Times New Roman" w:hAnsi="Times New Roman" w:cs="Times New Roman"/>
          <w:color w:val="auto"/>
          <w:spacing w:val="6"/>
          <w:sz w:val="28"/>
          <w:szCs w:val="28"/>
        </w:rPr>
        <w:t>60</w:t>
      </w:r>
      <w:r w:rsidRPr="003841E0">
        <w:rPr>
          <w:rFonts w:ascii="Times New Roman" w:eastAsia="Times New Roman" w:hAnsi="Times New Roman" w:cs="Times New Roman"/>
          <w:color w:val="auto"/>
          <w:spacing w:val="6"/>
          <w:sz w:val="28"/>
          <w:szCs w:val="28"/>
        </w:rPr>
        <w:t xml:space="preserve"> чел., что составляет </w:t>
      </w:r>
      <w:r w:rsidR="00FA0A3E" w:rsidRPr="003841E0">
        <w:rPr>
          <w:rFonts w:ascii="Times New Roman" w:eastAsia="Times New Roman" w:hAnsi="Times New Roman" w:cs="Times New Roman"/>
          <w:color w:val="auto"/>
          <w:spacing w:val="6"/>
          <w:sz w:val="28"/>
          <w:szCs w:val="28"/>
        </w:rPr>
        <w:t>90,9</w:t>
      </w:r>
      <w:r w:rsidRPr="003841E0">
        <w:rPr>
          <w:rFonts w:ascii="Times New Roman" w:eastAsia="Times New Roman" w:hAnsi="Times New Roman" w:cs="Times New Roman"/>
          <w:color w:val="auto"/>
          <w:spacing w:val="6"/>
          <w:sz w:val="28"/>
          <w:szCs w:val="28"/>
        </w:rPr>
        <w:t>% от  показателя  201</w:t>
      </w:r>
      <w:r w:rsidR="00FA0A3E" w:rsidRPr="003841E0">
        <w:rPr>
          <w:rFonts w:ascii="Times New Roman" w:eastAsia="Times New Roman" w:hAnsi="Times New Roman" w:cs="Times New Roman"/>
          <w:color w:val="auto"/>
          <w:spacing w:val="6"/>
          <w:sz w:val="28"/>
          <w:szCs w:val="28"/>
        </w:rPr>
        <w:t>8</w:t>
      </w:r>
      <w:r w:rsidRPr="003841E0">
        <w:rPr>
          <w:rFonts w:ascii="Times New Roman" w:eastAsia="Times New Roman" w:hAnsi="Times New Roman" w:cs="Times New Roman"/>
          <w:color w:val="auto"/>
          <w:spacing w:val="6"/>
          <w:sz w:val="28"/>
          <w:szCs w:val="28"/>
        </w:rPr>
        <w:t xml:space="preserve"> года</w:t>
      </w:r>
      <w:r w:rsidR="00FA0A3E" w:rsidRPr="003841E0">
        <w:rPr>
          <w:rFonts w:ascii="Times New Roman" w:eastAsia="Times New Roman" w:hAnsi="Times New Roman" w:cs="Times New Roman"/>
          <w:color w:val="auto"/>
          <w:spacing w:val="6"/>
          <w:sz w:val="28"/>
          <w:szCs w:val="28"/>
        </w:rPr>
        <w:t xml:space="preserve">. Доля </w:t>
      </w:r>
      <w:r w:rsidRPr="003841E0">
        <w:rPr>
          <w:rFonts w:ascii="Times New Roman" w:eastAsia="Times New Roman" w:hAnsi="Times New Roman" w:cs="Times New Roman"/>
          <w:color w:val="auto"/>
          <w:spacing w:val="6"/>
          <w:sz w:val="28"/>
          <w:szCs w:val="28"/>
        </w:rPr>
        <w:t xml:space="preserve">женщин </w:t>
      </w:r>
      <w:r w:rsidR="00FA0A3E" w:rsidRPr="003841E0">
        <w:rPr>
          <w:rFonts w:ascii="Times New Roman" w:eastAsia="Times New Roman" w:hAnsi="Times New Roman" w:cs="Times New Roman"/>
          <w:color w:val="auto"/>
          <w:spacing w:val="6"/>
          <w:sz w:val="28"/>
          <w:szCs w:val="28"/>
        </w:rPr>
        <w:t>в</w:t>
      </w:r>
      <w:r w:rsidRPr="003841E0">
        <w:rPr>
          <w:rFonts w:ascii="Times New Roman" w:eastAsia="Times New Roman" w:hAnsi="Times New Roman" w:cs="Times New Roman"/>
          <w:color w:val="auto"/>
          <w:spacing w:val="6"/>
          <w:sz w:val="28"/>
          <w:szCs w:val="28"/>
        </w:rPr>
        <w:t xml:space="preserve"> общей численности трудоустроенных граждан</w:t>
      </w:r>
      <w:r w:rsidR="00FA0A3E" w:rsidRPr="003841E0">
        <w:rPr>
          <w:rFonts w:ascii="Times New Roman" w:eastAsia="Times New Roman" w:hAnsi="Times New Roman" w:cs="Times New Roman"/>
          <w:color w:val="auto"/>
          <w:spacing w:val="6"/>
          <w:sz w:val="28"/>
          <w:szCs w:val="28"/>
        </w:rPr>
        <w:t xml:space="preserve"> – 51,7%</w:t>
      </w:r>
      <w:r w:rsidRPr="003841E0">
        <w:rPr>
          <w:rFonts w:ascii="Times New Roman" w:eastAsia="Times New Roman" w:hAnsi="Times New Roman" w:cs="Times New Roman"/>
          <w:color w:val="auto"/>
          <w:spacing w:val="6"/>
          <w:sz w:val="28"/>
          <w:szCs w:val="28"/>
        </w:rPr>
        <w:t>.</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Трудоустроено:</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на постоянные рабочие места –  </w:t>
      </w:r>
      <w:r w:rsidR="00FA0A3E" w:rsidRPr="003841E0">
        <w:rPr>
          <w:rFonts w:ascii="Times New Roman" w:eastAsia="Times New Roman" w:hAnsi="Times New Roman" w:cs="Times New Roman"/>
          <w:color w:val="auto"/>
          <w:spacing w:val="6"/>
          <w:sz w:val="28"/>
          <w:szCs w:val="28"/>
        </w:rPr>
        <w:t>16</w:t>
      </w:r>
      <w:r w:rsidRPr="003841E0">
        <w:rPr>
          <w:rFonts w:ascii="Times New Roman" w:eastAsia="Times New Roman" w:hAnsi="Times New Roman" w:cs="Times New Roman"/>
          <w:color w:val="auto"/>
          <w:spacing w:val="6"/>
          <w:sz w:val="28"/>
          <w:szCs w:val="28"/>
        </w:rPr>
        <w:t xml:space="preserve"> чел.</w:t>
      </w:r>
      <w:r w:rsidR="00FA0A3E" w:rsidRPr="003841E0">
        <w:rPr>
          <w:rFonts w:ascii="Times New Roman" w:eastAsia="Times New Roman" w:hAnsi="Times New Roman" w:cs="Times New Roman"/>
          <w:color w:val="auto"/>
          <w:spacing w:val="6"/>
          <w:sz w:val="28"/>
          <w:szCs w:val="28"/>
        </w:rPr>
        <w:t xml:space="preserve"> (51,6%)</w:t>
      </w:r>
      <w:r w:rsidRPr="003841E0">
        <w:rPr>
          <w:rFonts w:ascii="Times New Roman" w:eastAsia="Times New Roman" w:hAnsi="Times New Roman" w:cs="Times New Roman"/>
          <w:color w:val="auto"/>
          <w:spacing w:val="6"/>
          <w:sz w:val="28"/>
          <w:szCs w:val="28"/>
        </w:rPr>
        <w:t>,</w:t>
      </w:r>
      <w:r w:rsidR="00FA0A3E" w:rsidRPr="003841E0">
        <w:rPr>
          <w:rFonts w:ascii="Times New Roman" w:eastAsia="Times New Roman" w:hAnsi="Times New Roman" w:cs="Times New Roman"/>
          <w:color w:val="auto"/>
          <w:spacing w:val="6"/>
          <w:sz w:val="28"/>
          <w:szCs w:val="28"/>
        </w:rPr>
        <w:t xml:space="preserve"> в том числе в рамках самозанятости – 1 чел.</w:t>
      </w:r>
      <w:r w:rsidRPr="003841E0">
        <w:rPr>
          <w:rFonts w:ascii="Times New Roman" w:eastAsia="Times New Roman" w:hAnsi="Times New Roman" w:cs="Times New Roman"/>
          <w:color w:val="auto"/>
          <w:spacing w:val="6"/>
          <w:sz w:val="28"/>
          <w:szCs w:val="28"/>
        </w:rPr>
        <w:t xml:space="preserve">        </w:t>
      </w:r>
    </w:p>
    <w:p w:rsidR="002859A8" w:rsidRPr="003841E0" w:rsidRDefault="00FA0A3E"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Н</w:t>
      </w:r>
      <w:r w:rsidR="002859A8" w:rsidRPr="003841E0">
        <w:rPr>
          <w:rFonts w:ascii="Times New Roman" w:eastAsia="Times New Roman" w:hAnsi="Times New Roman" w:cs="Times New Roman"/>
          <w:color w:val="auto"/>
          <w:spacing w:val="6"/>
          <w:sz w:val="28"/>
          <w:szCs w:val="28"/>
        </w:rPr>
        <w:t xml:space="preserve">а временные рабочие места  –  </w:t>
      </w:r>
      <w:r w:rsidRPr="003841E0">
        <w:rPr>
          <w:rFonts w:ascii="Times New Roman" w:eastAsia="Times New Roman" w:hAnsi="Times New Roman" w:cs="Times New Roman"/>
          <w:color w:val="auto"/>
          <w:spacing w:val="6"/>
          <w:sz w:val="28"/>
          <w:szCs w:val="28"/>
        </w:rPr>
        <w:t>44</w:t>
      </w:r>
      <w:r w:rsidR="002859A8" w:rsidRPr="003841E0">
        <w:rPr>
          <w:rFonts w:ascii="Times New Roman" w:eastAsia="Times New Roman" w:hAnsi="Times New Roman" w:cs="Times New Roman"/>
          <w:color w:val="auto"/>
          <w:spacing w:val="6"/>
          <w:sz w:val="28"/>
          <w:szCs w:val="28"/>
        </w:rPr>
        <w:t xml:space="preserve">  чел.</w:t>
      </w:r>
      <w:r w:rsidRPr="003841E0">
        <w:rPr>
          <w:rFonts w:ascii="Times New Roman" w:eastAsia="Times New Roman" w:hAnsi="Times New Roman" w:cs="Times New Roman"/>
          <w:color w:val="auto"/>
          <w:spacing w:val="6"/>
          <w:sz w:val="28"/>
          <w:szCs w:val="28"/>
        </w:rPr>
        <w:t xml:space="preserve"> (112,8%)</w:t>
      </w:r>
      <w:r w:rsidR="002859A8" w:rsidRPr="003841E0">
        <w:rPr>
          <w:rFonts w:ascii="Times New Roman" w:eastAsia="Times New Roman" w:hAnsi="Times New Roman" w:cs="Times New Roman"/>
          <w:color w:val="auto"/>
          <w:spacing w:val="6"/>
          <w:sz w:val="28"/>
          <w:szCs w:val="28"/>
        </w:rPr>
        <w:t>, из них:</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 общественные работы (со снятием с учета)-  </w:t>
      </w:r>
      <w:r w:rsidR="00FA0A3E" w:rsidRPr="003841E0">
        <w:rPr>
          <w:rFonts w:ascii="Times New Roman" w:eastAsia="Times New Roman" w:hAnsi="Times New Roman" w:cs="Times New Roman"/>
          <w:color w:val="auto"/>
          <w:spacing w:val="6"/>
          <w:sz w:val="28"/>
          <w:szCs w:val="28"/>
        </w:rPr>
        <w:t>33</w:t>
      </w:r>
      <w:r w:rsidRPr="003841E0">
        <w:rPr>
          <w:rFonts w:ascii="Times New Roman" w:eastAsia="Times New Roman" w:hAnsi="Times New Roman" w:cs="Times New Roman"/>
          <w:color w:val="auto"/>
          <w:spacing w:val="6"/>
          <w:sz w:val="28"/>
          <w:szCs w:val="28"/>
        </w:rPr>
        <w:t xml:space="preserve"> чел.;</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 временная занятость граждан, испытывающих трудности в </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  поиске работы, - </w:t>
      </w:r>
      <w:r w:rsidR="00FA0A3E" w:rsidRPr="003841E0">
        <w:rPr>
          <w:rFonts w:ascii="Times New Roman" w:eastAsia="Times New Roman" w:hAnsi="Times New Roman" w:cs="Times New Roman"/>
          <w:color w:val="auto"/>
          <w:spacing w:val="6"/>
          <w:sz w:val="28"/>
          <w:szCs w:val="28"/>
        </w:rPr>
        <w:t>9</w:t>
      </w:r>
      <w:r w:rsidRPr="003841E0">
        <w:rPr>
          <w:rFonts w:ascii="Times New Roman" w:eastAsia="Times New Roman" w:hAnsi="Times New Roman" w:cs="Times New Roman"/>
          <w:color w:val="auto"/>
          <w:spacing w:val="6"/>
          <w:sz w:val="28"/>
          <w:szCs w:val="28"/>
        </w:rPr>
        <w:t xml:space="preserve"> чел.;</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 временная занятость  безработных граждан в возрасте от 18 до 23 </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лет, имеющих среднее и высшее профессиональное образование, </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ищущих работу впервые, - </w:t>
      </w:r>
      <w:r w:rsidR="00FA0A3E" w:rsidRPr="003841E0">
        <w:rPr>
          <w:rFonts w:ascii="Times New Roman" w:eastAsia="Times New Roman" w:hAnsi="Times New Roman" w:cs="Times New Roman"/>
          <w:color w:val="auto"/>
          <w:spacing w:val="6"/>
          <w:sz w:val="28"/>
          <w:szCs w:val="28"/>
        </w:rPr>
        <w:t>1</w:t>
      </w:r>
      <w:r w:rsidRPr="003841E0">
        <w:rPr>
          <w:rFonts w:ascii="Times New Roman" w:eastAsia="Times New Roman" w:hAnsi="Times New Roman" w:cs="Times New Roman"/>
          <w:color w:val="auto"/>
          <w:spacing w:val="6"/>
          <w:sz w:val="28"/>
          <w:szCs w:val="28"/>
        </w:rPr>
        <w:t xml:space="preserve"> чел.;</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 другие временные,  сезонные работы – </w:t>
      </w:r>
      <w:r w:rsidR="00FA0A3E" w:rsidRPr="003841E0">
        <w:rPr>
          <w:rFonts w:ascii="Times New Roman" w:eastAsia="Times New Roman" w:hAnsi="Times New Roman" w:cs="Times New Roman"/>
          <w:color w:val="auto"/>
          <w:spacing w:val="6"/>
          <w:sz w:val="28"/>
          <w:szCs w:val="28"/>
        </w:rPr>
        <w:t>1</w:t>
      </w:r>
      <w:r w:rsidRPr="003841E0">
        <w:rPr>
          <w:rFonts w:ascii="Times New Roman" w:eastAsia="Times New Roman" w:hAnsi="Times New Roman" w:cs="Times New Roman"/>
          <w:color w:val="auto"/>
          <w:spacing w:val="6"/>
          <w:sz w:val="28"/>
          <w:szCs w:val="28"/>
        </w:rPr>
        <w:t xml:space="preserve"> чел.</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За  </w:t>
      </w:r>
      <w:r w:rsidR="00FA0A3E" w:rsidRPr="003841E0">
        <w:rPr>
          <w:rFonts w:ascii="Times New Roman" w:eastAsia="Times New Roman" w:hAnsi="Times New Roman" w:cs="Times New Roman"/>
          <w:color w:val="auto"/>
          <w:spacing w:val="6"/>
          <w:sz w:val="28"/>
          <w:szCs w:val="28"/>
        </w:rPr>
        <w:t>первый квартал 2019</w:t>
      </w:r>
      <w:r w:rsidRPr="003841E0">
        <w:rPr>
          <w:rFonts w:ascii="Times New Roman" w:eastAsia="Times New Roman" w:hAnsi="Times New Roman" w:cs="Times New Roman"/>
          <w:color w:val="auto"/>
          <w:spacing w:val="6"/>
          <w:sz w:val="28"/>
          <w:szCs w:val="28"/>
        </w:rPr>
        <w:t xml:space="preserve"> год</w:t>
      </w:r>
      <w:r w:rsidR="00FA0A3E" w:rsidRPr="003841E0">
        <w:rPr>
          <w:rFonts w:ascii="Times New Roman" w:eastAsia="Times New Roman" w:hAnsi="Times New Roman" w:cs="Times New Roman"/>
          <w:color w:val="auto"/>
          <w:spacing w:val="6"/>
          <w:sz w:val="28"/>
          <w:szCs w:val="28"/>
        </w:rPr>
        <w:t>а</w:t>
      </w:r>
      <w:r w:rsidRPr="003841E0">
        <w:rPr>
          <w:rFonts w:ascii="Times New Roman" w:eastAsia="Times New Roman" w:hAnsi="Times New Roman" w:cs="Times New Roman"/>
          <w:color w:val="auto"/>
          <w:spacing w:val="6"/>
          <w:sz w:val="28"/>
          <w:szCs w:val="28"/>
        </w:rPr>
        <w:t xml:space="preserve"> были направлены на профессиональное  обучение </w:t>
      </w:r>
      <w:r w:rsidR="00FA0A3E" w:rsidRPr="003841E0">
        <w:rPr>
          <w:rFonts w:ascii="Times New Roman" w:eastAsia="Times New Roman" w:hAnsi="Times New Roman" w:cs="Times New Roman"/>
          <w:color w:val="auto"/>
          <w:spacing w:val="6"/>
          <w:sz w:val="28"/>
          <w:szCs w:val="28"/>
        </w:rPr>
        <w:t>7</w:t>
      </w:r>
      <w:r w:rsidRPr="003841E0">
        <w:rPr>
          <w:rFonts w:ascii="Times New Roman" w:eastAsia="Times New Roman" w:hAnsi="Times New Roman" w:cs="Times New Roman"/>
          <w:color w:val="auto"/>
          <w:spacing w:val="6"/>
          <w:sz w:val="28"/>
          <w:szCs w:val="28"/>
        </w:rPr>
        <w:t xml:space="preserve"> безработных гражданина (</w:t>
      </w:r>
      <w:r w:rsidR="00FA0A3E" w:rsidRPr="003841E0">
        <w:rPr>
          <w:rFonts w:ascii="Times New Roman" w:eastAsia="Times New Roman" w:hAnsi="Times New Roman" w:cs="Times New Roman"/>
          <w:color w:val="auto"/>
          <w:spacing w:val="6"/>
          <w:sz w:val="28"/>
          <w:szCs w:val="28"/>
        </w:rPr>
        <w:t>116,7</w:t>
      </w:r>
      <w:r w:rsidRPr="003841E0">
        <w:rPr>
          <w:rFonts w:ascii="Times New Roman" w:eastAsia="Times New Roman" w:hAnsi="Times New Roman" w:cs="Times New Roman"/>
          <w:color w:val="auto"/>
          <w:spacing w:val="6"/>
          <w:sz w:val="28"/>
          <w:szCs w:val="28"/>
        </w:rPr>
        <w:t>%.)</w:t>
      </w:r>
      <w:r w:rsidR="00FA0A3E" w:rsidRPr="003841E0">
        <w:rPr>
          <w:rFonts w:ascii="Times New Roman" w:eastAsia="Times New Roman" w:hAnsi="Times New Roman" w:cs="Times New Roman"/>
          <w:color w:val="auto"/>
          <w:spacing w:val="6"/>
          <w:sz w:val="28"/>
          <w:szCs w:val="28"/>
        </w:rPr>
        <w:t>, из них женщины составляют 71,4%.</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Уровень трудоустройства граждан при посредничестве службы занятости составил </w:t>
      </w:r>
      <w:r w:rsidR="00FA0A3E" w:rsidRPr="003841E0">
        <w:rPr>
          <w:rFonts w:ascii="Times New Roman" w:eastAsia="Times New Roman" w:hAnsi="Times New Roman" w:cs="Times New Roman"/>
          <w:color w:val="auto"/>
          <w:spacing w:val="6"/>
          <w:sz w:val="28"/>
          <w:szCs w:val="28"/>
        </w:rPr>
        <w:t>28,8</w:t>
      </w:r>
      <w:r w:rsidRPr="003841E0">
        <w:rPr>
          <w:rFonts w:ascii="Times New Roman" w:eastAsia="Times New Roman" w:hAnsi="Times New Roman" w:cs="Times New Roman"/>
          <w:color w:val="auto"/>
          <w:spacing w:val="6"/>
          <w:sz w:val="28"/>
          <w:szCs w:val="28"/>
        </w:rPr>
        <w:t>%</w:t>
      </w:r>
      <w:r w:rsidR="00FA0A3E" w:rsidRPr="003841E0">
        <w:rPr>
          <w:rFonts w:ascii="Times New Roman" w:eastAsia="Times New Roman" w:hAnsi="Times New Roman" w:cs="Times New Roman"/>
          <w:color w:val="auto"/>
          <w:spacing w:val="6"/>
          <w:sz w:val="28"/>
          <w:szCs w:val="28"/>
        </w:rPr>
        <w:t xml:space="preserve"> (январь-март 2018 года 48,2%)</w:t>
      </w:r>
      <w:r w:rsidRPr="003841E0">
        <w:rPr>
          <w:rFonts w:ascii="Times New Roman" w:eastAsia="Times New Roman" w:hAnsi="Times New Roman" w:cs="Times New Roman"/>
          <w:color w:val="auto"/>
          <w:spacing w:val="6"/>
          <w:sz w:val="28"/>
          <w:szCs w:val="28"/>
        </w:rPr>
        <w:t>.</w:t>
      </w:r>
    </w:p>
    <w:p w:rsidR="002859A8" w:rsidRPr="003841E0" w:rsidRDefault="002859A8" w:rsidP="002859A8">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На 01.0</w:t>
      </w:r>
      <w:r w:rsidR="00FA0A3E" w:rsidRPr="003841E0">
        <w:rPr>
          <w:rFonts w:ascii="Times New Roman" w:eastAsia="Times New Roman" w:hAnsi="Times New Roman" w:cs="Times New Roman"/>
          <w:color w:val="auto"/>
          <w:spacing w:val="6"/>
          <w:sz w:val="28"/>
          <w:szCs w:val="28"/>
        </w:rPr>
        <w:t>4</w:t>
      </w:r>
      <w:r w:rsidRPr="003841E0">
        <w:rPr>
          <w:rFonts w:ascii="Times New Roman" w:eastAsia="Times New Roman" w:hAnsi="Times New Roman" w:cs="Times New Roman"/>
          <w:color w:val="auto"/>
          <w:spacing w:val="6"/>
          <w:sz w:val="28"/>
          <w:szCs w:val="28"/>
        </w:rPr>
        <w:t>1.</w:t>
      </w:r>
      <w:proofErr w:type="gramStart"/>
      <w:r w:rsidRPr="003841E0">
        <w:rPr>
          <w:rFonts w:ascii="Times New Roman" w:eastAsia="Times New Roman" w:hAnsi="Times New Roman" w:cs="Times New Roman"/>
          <w:color w:val="auto"/>
          <w:spacing w:val="6"/>
          <w:sz w:val="28"/>
          <w:szCs w:val="28"/>
        </w:rPr>
        <w:t>2019  на</w:t>
      </w:r>
      <w:proofErr w:type="gramEnd"/>
      <w:r w:rsidRPr="003841E0">
        <w:rPr>
          <w:rFonts w:ascii="Times New Roman" w:eastAsia="Times New Roman" w:hAnsi="Times New Roman" w:cs="Times New Roman"/>
          <w:color w:val="auto"/>
          <w:spacing w:val="6"/>
          <w:sz w:val="28"/>
          <w:szCs w:val="28"/>
        </w:rPr>
        <w:t xml:space="preserve"> учете в ГКУ «ЦЗН </w:t>
      </w:r>
      <w:proofErr w:type="spellStart"/>
      <w:r w:rsidRPr="003841E0">
        <w:rPr>
          <w:rFonts w:ascii="Times New Roman" w:eastAsia="Times New Roman" w:hAnsi="Times New Roman" w:cs="Times New Roman"/>
          <w:color w:val="auto"/>
          <w:spacing w:val="6"/>
          <w:sz w:val="28"/>
          <w:szCs w:val="28"/>
        </w:rPr>
        <w:t>г.Бузулука</w:t>
      </w:r>
      <w:proofErr w:type="spellEnd"/>
      <w:r w:rsidRPr="003841E0">
        <w:rPr>
          <w:rFonts w:ascii="Times New Roman" w:eastAsia="Times New Roman" w:hAnsi="Times New Roman" w:cs="Times New Roman"/>
          <w:color w:val="auto"/>
          <w:spacing w:val="6"/>
          <w:sz w:val="28"/>
          <w:szCs w:val="28"/>
        </w:rPr>
        <w:t xml:space="preserve">» в качестве безработных состоят </w:t>
      </w:r>
      <w:r w:rsidR="00FA0A3E" w:rsidRPr="003841E0">
        <w:rPr>
          <w:rFonts w:ascii="Times New Roman" w:eastAsia="Times New Roman" w:hAnsi="Times New Roman" w:cs="Times New Roman"/>
          <w:color w:val="auto"/>
          <w:spacing w:val="6"/>
          <w:sz w:val="28"/>
          <w:szCs w:val="28"/>
        </w:rPr>
        <w:t>309</w:t>
      </w:r>
      <w:r w:rsidRPr="003841E0">
        <w:rPr>
          <w:rFonts w:ascii="Times New Roman" w:eastAsia="Times New Roman" w:hAnsi="Times New Roman" w:cs="Times New Roman"/>
          <w:color w:val="auto"/>
          <w:spacing w:val="6"/>
          <w:sz w:val="28"/>
          <w:szCs w:val="28"/>
        </w:rPr>
        <w:t xml:space="preserve"> чел.  из числа граждан, проживающих в Бузулукском районе,  из них женщины составляют </w:t>
      </w:r>
      <w:r w:rsidR="00FA0A3E" w:rsidRPr="003841E0">
        <w:rPr>
          <w:rFonts w:ascii="Times New Roman" w:eastAsia="Times New Roman" w:hAnsi="Times New Roman" w:cs="Times New Roman"/>
          <w:color w:val="auto"/>
          <w:spacing w:val="6"/>
          <w:sz w:val="28"/>
          <w:szCs w:val="28"/>
        </w:rPr>
        <w:t>59,9</w:t>
      </w:r>
      <w:r w:rsidRPr="003841E0">
        <w:rPr>
          <w:rFonts w:ascii="Times New Roman" w:eastAsia="Times New Roman" w:hAnsi="Times New Roman" w:cs="Times New Roman"/>
          <w:color w:val="auto"/>
          <w:spacing w:val="6"/>
          <w:sz w:val="28"/>
          <w:szCs w:val="28"/>
        </w:rPr>
        <w:t xml:space="preserve">%, молодежь – </w:t>
      </w:r>
      <w:r w:rsidR="00FA0A3E" w:rsidRPr="003841E0">
        <w:rPr>
          <w:rFonts w:ascii="Times New Roman" w:eastAsia="Times New Roman" w:hAnsi="Times New Roman" w:cs="Times New Roman"/>
          <w:color w:val="auto"/>
          <w:spacing w:val="6"/>
          <w:sz w:val="28"/>
          <w:szCs w:val="28"/>
        </w:rPr>
        <w:t>15,2</w:t>
      </w:r>
      <w:r w:rsidRPr="003841E0">
        <w:rPr>
          <w:rFonts w:ascii="Times New Roman" w:eastAsia="Times New Roman" w:hAnsi="Times New Roman" w:cs="Times New Roman"/>
          <w:color w:val="auto"/>
          <w:spacing w:val="6"/>
          <w:sz w:val="28"/>
          <w:szCs w:val="28"/>
        </w:rPr>
        <w:t xml:space="preserve">%, уволенные в связи с высвобождением – </w:t>
      </w:r>
      <w:r w:rsidR="00FA0A3E" w:rsidRPr="003841E0">
        <w:rPr>
          <w:rFonts w:ascii="Times New Roman" w:eastAsia="Times New Roman" w:hAnsi="Times New Roman" w:cs="Times New Roman"/>
          <w:color w:val="auto"/>
          <w:spacing w:val="6"/>
          <w:sz w:val="28"/>
          <w:szCs w:val="28"/>
        </w:rPr>
        <w:t>23</w:t>
      </w:r>
      <w:r w:rsidRPr="003841E0">
        <w:rPr>
          <w:rFonts w:ascii="Times New Roman" w:eastAsia="Times New Roman" w:hAnsi="Times New Roman" w:cs="Times New Roman"/>
          <w:color w:val="auto"/>
          <w:spacing w:val="6"/>
          <w:sz w:val="28"/>
          <w:szCs w:val="28"/>
        </w:rPr>
        <w:t xml:space="preserve">%, уволенные по собственному желанию – </w:t>
      </w:r>
      <w:r w:rsidR="00FA0A3E" w:rsidRPr="003841E0">
        <w:rPr>
          <w:rFonts w:ascii="Times New Roman" w:eastAsia="Times New Roman" w:hAnsi="Times New Roman" w:cs="Times New Roman"/>
          <w:color w:val="auto"/>
          <w:spacing w:val="6"/>
          <w:sz w:val="28"/>
          <w:szCs w:val="28"/>
        </w:rPr>
        <w:t>53,4</w:t>
      </w:r>
      <w:r w:rsidRPr="003841E0">
        <w:rPr>
          <w:rFonts w:ascii="Times New Roman" w:eastAsia="Times New Roman" w:hAnsi="Times New Roman" w:cs="Times New Roman"/>
          <w:color w:val="auto"/>
          <w:spacing w:val="6"/>
          <w:sz w:val="28"/>
          <w:szCs w:val="28"/>
        </w:rPr>
        <w:t xml:space="preserve">%, граждане, имеющие длительный (более одного года) перерыв в работе,  - </w:t>
      </w:r>
      <w:r w:rsidR="005B5B4E" w:rsidRPr="003841E0">
        <w:rPr>
          <w:rFonts w:ascii="Times New Roman" w:eastAsia="Times New Roman" w:hAnsi="Times New Roman" w:cs="Times New Roman"/>
          <w:color w:val="auto"/>
          <w:spacing w:val="6"/>
          <w:sz w:val="28"/>
          <w:szCs w:val="28"/>
        </w:rPr>
        <w:t>22,7</w:t>
      </w:r>
      <w:r w:rsidRPr="003841E0">
        <w:rPr>
          <w:rFonts w:ascii="Times New Roman" w:eastAsia="Times New Roman" w:hAnsi="Times New Roman" w:cs="Times New Roman"/>
          <w:color w:val="auto"/>
          <w:spacing w:val="6"/>
          <w:sz w:val="28"/>
          <w:szCs w:val="28"/>
        </w:rPr>
        <w:t>%.</w:t>
      </w:r>
    </w:p>
    <w:p w:rsidR="00C65A67" w:rsidRPr="003841E0" w:rsidRDefault="002859A8" w:rsidP="000C5AC3">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Уровень официально зарегистрированной безработицы по </w:t>
      </w:r>
      <w:r w:rsidRPr="003841E0">
        <w:rPr>
          <w:rFonts w:ascii="Times New Roman" w:eastAsia="Times New Roman" w:hAnsi="Times New Roman" w:cs="Times New Roman"/>
          <w:color w:val="auto"/>
          <w:spacing w:val="6"/>
          <w:sz w:val="28"/>
          <w:szCs w:val="28"/>
        </w:rPr>
        <w:lastRenderedPageBreak/>
        <w:t xml:space="preserve">Бузулукскому району на конец отчетного периода составил </w:t>
      </w:r>
      <w:r w:rsidR="005B5B4E" w:rsidRPr="003841E0">
        <w:rPr>
          <w:rFonts w:ascii="Times New Roman" w:eastAsia="Times New Roman" w:hAnsi="Times New Roman" w:cs="Times New Roman"/>
          <w:color w:val="auto"/>
          <w:spacing w:val="6"/>
          <w:sz w:val="28"/>
          <w:szCs w:val="28"/>
        </w:rPr>
        <w:t>2,0</w:t>
      </w:r>
      <w:r w:rsidRPr="003841E0">
        <w:rPr>
          <w:rFonts w:ascii="Times New Roman" w:eastAsia="Times New Roman" w:hAnsi="Times New Roman" w:cs="Times New Roman"/>
          <w:color w:val="auto"/>
          <w:spacing w:val="6"/>
          <w:sz w:val="28"/>
          <w:szCs w:val="28"/>
        </w:rPr>
        <w:t>% от численности экономически активного населения (01.0</w:t>
      </w:r>
      <w:r w:rsidR="005B5B4E" w:rsidRPr="003841E0">
        <w:rPr>
          <w:rFonts w:ascii="Times New Roman" w:eastAsia="Times New Roman" w:hAnsi="Times New Roman" w:cs="Times New Roman"/>
          <w:color w:val="auto"/>
          <w:spacing w:val="6"/>
          <w:sz w:val="28"/>
          <w:szCs w:val="28"/>
        </w:rPr>
        <w:t>4</w:t>
      </w:r>
      <w:r w:rsidRPr="003841E0">
        <w:rPr>
          <w:rFonts w:ascii="Times New Roman" w:eastAsia="Times New Roman" w:hAnsi="Times New Roman" w:cs="Times New Roman"/>
          <w:color w:val="auto"/>
          <w:spacing w:val="6"/>
          <w:sz w:val="28"/>
          <w:szCs w:val="28"/>
        </w:rPr>
        <w:t>1.2018 – 1,</w:t>
      </w:r>
      <w:r w:rsidR="005B5B4E" w:rsidRPr="003841E0">
        <w:rPr>
          <w:rFonts w:ascii="Times New Roman" w:eastAsia="Times New Roman" w:hAnsi="Times New Roman" w:cs="Times New Roman"/>
          <w:color w:val="auto"/>
          <w:spacing w:val="6"/>
          <w:sz w:val="28"/>
          <w:szCs w:val="28"/>
        </w:rPr>
        <w:t>3</w:t>
      </w:r>
      <w:r w:rsidRPr="003841E0">
        <w:rPr>
          <w:rFonts w:ascii="Times New Roman" w:eastAsia="Times New Roman" w:hAnsi="Times New Roman" w:cs="Times New Roman"/>
          <w:color w:val="auto"/>
          <w:spacing w:val="6"/>
          <w:sz w:val="28"/>
          <w:szCs w:val="28"/>
        </w:rPr>
        <w:t>%).</w:t>
      </w:r>
    </w:p>
    <w:p w:rsidR="00C57F75" w:rsidRPr="003841E0" w:rsidRDefault="00CE14E2"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В</w:t>
      </w:r>
      <w:r w:rsidR="00C57F75" w:rsidRPr="003841E0">
        <w:rPr>
          <w:rFonts w:ascii="Times New Roman" w:eastAsia="Times New Roman" w:hAnsi="Times New Roman" w:cs="Times New Roman"/>
          <w:color w:val="auto"/>
          <w:spacing w:val="6"/>
          <w:sz w:val="28"/>
          <w:szCs w:val="28"/>
        </w:rPr>
        <w:t xml:space="preserve"> </w:t>
      </w:r>
      <w:r w:rsidR="00653FE2" w:rsidRPr="003841E0">
        <w:rPr>
          <w:rFonts w:ascii="Times New Roman" w:eastAsia="Times New Roman" w:hAnsi="Times New Roman" w:cs="Times New Roman"/>
          <w:color w:val="auto"/>
          <w:spacing w:val="6"/>
          <w:sz w:val="28"/>
          <w:szCs w:val="28"/>
        </w:rPr>
        <w:t xml:space="preserve">январе – </w:t>
      </w:r>
      <w:r w:rsidR="00B3206F" w:rsidRPr="003841E0">
        <w:rPr>
          <w:rFonts w:ascii="Times New Roman" w:eastAsia="Times New Roman" w:hAnsi="Times New Roman" w:cs="Times New Roman"/>
          <w:color w:val="auto"/>
          <w:spacing w:val="6"/>
          <w:sz w:val="28"/>
          <w:szCs w:val="28"/>
        </w:rPr>
        <w:t>марте</w:t>
      </w:r>
      <w:r w:rsidR="00653FE2" w:rsidRPr="003841E0">
        <w:rPr>
          <w:rFonts w:ascii="Times New Roman" w:eastAsia="Times New Roman" w:hAnsi="Times New Roman" w:cs="Times New Roman"/>
          <w:color w:val="auto"/>
          <w:spacing w:val="6"/>
          <w:sz w:val="28"/>
          <w:szCs w:val="28"/>
        </w:rPr>
        <w:t xml:space="preserve"> 201</w:t>
      </w:r>
      <w:r w:rsidR="00B3206F" w:rsidRPr="003841E0">
        <w:rPr>
          <w:rFonts w:ascii="Times New Roman" w:eastAsia="Times New Roman" w:hAnsi="Times New Roman" w:cs="Times New Roman"/>
          <w:color w:val="auto"/>
          <w:spacing w:val="6"/>
          <w:sz w:val="28"/>
          <w:szCs w:val="28"/>
        </w:rPr>
        <w:t>9</w:t>
      </w:r>
      <w:r w:rsidR="00653FE2" w:rsidRPr="003841E0">
        <w:rPr>
          <w:rFonts w:ascii="Times New Roman" w:eastAsia="Times New Roman" w:hAnsi="Times New Roman" w:cs="Times New Roman"/>
          <w:color w:val="auto"/>
          <w:spacing w:val="6"/>
          <w:sz w:val="28"/>
          <w:szCs w:val="28"/>
        </w:rPr>
        <w:t xml:space="preserve"> года</w:t>
      </w:r>
      <w:r w:rsidR="00C57F75" w:rsidRPr="003841E0">
        <w:rPr>
          <w:rFonts w:ascii="Times New Roman" w:eastAsia="Times New Roman" w:hAnsi="Times New Roman" w:cs="Times New Roman"/>
          <w:color w:val="auto"/>
          <w:spacing w:val="6"/>
          <w:sz w:val="28"/>
          <w:szCs w:val="28"/>
        </w:rPr>
        <w:t xml:space="preserve"> органами ЗАГС зарегистрировано </w:t>
      </w:r>
      <w:r w:rsidR="00B3206F" w:rsidRPr="003841E0">
        <w:rPr>
          <w:rFonts w:ascii="Times New Roman" w:eastAsia="Times New Roman" w:hAnsi="Times New Roman" w:cs="Times New Roman"/>
          <w:color w:val="auto"/>
          <w:spacing w:val="6"/>
          <w:sz w:val="28"/>
          <w:szCs w:val="28"/>
        </w:rPr>
        <w:t>58</w:t>
      </w:r>
      <w:r w:rsidR="00C57F75" w:rsidRPr="003841E0">
        <w:rPr>
          <w:rFonts w:ascii="Times New Roman" w:eastAsia="Times New Roman" w:hAnsi="Times New Roman" w:cs="Times New Roman"/>
          <w:color w:val="auto"/>
          <w:spacing w:val="6"/>
          <w:sz w:val="28"/>
          <w:szCs w:val="28"/>
        </w:rPr>
        <w:t xml:space="preserve"> родившихся и </w:t>
      </w:r>
      <w:r w:rsidR="00B3206F" w:rsidRPr="003841E0">
        <w:rPr>
          <w:rFonts w:ascii="Times New Roman" w:eastAsia="Times New Roman" w:hAnsi="Times New Roman" w:cs="Times New Roman"/>
          <w:color w:val="auto"/>
          <w:spacing w:val="6"/>
          <w:sz w:val="28"/>
          <w:szCs w:val="28"/>
        </w:rPr>
        <w:t>89</w:t>
      </w:r>
      <w:r w:rsidR="00C57F75" w:rsidRPr="003841E0">
        <w:rPr>
          <w:rFonts w:ascii="Times New Roman" w:eastAsia="Times New Roman" w:hAnsi="Times New Roman" w:cs="Times New Roman"/>
          <w:color w:val="auto"/>
          <w:spacing w:val="6"/>
          <w:sz w:val="28"/>
          <w:szCs w:val="28"/>
        </w:rPr>
        <w:t xml:space="preserve"> умерших. Рождаемость по сравнению с </w:t>
      </w:r>
      <w:r w:rsidR="00653FE2" w:rsidRPr="003841E0">
        <w:rPr>
          <w:rFonts w:ascii="Times New Roman" w:eastAsia="Times New Roman" w:hAnsi="Times New Roman" w:cs="Times New Roman"/>
          <w:color w:val="auto"/>
          <w:spacing w:val="6"/>
          <w:sz w:val="28"/>
          <w:szCs w:val="28"/>
        </w:rPr>
        <w:t>январем</w:t>
      </w:r>
      <w:r w:rsidR="002F2DF2" w:rsidRPr="003841E0">
        <w:rPr>
          <w:rFonts w:ascii="Times New Roman" w:eastAsia="Times New Roman" w:hAnsi="Times New Roman" w:cs="Times New Roman"/>
          <w:color w:val="auto"/>
          <w:spacing w:val="6"/>
          <w:sz w:val="28"/>
          <w:szCs w:val="28"/>
        </w:rPr>
        <w:t xml:space="preserve"> - </w:t>
      </w:r>
      <w:r w:rsidRPr="003841E0">
        <w:rPr>
          <w:rFonts w:ascii="Times New Roman" w:eastAsia="Times New Roman" w:hAnsi="Times New Roman" w:cs="Times New Roman"/>
          <w:color w:val="auto"/>
          <w:spacing w:val="6"/>
          <w:sz w:val="28"/>
          <w:szCs w:val="28"/>
        </w:rPr>
        <w:t>мартом</w:t>
      </w:r>
      <w:r w:rsidR="00653FE2" w:rsidRPr="003841E0">
        <w:rPr>
          <w:rFonts w:ascii="Times New Roman" w:eastAsia="Times New Roman" w:hAnsi="Times New Roman" w:cs="Times New Roman"/>
          <w:color w:val="auto"/>
          <w:spacing w:val="6"/>
          <w:sz w:val="28"/>
          <w:szCs w:val="28"/>
        </w:rPr>
        <w:t xml:space="preserve"> 201</w:t>
      </w:r>
      <w:r w:rsidRPr="003841E0">
        <w:rPr>
          <w:rFonts w:ascii="Times New Roman" w:eastAsia="Times New Roman" w:hAnsi="Times New Roman" w:cs="Times New Roman"/>
          <w:color w:val="auto"/>
          <w:spacing w:val="6"/>
          <w:sz w:val="28"/>
          <w:szCs w:val="28"/>
        </w:rPr>
        <w:t>9</w:t>
      </w:r>
      <w:r w:rsidR="00653FE2" w:rsidRPr="003841E0">
        <w:rPr>
          <w:rFonts w:ascii="Times New Roman" w:eastAsia="Times New Roman" w:hAnsi="Times New Roman" w:cs="Times New Roman"/>
          <w:color w:val="auto"/>
          <w:spacing w:val="6"/>
          <w:sz w:val="28"/>
          <w:szCs w:val="28"/>
        </w:rPr>
        <w:t xml:space="preserve"> года</w:t>
      </w:r>
      <w:r w:rsidR="00C57F75" w:rsidRPr="003841E0">
        <w:rPr>
          <w:rFonts w:ascii="Times New Roman" w:eastAsia="Times New Roman" w:hAnsi="Times New Roman" w:cs="Times New Roman"/>
          <w:color w:val="auto"/>
          <w:spacing w:val="6"/>
          <w:sz w:val="28"/>
          <w:szCs w:val="28"/>
        </w:rPr>
        <w:t xml:space="preserve"> </w:t>
      </w:r>
      <w:r w:rsidRPr="003841E0">
        <w:rPr>
          <w:rFonts w:ascii="Times New Roman" w:eastAsia="Times New Roman" w:hAnsi="Times New Roman" w:cs="Times New Roman"/>
          <w:color w:val="auto"/>
          <w:spacing w:val="6"/>
          <w:sz w:val="28"/>
          <w:szCs w:val="28"/>
        </w:rPr>
        <w:t>увеличилась</w:t>
      </w:r>
      <w:r w:rsidR="00C57F75" w:rsidRPr="003841E0">
        <w:rPr>
          <w:rFonts w:ascii="Times New Roman" w:eastAsia="Times New Roman" w:hAnsi="Times New Roman" w:cs="Times New Roman"/>
          <w:color w:val="auto"/>
          <w:spacing w:val="6"/>
          <w:sz w:val="28"/>
          <w:szCs w:val="28"/>
        </w:rPr>
        <w:t xml:space="preserve"> на </w:t>
      </w:r>
      <w:r w:rsidRPr="003841E0">
        <w:rPr>
          <w:rFonts w:ascii="Times New Roman" w:eastAsia="Times New Roman" w:hAnsi="Times New Roman" w:cs="Times New Roman"/>
          <w:color w:val="auto"/>
          <w:spacing w:val="6"/>
          <w:sz w:val="28"/>
          <w:szCs w:val="28"/>
        </w:rPr>
        <w:t>7,4</w:t>
      </w:r>
      <w:r w:rsidR="00C57F75" w:rsidRPr="003841E0">
        <w:rPr>
          <w:rFonts w:ascii="Times New Roman" w:eastAsia="Times New Roman" w:hAnsi="Times New Roman" w:cs="Times New Roman"/>
          <w:color w:val="auto"/>
          <w:spacing w:val="6"/>
          <w:sz w:val="28"/>
          <w:szCs w:val="28"/>
        </w:rPr>
        <w:t xml:space="preserve"> %, смертность – на </w:t>
      </w:r>
      <w:r w:rsidRPr="003841E0">
        <w:rPr>
          <w:rFonts w:ascii="Times New Roman" w:eastAsia="Times New Roman" w:hAnsi="Times New Roman" w:cs="Times New Roman"/>
          <w:color w:val="auto"/>
          <w:spacing w:val="6"/>
          <w:sz w:val="28"/>
          <w:szCs w:val="28"/>
        </w:rPr>
        <w:t>7,2</w:t>
      </w:r>
      <w:r w:rsidR="00C57F75" w:rsidRPr="003841E0">
        <w:rPr>
          <w:rFonts w:ascii="Times New Roman" w:eastAsia="Times New Roman" w:hAnsi="Times New Roman" w:cs="Times New Roman"/>
          <w:color w:val="auto"/>
          <w:spacing w:val="6"/>
          <w:sz w:val="28"/>
          <w:szCs w:val="28"/>
        </w:rPr>
        <w:t xml:space="preserve"> %.</w:t>
      </w:r>
    </w:p>
    <w:p w:rsidR="00F06FBC" w:rsidRPr="003841E0" w:rsidRDefault="00F06FBC" w:rsidP="00C57F75">
      <w:pPr>
        <w:shd w:val="clear" w:color="auto" w:fill="FFFFFF"/>
        <w:spacing w:line="324" w:lineRule="exact"/>
        <w:ind w:firstLine="700"/>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 xml:space="preserve">Естественная убыль населения в </w:t>
      </w:r>
      <w:r w:rsidR="00653FE2" w:rsidRPr="003841E0">
        <w:rPr>
          <w:rFonts w:ascii="Times New Roman" w:eastAsia="Times New Roman" w:hAnsi="Times New Roman" w:cs="Times New Roman"/>
          <w:color w:val="auto"/>
          <w:spacing w:val="6"/>
          <w:sz w:val="28"/>
          <w:szCs w:val="28"/>
        </w:rPr>
        <w:t xml:space="preserve">январе - </w:t>
      </w:r>
      <w:r w:rsidR="00CE14E2" w:rsidRPr="003841E0">
        <w:rPr>
          <w:rFonts w:ascii="Times New Roman" w:eastAsia="Times New Roman" w:hAnsi="Times New Roman" w:cs="Times New Roman"/>
          <w:color w:val="auto"/>
          <w:spacing w:val="6"/>
          <w:sz w:val="28"/>
          <w:szCs w:val="28"/>
        </w:rPr>
        <w:t>марте</w:t>
      </w:r>
      <w:r w:rsidR="00653FE2" w:rsidRPr="003841E0">
        <w:rPr>
          <w:rFonts w:ascii="Times New Roman" w:eastAsia="Times New Roman" w:hAnsi="Times New Roman" w:cs="Times New Roman"/>
          <w:color w:val="auto"/>
          <w:spacing w:val="6"/>
          <w:sz w:val="28"/>
          <w:szCs w:val="28"/>
        </w:rPr>
        <w:t xml:space="preserve"> 201</w:t>
      </w:r>
      <w:r w:rsidR="00CE14E2" w:rsidRPr="003841E0">
        <w:rPr>
          <w:rFonts w:ascii="Times New Roman" w:eastAsia="Times New Roman" w:hAnsi="Times New Roman" w:cs="Times New Roman"/>
          <w:color w:val="auto"/>
          <w:spacing w:val="6"/>
          <w:sz w:val="28"/>
          <w:szCs w:val="28"/>
        </w:rPr>
        <w:t>9</w:t>
      </w:r>
      <w:r w:rsidR="00653FE2" w:rsidRPr="003841E0">
        <w:rPr>
          <w:rFonts w:ascii="Times New Roman" w:eastAsia="Times New Roman" w:hAnsi="Times New Roman" w:cs="Times New Roman"/>
          <w:color w:val="auto"/>
          <w:spacing w:val="6"/>
          <w:sz w:val="28"/>
          <w:szCs w:val="28"/>
        </w:rPr>
        <w:t xml:space="preserve"> года</w:t>
      </w:r>
      <w:r w:rsidRPr="003841E0">
        <w:rPr>
          <w:rFonts w:ascii="Times New Roman" w:eastAsia="Times New Roman" w:hAnsi="Times New Roman" w:cs="Times New Roman"/>
          <w:color w:val="auto"/>
          <w:spacing w:val="6"/>
          <w:sz w:val="28"/>
          <w:szCs w:val="28"/>
        </w:rPr>
        <w:t xml:space="preserve"> составила </w:t>
      </w:r>
      <w:r w:rsidR="00CE14E2" w:rsidRPr="003841E0">
        <w:rPr>
          <w:rFonts w:ascii="Times New Roman" w:eastAsia="Times New Roman" w:hAnsi="Times New Roman" w:cs="Times New Roman"/>
          <w:color w:val="auto"/>
          <w:spacing w:val="6"/>
          <w:sz w:val="28"/>
          <w:szCs w:val="28"/>
        </w:rPr>
        <w:t>31</w:t>
      </w:r>
      <w:r w:rsidRPr="003841E0">
        <w:rPr>
          <w:rFonts w:ascii="Times New Roman" w:eastAsia="Times New Roman" w:hAnsi="Times New Roman" w:cs="Times New Roman"/>
          <w:color w:val="auto"/>
          <w:spacing w:val="6"/>
          <w:sz w:val="28"/>
          <w:szCs w:val="28"/>
        </w:rPr>
        <w:t xml:space="preserve"> человек. </w:t>
      </w:r>
    </w:p>
    <w:p w:rsidR="00C57F75" w:rsidRPr="003841E0" w:rsidRDefault="00F06FBC" w:rsidP="00F06FBC">
      <w:pPr>
        <w:shd w:val="clear" w:color="auto" w:fill="FFFFFF"/>
        <w:spacing w:line="324" w:lineRule="exact"/>
        <w:jc w:val="both"/>
        <w:rPr>
          <w:rFonts w:ascii="Times New Roman" w:eastAsia="Times New Roman" w:hAnsi="Times New Roman" w:cs="Times New Roman"/>
          <w:color w:val="auto"/>
          <w:spacing w:val="6"/>
          <w:sz w:val="28"/>
          <w:szCs w:val="28"/>
        </w:rPr>
      </w:pPr>
      <w:r w:rsidRPr="003841E0">
        <w:rPr>
          <w:rFonts w:ascii="Times New Roman" w:eastAsia="Times New Roman" w:hAnsi="Times New Roman" w:cs="Times New Roman"/>
          <w:color w:val="auto"/>
          <w:spacing w:val="6"/>
          <w:sz w:val="28"/>
          <w:szCs w:val="28"/>
        </w:rPr>
        <w:tab/>
      </w:r>
      <w:r w:rsidR="00C57F75" w:rsidRPr="003841E0">
        <w:rPr>
          <w:rFonts w:ascii="Times New Roman" w:eastAsia="Times New Roman" w:hAnsi="Times New Roman" w:cs="Times New Roman"/>
          <w:color w:val="auto"/>
          <w:spacing w:val="6"/>
          <w:sz w:val="28"/>
          <w:szCs w:val="28"/>
        </w:rPr>
        <w:t xml:space="preserve">В </w:t>
      </w:r>
      <w:r w:rsidR="00047EA8" w:rsidRPr="003841E0">
        <w:rPr>
          <w:rFonts w:ascii="Times New Roman" w:eastAsia="Times New Roman" w:hAnsi="Times New Roman" w:cs="Times New Roman"/>
          <w:color w:val="auto"/>
          <w:spacing w:val="6"/>
          <w:sz w:val="28"/>
          <w:szCs w:val="28"/>
        </w:rPr>
        <w:t xml:space="preserve">январе – </w:t>
      </w:r>
      <w:r w:rsidR="00CE14E2" w:rsidRPr="003841E0">
        <w:rPr>
          <w:rFonts w:ascii="Times New Roman" w:eastAsia="Times New Roman" w:hAnsi="Times New Roman" w:cs="Times New Roman"/>
          <w:color w:val="auto"/>
          <w:spacing w:val="6"/>
          <w:sz w:val="28"/>
          <w:szCs w:val="28"/>
        </w:rPr>
        <w:t>марте</w:t>
      </w:r>
      <w:r w:rsidR="00047EA8" w:rsidRPr="003841E0">
        <w:rPr>
          <w:rFonts w:ascii="Times New Roman" w:eastAsia="Times New Roman" w:hAnsi="Times New Roman" w:cs="Times New Roman"/>
          <w:color w:val="auto"/>
          <w:spacing w:val="6"/>
          <w:sz w:val="28"/>
          <w:szCs w:val="28"/>
        </w:rPr>
        <w:t xml:space="preserve"> 201</w:t>
      </w:r>
      <w:r w:rsidR="00CE14E2" w:rsidRPr="003841E0">
        <w:rPr>
          <w:rFonts w:ascii="Times New Roman" w:eastAsia="Times New Roman" w:hAnsi="Times New Roman" w:cs="Times New Roman"/>
          <w:color w:val="auto"/>
          <w:spacing w:val="6"/>
          <w:sz w:val="28"/>
          <w:szCs w:val="28"/>
        </w:rPr>
        <w:t>9</w:t>
      </w:r>
      <w:r w:rsidR="00047EA8" w:rsidRPr="003841E0">
        <w:rPr>
          <w:rFonts w:ascii="Times New Roman" w:eastAsia="Times New Roman" w:hAnsi="Times New Roman" w:cs="Times New Roman"/>
          <w:color w:val="auto"/>
          <w:spacing w:val="6"/>
          <w:sz w:val="28"/>
          <w:szCs w:val="28"/>
        </w:rPr>
        <w:t xml:space="preserve"> </w:t>
      </w:r>
      <w:proofErr w:type="gramStart"/>
      <w:r w:rsidR="00047EA8" w:rsidRPr="003841E0">
        <w:rPr>
          <w:rFonts w:ascii="Times New Roman" w:eastAsia="Times New Roman" w:hAnsi="Times New Roman" w:cs="Times New Roman"/>
          <w:color w:val="auto"/>
          <w:spacing w:val="6"/>
          <w:sz w:val="28"/>
          <w:szCs w:val="28"/>
        </w:rPr>
        <w:t xml:space="preserve">года </w:t>
      </w:r>
      <w:r w:rsidR="00C57F75" w:rsidRPr="003841E0">
        <w:rPr>
          <w:rFonts w:ascii="Times New Roman" w:eastAsia="Times New Roman" w:hAnsi="Times New Roman" w:cs="Times New Roman"/>
          <w:color w:val="auto"/>
          <w:spacing w:val="6"/>
          <w:sz w:val="28"/>
          <w:szCs w:val="28"/>
        </w:rPr>
        <w:t xml:space="preserve"> миграционн</w:t>
      </w:r>
      <w:r w:rsidR="009C7D41" w:rsidRPr="003841E0">
        <w:rPr>
          <w:rFonts w:ascii="Times New Roman" w:eastAsia="Times New Roman" w:hAnsi="Times New Roman" w:cs="Times New Roman"/>
          <w:color w:val="auto"/>
          <w:spacing w:val="6"/>
          <w:sz w:val="28"/>
          <w:szCs w:val="28"/>
        </w:rPr>
        <w:t>ое</w:t>
      </w:r>
      <w:proofErr w:type="gramEnd"/>
      <w:r w:rsidR="002F2DF2" w:rsidRPr="003841E0">
        <w:rPr>
          <w:rFonts w:ascii="Times New Roman" w:eastAsia="Times New Roman" w:hAnsi="Times New Roman" w:cs="Times New Roman"/>
          <w:color w:val="auto"/>
          <w:spacing w:val="6"/>
          <w:sz w:val="28"/>
          <w:szCs w:val="28"/>
        </w:rPr>
        <w:t xml:space="preserve"> </w:t>
      </w:r>
      <w:r w:rsidR="009C7D41" w:rsidRPr="003841E0">
        <w:rPr>
          <w:rFonts w:ascii="Times New Roman" w:eastAsia="Times New Roman" w:hAnsi="Times New Roman" w:cs="Times New Roman"/>
          <w:color w:val="auto"/>
          <w:spacing w:val="6"/>
          <w:sz w:val="28"/>
          <w:szCs w:val="28"/>
        </w:rPr>
        <w:t>снижение</w:t>
      </w:r>
      <w:r w:rsidRPr="003841E0">
        <w:rPr>
          <w:rFonts w:ascii="Times New Roman" w:eastAsia="Times New Roman" w:hAnsi="Times New Roman" w:cs="Times New Roman"/>
          <w:color w:val="auto"/>
          <w:spacing w:val="6"/>
          <w:sz w:val="28"/>
          <w:szCs w:val="28"/>
        </w:rPr>
        <w:t xml:space="preserve"> (превышение числа </w:t>
      </w:r>
      <w:r w:rsidR="009C7D41" w:rsidRPr="003841E0">
        <w:rPr>
          <w:rFonts w:ascii="Times New Roman" w:eastAsia="Times New Roman" w:hAnsi="Times New Roman" w:cs="Times New Roman"/>
          <w:color w:val="auto"/>
          <w:spacing w:val="6"/>
          <w:sz w:val="28"/>
          <w:szCs w:val="28"/>
        </w:rPr>
        <w:t xml:space="preserve">выбывших </w:t>
      </w:r>
      <w:r w:rsidRPr="003841E0">
        <w:rPr>
          <w:rFonts w:ascii="Times New Roman" w:eastAsia="Times New Roman" w:hAnsi="Times New Roman" w:cs="Times New Roman"/>
          <w:color w:val="auto"/>
          <w:spacing w:val="6"/>
          <w:sz w:val="28"/>
          <w:szCs w:val="28"/>
        </w:rPr>
        <w:t>над числом</w:t>
      </w:r>
      <w:r w:rsidR="009C7D41" w:rsidRPr="003841E0">
        <w:rPr>
          <w:rFonts w:ascii="Times New Roman" w:eastAsia="Times New Roman" w:hAnsi="Times New Roman" w:cs="Times New Roman"/>
          <w:color w:val="auto"/>
          <w:spacing w:val="6"/>
          <w:sz w:val="28"/>
          <w:szCs w:val="28"/>
        </w:rPr>
        <w:t xml:space="preserve"> прибывших</w:t>
      </w:r>
      <w:r w:rsidRPr="003841E0">
        <w:rPr>
          <w:rFonts w:ascii="Times New Roman" w:eastAsia="Times New Roman" w:hAnsi="Times New Roman" w:cs="Times New Roman"/>
          <w:color w:val="auto"/>
          <w:spacing w:val="6"/>
          <w:sz w:val="28"/>
          <w:szCs w:val="28"/>
        </w:rPr>
        <w:t>)</w:t>
      </w:r>
      <w:r w:rsidR="00C57F75" w:rsidRPr="003841E0">
        <w:rPr>
          <w:rFonts w:ascii="Times New Roman" w:eastAsia="Times New Roman" w:hAnsi="Times New Roman" w:cs="Times New Roman"/>
          <w:color w:val="auto"/>
          <w:spacing w:val="6"/>
          <w:sz w:val="28"/>
          <w:szCs w:val="28"/>
        </w:rPr>
        <w:t xml:space="preserve"> составил</w:t>
      </w:r>
      <w:r w:rsidRPr="003841E0">
        <w:rPr>
          <w:rFonts w:ascii="Times New Roman" w:eastAsia="Times New Roman" w:hAnsi="Times New Roman" w:cs="Times New Roman"/>
          <w:color w:val="auto"/>
          <w:spacing w:val="6"/>
          <w:sz w:val="28"/>
          <w:szCs w:val="28"/>
        </w:rPr>
        <w:t>о</w:t>
      </w:r>
      <w:r w:rsidR="00C57F75" w:rsidRPr="003841E0">
        <w:rPr>
          <w:rFonts w:ascii="Times New Roman" w:eastAsia="Times New Roman" w:hAnsi="Times New Roman" w:cs="Times New Roman"/>
          <w:color w:val="auto"/>
          <w:spacing w:val="6"/>
          <w:sz w:val="28"/>
          <w:szCs w:val="28"/>
        </w:rPr>
        <w:t xml:space="preserve"> </w:t>
      </w:r>
      <w:r w:rsidR="009C7D41" w:rsidRPr="003841E0">
        <w:rPr>
          <w:rFonts w:ascii="Times New Roman" w:eastAsia="Times New Roman" w:hAnsi="Times New Roman" w:cs="Times New Roman"/>
          <w:color w:val="auto"/>
          <w:spacing w:val="6"/>
          <w:sz w:val="28"/>
          <w:szCs w:val="28"/>
        </w:rPr>
        <w:t>24</w:t>
      </w:r>
      <w:r w:rsidR="00C57F75" w:rsidRPr="003841E0">
        <w:rPr>
          <w:rFonts w:ascii="Times New Roman" w:eastAsia="Times New Roman" w:hAnsi="Times New Roman" w:cs="Times New Roman"/>
          <w:color w:val="auto"/>
          <w:spacing w:val="6"/>
          <w:sz w:val="28"/>
          <w:szCs w:val="28"/>
        </w:rPr>
        <w:t xml:space="preserve"> человек</w:t>
      </w:r>
      <w:r w:rsidR="009C7D41" w:rsidRPr="003841E0">
        <w:rPr>
          <w:rFonts w:ascii="Times New Roman" w:eastAsia="Times New Roman" w:hAnsi="Times New Roman" w:cs="Times New Roman"/>
          <w:color w:val="auto"/>
          <w:spacing w:val="6"/>
          <w:sz w:val="28"/>
          <w:szCs w:val="28"/>
        </w:rPr>
        <w:t>а</w:t>
      </w:r>
      <w:r w:rsidR="00C57F75" w:rsidRPr="003841E0">
        <w:rPr>
          <w:rFonts w:ascii="Times New Roman" w:eastAsia="Times New Roman" w:hAnsi="Times New Roman" w:cs="Times New Roman"/>
          <w:color w:val="auto"/>
          <w:spacing w:val="6"/>
          <w:sz w:val="28"/>
          <w:szCs w:val="28"/>
        </w:rPr>
        <w:t>.</w:t>
      </w:r>
    </w:p>
    <w:p w:rsidR="00C57F75" w:rsidRPr="00C57F75" w:rsidRDefault="00C57F75" w:rsidP="00C57F75">
      <w:pPr>
        <w:shd w:val="clear" w:color="auto" w:fill="FFFFFF"/>
        <w:spacing w:line="324" w:lineRule="exact"/>
        <w:ind w:firstLine="700"/>
        <w:jc w:val="both"/>
        <w:rPr>
          <w:rFonts w:ascii="Times New Roman" w:eastAsia="Times New Roman" w:hAnsi="Times New Roman" w:cs="Times New Roman"/>
          <w:color w:val="auto"/>
          <w:spacing w:val="5"/>
          <w:sz w:val="28"/>
          <w:szCs w:val="28"/>
        </w:rPr>
      </w:pPr>
      <w:r w:rsidRPr="003841E0">
        <w:rPr>
          <w:rFonts w:ascii="Times New Roman" w:eastAsia="Times New Roman" w:hAnsi="Times New Roman" w:cs="Times New Roman"/>
          <w:color w:val="auto"/>
          <w:spacing w:val="5"/>
          <w:sz w:val="28"/>
          <w:szCs w:val="28"/>
        </w:rPr>
        <w:t>В целях сокращения недоимки в бюджет муниципального образования Бузулукский район проводятся  заседания комиссии по стабилизации экономического развития Бузулукского район, проводятся также совместные выездные заседания комиссии по стабилизации экономического развития Бузулукского района и рабочих групп по увеличению доходной базы бюджетов сельских поселений с участием специалистов МРИ ФНС № 3 по Оренбургской области, где проводится разъяснительная работа с населением по поводу начисленных сумм налога на имущество физических лиц, земельного налога, транспортного налога.</w:t>
      </w:r>
      <w:r w:rsidRPr="00C57F75">
        <w:rPr>
          <w:rFonts w:ascii="Times New Roman" w:eastAsia="Times New Roman" w:hAnsi="Times New Roman" w:cs="Times New Roman"/>
          <w:color w:val="auto"/>
          <w:spacing w:val="5"/>
          <w:sz w:val="28"/>
          <w:szCs w:val="28"/>
        </w:rPr>
        <w:t xml:space="preserve"> </w:t>
      </w:r>
    </w:p>
    <w:p w:rsidR="00C57F75" w:rsidRDefault="00C57F75" w:rsidP="00447A57">
      <w:pPr>
        <w:rPr>
          <w:rFonts w:ascii="Times New Roman" w:hAnsi="Times New Roman" w:cs="Times New Roman"/>
          <w:sz w:val="28"/>
          <w:szCs w:val="28"/>
        </w:rPr>
      </w:pPr>
    </w:p>
    <w:p w:rsidR="0074189F" w:rsidRPr="0074189F" w:rsidRDefault="0074189F" w:rsidP="0074189F">
      <w:pPr>
        <w:widowControl/>
        <w:overflowPunct w:val="0"/>
        <w:autoSpaceDE w:val="0"/>
        <w:autoSpaceDN w:val="0"/>
        <w:adjustRightInd w:val="0"/>
        <w:jc w:val="center"/>
        <w:textAlignment w:val="baseline"/>
        <w:rPr>
          <w:rFonts w:ascii="Times New Roman" w:eastAsia="Times New Roman" w:hAnsi="Times New Roman" w:cs="Times New Roman"/>
          <w:color w:val="auto"/>
          <w:sz w:val="26"/>
          <w:szCs w:val="26"/>
        </w:rPr>
      </w:pPr>
      <w:r w:rsidRPr="0074189F">
        <w:rPr>
          <w:rFonts w:ascii="Times New Roman" w:eastAsia="Times New Roman" w:hAnsi="Times New Roman" w:cs="Times New Roman"/>
          <w:color w:val="auto"/>
          <w:sz w:val="26"/>
          <w:szCs w:val="26"/>
        </w:rPr>
        <w:t>Основные показатели</w:t>
      </w:r>
      <w:r w:rsidRPr="0074189F">
        <w:rPr>
          <w:rFonts w:ascii="Times New Roman" w:eastAsia="Times New Roman" w:hAnsi="Times New Roman" w:cs="Times New Roman"/>
          <w:color w:val="auto"/>
          <w:sz w:val="26"/>
          <w:szCs w:val="26"/>
        </w:rPr>
        <w:br/>
        <w:t xml:space="preserve">социально-экономического развития МО Бузулукский район Оренбургской области </w:t>
      </w:r>
    </w:p>
    <w:p w:rsidR="0074189F" w:rsidRPr="0074189F" w:rsidRDefault="0074189F" w:rsidP="0074189F">
      <w:pPr>
        <w:widowControl/>
        <w:jc w:val="center"/>
        <w:rPr>
          <w:rFonts w:ascii="Times New Roman" w:eastAsia="Times New Roman" w:hAnsi="Times New Roman" w:cs="Times New Roman"/>
          <w:b/>
          <w:color w:val="auto"/>
          <w:sz w:val="26"/>
        </w:rPr>
      </w:pPr>
      <w:r w:rsidRPr="0074189F">
        <w:rPr>
          <w:rFonts w:ascii="Times New Roman" w:eastAsia="Times New Roman" w:hAnsi="Times New Roman" w:cs="Times New Roman"/>
          <w:b/>
          <w:color w:val="auto"/>
          <w:sz w:val="26"/>
        </w:rPr>
        <w:t xml:space="preserve">за </w:t>
      </w:r>
      <w:r w:rsidRPr="0074189F">
        <w:rPr>
          <w:rFonts w:ascii="Times New Roman" w:eastAsia="Times New Roman" w:hAnsi="Times New Roman" w:cs="Times New Roman"/>
          <w:b/>
          <w:color w:val="auto"/>
          <w:sz w:val="26"/>
          <w:lang w:val="en-US"/>
        </w:rPr>
        <w:t>I</w:t>
      </w:r>
      <w:r w:rsidRPr="0074189F">
        <w:rPr>
          <w:rFonts w:ascii="Times New Roman" w:eastAsia="Times New Roman" w:hAnsi="Times New Roman" w:cs="Times New Roman"/>
          <w:b/>
          <w:color w:val="auto"/>
          <w:sz w:val="26"/>
        </w:rPr>
        <w:t xml:space="preserve"> </w:t>
      </w:r>
      <w:proofErr w:type="gramStart"/>
      <w:r w:rsidRPr="0074189F">
        <w:rPr>
          <w:rFonts w:ascii="Times New Roman" w:eastAsia="Times New Roman" w:hAnsi="Times New Roman" w:cs="Times New Roman"/>
          <w:b/>
          <w:color w:val="auto"/>
          <w:sz w:val="26"/>
        </w:rPr>
        <w:t>квартал  2019</w:t>
      </w:r>
      <w:proofErr w:type="gramEnd"/>
      <w:r w:rsidRPr="0074189F">
        <w:rPr>
          <w:rFonts w:ascii="Times New Roman" w:eastAsia="Times New Roman" w:hAnsi="Times New Roman" w:cs="Times New Roman"/>
          <w:b/>
          <w:color w:val="auto"/>
          <w:sz w:val="26"/>
        </w:rPr>
        <w:t xml:space="preserve"> года</w:t>
      </w:r>
    </w:p>
    <w:p w:rsidR="0074189F" w:rsidRPr="0074189F" w:rsidRDefault="0074189F" w:rsidP="0074189F">
      <w:pPr>
        <w:widowControl/>
        <w:jc w:val="center"/>
        <w:rPr>
          <w:rFonts w:ascii="Times New Roman" w:eastAsia="Times New Roman" w:hAnsi="Times New Roman" w:cs="Times New Roman"/>
          <w:b/>
          <w:color w:val="auto"/>
          <w:sz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559"/>
        <w:gridCol w:w="1559"/>
        <w:gridCol w:w="1418"/>
      </w:tblGrid>
      <w:tr w:rsidR="0074189F" w:rsidRPr="0074189F" w:rsidTr="002C3531">
        <w:tblPrEx>
          <w:tblCellMar>
            <w:top w:w="0" w:type="dxa"/>
            <w:bottom w:w="0" w:type="dxa"/>
          </w:tblCellMar>
        </w:tblPrEx>
        <w:tc>
          <w:tcPr>
            <w:tcW w:w="5637" w:type="dxa"/>
          </w:tcPr>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Показатели</w:t>
            </w:r>
          </w:p>
        </w:tc>
        <w:tc>
          <w:tcPr>
            <w:tcW w:w="1559" w:type="dxa"/>
          </w:tcPr>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Единица</w:t>
            </w:r>
          </w:p>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 xml:space="preserve"> измерения</w:t>
            </w:r>
          </w:p>
        </w:tc>
        <w:tc>
          <w:tcPr>
            <w:tcW w:w="1559" w:type="dxa"/>
          </w:tcPr>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 xml:space="preserve">Факт </w:t>
            </w:r>
            <w:r w:rsidRPr="0074189F">
              <w:rPr>
                <w:rFonts w:ascii="Times New Roman" w:eastAsia="Times New Roman" w:hAnsi="Times New Roman" w:cs="Times New Roman"/>
                <w:b/>
                <w:color w:val="auto"/>
                <w:sz w:val="20"/>
                <w:szCs w:val="20"/>
              </w:rPr>
              <w:br/>
            </w:r>
            <w:r w:rsidRPr="0074189F">
              <w:rPr>
                <w:rFonts w:ascii="Times New Roman" w:eastAsia="Times New Roman" w:hAnsi="Times New Roman" w:cs="Times New Roman"/>
                <w:b/>
                <w:color w:val="auto"/>
                <w:sz w:val="20"/>
                <w:szCs w:val="20"/>
                <w:u w:val="single"/>
                <w:lang w:val="en-US"/>
              </w:rPr>
              <w:t>I</w:t>
            </w:r>
            <w:r w:rsidRPr="0074189F">
              <w:rPr>
                <w:rFonts w:ascii="Times New Roman" w:eastAsia="Times New Roman" w:hAnsi="Times New Roman" w:cs="Times New Roman"/>
                <w:b/>
                <w:color w:val="auto"/>
                <w:sz w:val="20"/>
                <w:szCs w:val="20"/>
                <w:u w:val="single"/>
              </w:rPr>
              <w:t xml:space="preserve"> квартал</w:t>
            </w:r>
          </w:p>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lang w:val="en-US"/>
              </w:rPr>
              <w:t>I</w:t>
            </w:r>
            <w:r w:rsidRPr="0074189F">
              <w:rPr>
                <w:rFonts w:ascii="Times New Roman" w:eastAsia="Times New Roman" w:hAnsi="Times New Roman" w:cs="Times New Roman"/>
                <w:b/>
                <w:color w:val="auto"/>
                <w:sz w:val="20"/>
                <w:szCs w:val="20"/>
              </w:rPr>
              <w:t xml:space="preserve"> полугодие</w:t>
            </w:r>
          </w:p>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9 месяцев</w:t>
            </w:r>
          </w:p>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2019 год</w:t>
            </w:r>
          </w:p>
          <w:p w:rsidR="0074189F" w:rsidRPr="0074189F" w:rsidRDefault="0074189F" w:rsidP="0074189F">
            <w:pPr>
              <w:widowControl/>
              <w:jc w:val="center"/>
              <w:rPr>
                <w:rFonts w:ascii="Times New Roman" w:eastAsia="Times New Roman" w:hAnsi="Times New Roman" w:cs="Times New Roman"/>
                <w:color w:val="auto"/>
                <w:sz w:val="20"/>
                <w:szCs w:val="20"/>
              </w:rPr>
            </w:pPr>
            <w:r w:rsidRPr="0074189F">
              <w:rPr>
                <w:rFonts w:ascii="Times New Roman" w:eastAsia="Times New Roman" w:hAnsi="Times New Roman" w:cs="Times New Roman"/>
                <w:color w:val="auto"/>
                <w:sz w:val="20"/>
                <w:szCs w:val="20"/>
              </w:rPr>
              <w:t>(нарастающим итогом)</w:t>
            </w:r>
          </w:p>
        </w:tc>
        <w:tc>
          <w:tcPr>
            <w:tcW w:w="1418" w:type="dxa"/>
          </w:tcPr>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 xml:space="preserve">В % к </w:t>
            </w:r>
            <w:proofErr w:type="spellStart"/>
            <w:r w:rsidRPr="0074189F">
              <w:rPr>
                <w:rFonts w:ascii="Times New Roman" w:eastAsia="Times New Roman" w:hAnsi="Times New Roman" w:cs="Times New Roman"/>
                <w:b/>
                <w:color w:val="auto"/>
                <w:sz w:val="20"/>
                <w:szCs w:val="20"/>
              </w:rPr>
              <w:t>соответ</w:t>
            </w:r>
            <w:proofErr w:type="spellEnd"/>
            <w:r w:rsidRPr="0074189F">
              <w:rPr>
                <w:rFonts w:ascii="Times New Roman" w:eastAsia="Times New Roman" w:hAnsi="Times New Roman" w:cs="Times New Roman"/>
                <w:b/>
                <w:color w:val="auto"/>
                <w:sz w:val="20"/>
                <w:szCs w:val="20"/>
              </w:rPr>
              <w:t xml:space="preserve">. периоду </w:t>
            </w:r>
          </w:p>
          <w:p w:rsidR="0074189F" w:rsidRPr="0074189F" w:rsidRDefault="0074189F" w:rsidP="0074189F">
            <w:pPr>
              <w:widowControl/>
              <w:jc w:val="center"/>
              <w:rPr>
                <w:rFonts w:ascii="Times New Roman" w:eastAsia="Times New Roman" w:hAnsi="Times New Roman" w:cs="Times New Roman"/>
                <w:b/>
                <w:color w:val="auto"/>
                <w:sz w:val="20"/>
                <w:szCs w:val="20"/>
              </w:rPr>
            </w:pPr>
            <w:r w:rsidRPr="0074189F">
              <w:rPr>
                <w:rFonts w:ascii="Times New Roman" w:eastAsia="Times New Roman" w:hAnsi="Times New Roman" w:cs="Times New Roman"/>
                <w:b/>
                <w:color w:val="auto"/>
                <w:sz w:val="20"/>
                <w:szCs w:val="20"/>
              </w:rPr>
              <w:t>2018 года</w:t>
            </w:r>
          </w:p>
          <w:p w:rsidR="0074189F" w:rsidRPr="0074189F" w:rsidRDefault="0074189F" w:rsidP="0074189F">
            <w:pPr>
              <w:widowControl/>
              <w:jc w:val="center"/>
              <w:rPr>
                <w:rFonts w:ascii="Times New Roman" w:eastAsia="Times New Roman" w:hAnsi="Times New Roman" w:cs="Times New Roman"/>
                <w:color w:val="auto"/>
                <w:sz w:val="20"/>
                <w:szCs w:val="20"/>
              </w:rPr>
            </w:pP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Промышленность</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Индекс промышленного производства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х</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Отгружено товаров собственного производства, выполнено работ и услуг по видам экономической деятельности (в действующих ценах)</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548,4</w:t>
            </w: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168,7</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Добыча полезных ископаемых</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нет данных</w:t>
            </w: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из них:</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добыча сырой нефти и природного газа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добыча прочих полезных ископаемых</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Обрабатывающие производства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нет данных</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из них:</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производство пищевых продуктов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snapToGrid w:val="0"/>
                <w:sz w:val="25"/>
                <w:szCs w:val="25"/>
              </w:rPr>
              <w:t>производство текстильных изделий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производство кокса и нефтепродуктов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snapToGrid w:val="0"/>
                <w:sz w:val="25"/>
                <w:szCs w:val="25"/>
              </w:rPr>
              <w:t>производство химических веществ и химических продуктов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snapToGrid w:val="0"/>
                <w:sz w:val="25"/>
                <w:szCs w:val="25"/>
              </w:rPr>
              <w:t>производство прочей неметаллической минеральной продукции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snapToGrid w:val="0"/>
                <w:sz w:val="25"/>
                <w:szCs w:val="25"/>
              </w:rPr>
              <w:lastRenderedPageBreak/>
              <w:t>производство металлургическое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snapToGrid w:val="0"/>
                <w:sz w:val="25"/>
                <w:szCs w:val="25"/>
              </w:rPr>
            </w:pPr>
            <w:r w:rsidRPr="0074189F">
              <w:rPr>
                <w:rFonts w:ascii="Times New Roman" w:eastAsia="Times New Roman" w:hAnsi="Times New Roman" w:cs="Times New Roman"/>
                <w:snapToGrid w:val="0"/>
                <w:sz w:val="25"/>
                <w:szCs w:val="25"/>
              </w:rPr>
              <w:t>производство готовых металлических изделий, кроме машин и оборудования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rPr>
          <w:trHeight w:val="194"/>
        </w:trPr>
        <w:tc>
          <w:tcPr>
            <w:tcW w:w="5637" w:type="dxa"/>
            <w:vAlign w:val="bottom"/>
          </w:tcPr>
          <w:p w:rsidR="0074189F" w:rsidRPr="0074189F" w:rsidRDefault="0074189F" w:rsidP="0074189F">
            <w:pPr>
              <w:widowControl/>
              <w:spacing w:line="380" w:lineRule="exact"/>
              <w:rPr>
                <w:rFonts w:ascii="Times New Roman" w:eastAsia="Times New Roman" w:hAnsi="Times New Roman" w:cs="Times New Roman"/>
                <w:snapToGrid w:val="0"/>
                <w:sz w:val="25"/>
                <w:szCs w:val="25"/>
              </w:rPr>
            </w:pPr>
            <w:r w:rsidRPr="0074189F">
              <w:rPr>
                <w:rFonts w:ascii="Times New Roman" w:eastAsia="Times New Roman" w:hAnsi="Times New Roman" w:cs="Times New Roman"/>
                <w:snapToGrid w:val="0"/>
                <w:sz w:val="25"/>
                <w:szCs w:val="25"/>
              </w:rPr>
              <w:t>производство электрического оборудования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spacing w:before="60" w:line="320" w:lineRule="exact"/>
              <w:rPr>
                <w:rFonts w:ascii="Times New Roman" w:eastAsia="Times New Roman" w:hAnsi="Times New Roman" w:cs="Times New Roman"/>
                <w:snapToGrid w:val="0"/>
                <w:sz w:val="25"/>
                <w:szCs w:val="25"/>
              </w:rPr>
            </w:pPr>
            <w:r w:rsidRPr="0074189F">
              <w:rPr>
                <w:rFonts w:ascii="Times New Roman" w:eastAsia="Times New Roman" w:hAnsi="Times New Roman" w:cs="Times New Roman"/>
                <w:snapToGrid w:val="0"/>
                <w:sz w:val="25"/>
                <w:szCs w:val="25"/>
              </w:rPr>
              <w:t>производство автотранспортных средств, прицепов и полуприцепов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spacing w:line="380" w:lineRule="exact"/>
              <w:rPr>
                <w:rFonts w:ascii="Times New Roman" w:eastAsia="Times New Roman" w:hAnsi="Times New Roman" w:cs="Times New Roman"/>
                <w:snapToGrid w:val="0"/>
                <w:sz w:val="25"/>
                <w:szCs w:val="25"/>
              </w:rPr>
            </w:pPr>
            <w:r w:rsidRPr="0074189F">
              <w:rPr>
                <w:rFonts w:ascii="Times New Roman" w:eastAsia="Times New Roman" w:hAnsi="Times New Roman" w:cs="Times New Roman"/>
                <w:snapToGrid w:val="0"/>
                <w:sz w:val="25"/>
                <w:szCs w:val="25"/>
              </w:rPr>
              <w:t>производство мебели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snapToGrid w:val="0"/>
                <w:sz w:val="25"/>
                <w:szCs w:val="25"/>
              </w:rPr>
              <w:t>Обеспечение электрической энергией, газом и паром; кондиционирование воздуха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нет данных</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snapToGrid w:val="0"/>
                <w:sz w:val="25"/>
                <w:szCs w:val="25"/>
              </w:rPr>
            </w:pPr>
            <w:r w:rsidRPr="0074189F">
              <w:rPr>
                <w:rFonts w:ascii="Times New Roman" w:eastAsia="Times New Roman" w:hAnsi="Times New Roman" w:cs="Times New Roman"/>
                <w:snapToGrid w:val="0"/>
                <w:sz w:val="25"/>
                <w:szCs w:val="25"/>
              </w:rPr>
              <w:t>Водоснабжение; водоотведение, организация сбора и утилизации отходов, деятельность по ликвидации загрязнений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нет данных</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Инвестиции</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Инвестиции в основной капитал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8,1</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2,8</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Ввод жилых домов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кв. м</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44,6</w:t>
            </w: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Сельское хозяйство (все категории хозяйств)</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Объем продукции сельского хозяйства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258,9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176,1</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растениеводство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215,4</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в 2 р.</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животноводство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43,5</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89,5</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Наличие посевных площадей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Производство продукции: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 зерно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тонн</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 скот и птица (производство-реализация)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тонн</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0,73</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109,2</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 молоко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тонн</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2,08</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86,6</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 яйца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шт.</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2,00</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96,4</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Надой молока на одну корову</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кг</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544</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103,8</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Наличие поголовья скота: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гол.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10,12</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91,5</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 КРС</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гол.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10,12</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91,5</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т.ч. коровы</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гол.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3,66</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86,6</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свиньи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гол.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11,59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97,7</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овцы и козы</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гол.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5,56</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90,3</w:t>
            </w: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Потребительский рынок товаров и услуг</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Оборот розничной торговли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254,21</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116,2</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Оборот общественного питания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13,84</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196,0</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Объем платных услуг населению</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76,4</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107,3</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 бытовые услуги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Финансы</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Прибыль прибыльных предприятий по всем видам деятельности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3,1</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30,4</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от промышленности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0,5</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55,5</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от сельского хозяйства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2,6</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27,9</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Убытки убыточных предприятий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 от сельского хозяйства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Выполнение бюджета МО: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доходы – всего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185,9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109,9</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 собственные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38,9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95,4</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lastRenderedPageBreak/>
              <w:t>- расходы</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145,4</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125,7</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Просроченная задолженность предприятий всех форм собственности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кредиторская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дебиторская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10,3</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149,3</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Недоимка в бюджеты всех уровней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не данных</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 в бюджет МО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23,16</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117,6</w:t>
            </w:r>
          </w:p>
        </w:tc>
      </w:tr>
      <w:tr w:rsidR="0074189F" w:rsidRPr="0074189F" w:rsidTr="002C3531">
        <w:tblPrEx>
          <w:tblCellMar>
            <w:top w:w="0" w:type="dxa"/>
            <w:bottom w:w="0" w:type="dxa"/>
          </w:tblCellMar>
        </w:tblPrEx>
        <w:tc>
          <w:tcPr>
            <w:tcW w:w="10173" w:type="dxa"/>
            <w:gridSpan w:val="4"/>
          </w:tcPr>
          <w:p w:rsidR="0074189F" w:rsidRPr="0074189F" w:rsidRDefault="0074189F" w:rsidP="0074189F">
            <w:pPr>
              <w:widowControl/>
              <w:jc w:val="center"/>
              <w:rPr>
                <w:rFonts w:ascii="Times New Roman" w:eastAsia="Times New Roman" w:hAnsi="Times New Roman" w:cs="Times New Roman"/>
                <w:b/>
                <w:color w:val="auto"/>
                <w:sz w:val="25"/>
                <w:szCs w:val="25"/>
              </w:rPr>
            </w:pPr>
            <w:r w:rsidRPr="0074189F">
              <w:rPr>
                <w:rFonts w:ascii="Times New Roman" w:eastAsia="Times New Roman" w:hAnsi="Times New Roman" w:cs="Times New Roman"/>
                <w:b/>
                <w:color w:val="auto"/>
                <w:sz w:val="25"/>
                <w:szCs w:val="25"/>
              </w:rPr>
              <w:t>Труд и заработная плата</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Численность населения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чел.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30,0</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99,6</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Трудовые ресурсы</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тыс. чел.</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15,3</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97,4</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Уровень регистрируемой безработицы</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2,0</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1,3</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Среднемесячная заработная плата 1 работника по МО </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рублей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31852,0</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117,3</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tc>
        <w:tc>
          <w:tcPr>
            <w:tcW w:w="1418" w:type="dxa"/>
          </w:tcPr>
          <w:p w:rsidR="0074189F" w:rsidRPr="0074189F" w:rsidRDefault="0074189F" w:rsidP="0074189F">
            <w:pPr>
              <w:widowControl/>
              <w:rPr>
                <w:rFonts w:ascii="Times New Roman" w:eastAsia="Times New Roman" w:hAnsi="Times New Roman" w:cs="Times New Roman"/>
                <w:color w:val="auto"/>
                <w:sz w:val="25"/>
                <w:szCs w:val="25"/>
              </w:rPr>
            </w:pP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среднемесячная заработная плата 1 работника, занятого в сельском хозяйстве</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рублей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42295,9</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в 2,2 р</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среднемесячная заработная плата 1 работника, занятого в промышленности</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рублей</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Просроченная задолженность по выдаче средств на зарплату, всего</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roofErr w:type="spellStart"/>
            <w:r w:rsidRPr="0074189F">
              <w:rPr>
                <w:rFonts w:ascii="Times New Roman" w:eastAsia="Times New Roman" w:hAnsi="Times New Roman" w:cs="Times New Roman"/>
                <w:color w:val="auto"/>
                <w:sz w:val="25"/>
                <w:szCs w:val="25"/>
              </w:rPr>
              <w:t>отсутст</w:t>
            </w:r>
            <w:proofErr w:type="spellEnd"/>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 xml:space="preserve">    в том числе: из-за отсутствия бюджетного финансирования</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млн. руб.</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proofErr w:type="spellStart"/>
            <w:r w:rsidRPr="0074189F">
              <w:rPr>
                <w:rFonts w:ascii="Times New Roman" w:eastAsia="Times New Roman" w:hAnsi="Times New Roman" w:cs="Times New Roman"/>
                <w:color w:val="auto"/>
                <w:sz w:val="25"/>
                <w:szCs w:val="25"/>
              </w:rPr>
              <w:t>отсутст</w:t>
            </w:r>
            <w:proofErr w:type="spellEnd"/>
            <w:r w:rsidRPr="0074189F">
              <w:rPr>
                <w:rFonts w:ascii="Times New Roman" w:eastAsia="Times New Roman" w:hAnsi="Times New Roman" w:cs="Times New Roman"/>
                <w:color w:val="auto"/>
                <w:sz w:val="25"/>
                <w:szCs w:val="25"/>
              </w:rPr>
              <w:t>.</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Число субъектов малого и среднего бизнеса</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единиц</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776</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122,9</w:t>
            </w:r>
          </w:p>
        </w:tc>
      </w:tr>
      <w:tr w:rsidR="0074189F" w:rsidRPr="0074189F" w:rsidTr="002C3531">
        <w:tblPrEx>
          <w:tblCellMar>
            <w:top w:w="0" w:type="dxa"/>
            <w:bottom w:w="0" w:type="dxa"/>
          </w:tblCellMar>
        </w:tblPrEx>
        <w:tc>
          <w:tcPr>
            <w:tcW w:w="5637" w:type="dxa"/>
          </w:tcPr>
          <w:p w:rsidR="0074189F" w:rsidRPr="0074189F" w:rsidRDefault="0074189F" w:rsidP="0074189F">
            <w:pPr>
              <w:widowControl/>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в том числе крестьянских (фермерских) хозяйств</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единиц</w:t>
            </w:r>
          </w:p>
        </w:tc>
        <w:tc>
          <w:tcPr>
            <w:tcW w:w="1559"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103</w:t>
            </w:r>
          </w:p>
        </w:tc>
        <w:tc>
          <w:tcPr>
            <w:tcW w:w="1418" w:type="dxa"/>
          </w:tcPr>
          <w:p w:rsidR="0074189F" w:rsidRPr="0074189F" w:rsidRDefault="0074189F" w:rsidP="0074189F">
            <w:pPr>
              <w:widowControl/>
              <w:jc w:val="center"/>
              <w:rPr>
                <w:rFonts w:ascii="Times New Roman" w:eastAsia="Times New Roman" w:hAnsi="Times New Roman" w:cs="Times New Roman"/>
                <w:color w:val="auto"/>
                <w:sz w:val="25"/>
                <w:szCs w:val="25"/>
              </w:rPr>
            </w:pPr>
            <w:r w:rsidRPr="0074189F">
              <w:rPr>
                <w:rFonts w:ascii="Times New Roman" w:eastAsia="Times New Roman" w:hAnsi="Times New Roman" w:cs="Times New Roman"/>
                <w:color w:val="auto"/>
                <w:sz w:val="25"/>
                <w:szCs w:val="25"/>
              </w:rPr>
              <w:t>100</w:t>
            </w:r>
          </w:p>
        </w:tc>
      </w:tr>
    </w:tbl>
    <w:p w:rsidR="0074189F" w:rsidRPr="0074189F" w:rsidRDefault="0074189F" w:rsidP="0074189F">
      <w:pPr>
        <w:widowControl/>
        <w:rPr>
          <w:rFonts w:ascii="Times New Roman" w:eastAsia="Times New Roman" w:hAnsi="Times New Roman" w:cs="Times New Roman"/>
          <w:color w:val="auto"/>
          <w:sz w:val="22"/>
          <w:szCs w:val="22"/>
        </w:rPr>
      </w:pPr>
    </w:p>
    <w:p w:rsidR="0074189F" w:rsidRPr="0074189F" w:rsidRDefault="0074189F" w:rsidP="0074189F">
      <w:pPr>
        <w:widowControl/>
        <w:rPr>
          <w:rFonts w:ascii="Times New Roman" w:eastAsia="Times New Roman" w:hAnsi="Times New Roman" w:cs="Times New Roman"/>
          <w:color w:val="auto"/>
          <w:sz w:val="22"/>
          <w:szCs w:val="28"/>
        </w:rPr>
      </w:pPr>
      <w:r w:rsidRPr="0074189F">
        <w:rPr>
          <w:rFonts w:ascii="Times New Roman" w:eastAsia="Times New Roman" w:hAnsi="Times New Roman" w:cs="Times New Roman"/>
          <w:color w:val="auto"/>
          <w:sz w:val="22"/>
          <w:szCs w:val="22"/>
        </w:rPr>
        <w:t>Примечание: в графе «в % к соответствующему периоду 2018 года» в разделах «Промышленность», «Инвестиции в основной капитал», «Объем продукции сельского хозяйства», «Потребительский рынок» показатели указываются в сопоставимых ценах.</w:t>
      </w:r>
    </w:p>
    <w:p w:rsidR="0074189F" w:rsidRPr="00637FEF" w:rsidRDefault="0074189F" w:rsidP="00447A57">
      <w:pPr>
        <w:rPr>
          <w:rFonts w:ascii="Times New Roman" w:hAnsi="Times New Roman" w:cs="Times New Roman"/>
          <w:sz w:val="28"/>
          <w:szCs w:val="28"/>
        </w:rPr>
      </w:pPr>
      <w:bookmarkStart w:id="4" w:name="_GoBack"/>
      <w:bookmarkEnd w:id="4"/>
    </w:p>
    <w:sectPr w:rsidR="0074189F" w:rsidRPr="00637FEF" w:rsidSect="00406B0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A66E4"/>
    <w:multiLevelType w:val="multilevel"/>
    <w:tmpl w:val="FE025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BF"/>
    <w:rsid w:val="00017BA4"/>
    <w:rsid w:val="000229E1"/>
    <w:rsid w:val="00047EA8"/>
    <w:rsid w:val="00073A0D"/>
    <w:rsid w:val="00085816"/>
    <w:rsid w:val="00097935"/>
    <w:rsid w:val="000B0886"/>
    <w:rsid w:val="000B0DB0"/>
    <w:rsid w:val="000B376B"/>
    <w:rsid w:val="000B3FAE"/>
    <w:rsid w:val="000C5AC3"/>
    <w:rsid w:val="000D78E2"/>
    <w:rsid w:val="001075AE"/>
    <w:rsid w:val="00112E1E"/>
    <w:rsid w:val="00141CC9"/>
    <w:rsid w:val="00143C0F"/>
    <w:rsid w:val="001900BF"/>
    <w:rsid w:val="001B198E"/>
    <w:rsid w:val="001B6B3C"/>
    <w:rsid w:val="001C1AD2"/>
    <w:rsid w:val="001C1F04"/>
    <w:rsid w:val="001C5FAB"/>
    <w:rsid w:val="001D1AB1"/>
    <w:rsid w:val="002235FF"/>
    <w:rsid w:val="002307DF"/>
    <w:rsid w:val="00245FFC"/>
    <w:rsid w:val="0025024C"/>
    <w:rsid w:val="002859A8"/>
    <w:rsid w:val="002A27F2"/>
    <w:rsid w:val="002B00DE"/>
    <w:rsid w:val="002D4EE2"/>
    <w:rsid w:val="002E1E24"/>
    <w:rsid w:val="002F2DF2"/>
    <w:rsid w:val="002F3662"/>
    <w:rsid w:val="002F4251"/>
    <w:rsid w:val="00302965"/>
    <w:rsid w:val="0030557C"/>
    <w:rsid w:val="00323D7A"/>
    <w:rsid w:val="00330CEA"/>
    <w:rsid w:val="00335B46"/>
    <w:rsid w:val="00346470"/>
    <w:rsid w:val="00364298"/>
    <w:rsid w:val="00372217"/>
    <w:rsid w:val="00374118"/>
    <w:rsid w:val="003841E0"/>
    <w:rsid w:val="00392882"/>
    <w:rsid w:val="003E3F8C"/>
    <w:rsid w:val="003F1CCD"/>
    <w:rsid w:val="00406B00"/>
    <w:rsid w:val="0041429A"/>
    <w:rsid w:val="00443395"/>
    <w:rsid w:val="0044463F"/>
    <w:rsid w:val="00447A57"/>
    <w:rsid w:val="00451096"/>
    <w:rsid w:val="004604EA"/>
    <w:rsid w:val="00475926"/>
    <w:rsid w:val="00485BCA"/>
    <w:rsid w:val="004B1DA9"/>
    <w:rsid w:val="004B7335"/>
    <w:rsid w:val="004D4021"/>
    <w:rsid w:val="004D4CDC"/>
    <w:rsid w:val="005020D6"/>
    <w:rsid w:val="00515789"/>
    <w:rsid w:val="005306E8"/>
    <w:rsid w:val="00532743"/>
    <w:rsid w:val="00553BC8"/>
    <w:rsid w:val="005542CF"/>
    <w:rsid w:val="00582343"/>
    <w:rsid w:val="00592395"/>
    <w:rsid w:val="005B5B4E"/>
    <w:rsid w:val="005C29E5"/>
    <w:rsid w:val="005C7160"/>
    <w:rsid w:val="005D1E95"/>
    <w:rsid w:val="005D46A8"/>
    <w:rsid w:val="005D7D1F"/>
    <w:rsid w:val="005F417C"/>
    <w:rsid w:val="005F62B7"/>
    <w:rsid w:val="00620BFD"/>
    <w:rsid w:val="00623F96"/>
    <w:rsid w:val="006269F3"/>
    <w:rsid w:val="00633EA3"/>
    <w:rsid w:val="00637FEF"/>
    <w:rsid w:val="00644645"/>
    <w:rsid w:val="00653FE2"/>
    <w:rsid w:val="00661262"/>
    <w:rsid w:val="00675DC5"/>
    <w:rsid w:val="0069655E"/>
    <w:rsid w:val="006B4524"/>
    <w:rsid w:val="006F6428"/>
    <w:rsid w:val="007279C6"/>
    <w:rsid w:val="007401C1"/>
    <w:rsid w:val="0074189F"/>
    <w:rsid w:val="00775BF3"/>
    <w:rsid w:val="007A0FFB"/>
    <w:rsid w:val="007A4DD7"/>
    <w:rsid w:val="007A537C"/>
    <w:rsid w:val="007B0AB5"/>
    <w:rsid w:val="007B1FDC"/>
    <w:rsid w:val="007D685F"/>
    <w:rsid w:val="007E4A26"/>
    <w:rsid w:val="007E69DD"/>
    <w:rsid w:val="00812C94"/>
    <w:rsid w:val="00820A27"/>
    <w:rsid w:val="0083459D"/>
    <w:rsid w:val="0085306B"/>
    <w:rsid w:val="0085517F"/>
    <w:rsid w:val="00861A46"/>
    <w:rsid w:val="008909F9"/>
    <w:rsid w:val="008D0150"/>
    <w:rsid w:val="009627D4"/>
    <w:rsid w:val="00970795"/>
    <w:rsid w:val="00991351"/>
    <w:rsid w:val="0099411B"/>
    <w:rsid w:val="009B7790"/>
    <w:rsid w:val="009C1CAC"/>
    <w:rsid w:val="009C7D41"/>
    <w:rsid w:val="009F6B04"/>
    <w:rsid w:val="009F7B66"/>
    <w:rsid w:val="00A04083"/>
    <w:rsid w:val="00A06055"/>
    <w:rsid w:val="00A138F4"/>
    <w:rsid w:val="00A21018"/>
    <w:rsid w:val="00A77422"/>
    <w:rsid w:val="00AA1615"/>
    <w:rsid w:val="00AA772E"/>
    <w:rsid w:val="00B052FC"/>
    <w:rsid w:val="00B05EBC"/>
    <w:rsid w:val="00B15F4C"/>
    <w:rsid w:val="00B209FD"/>
    <w:rsid w:val="00B26161"/>
    <w:rsid w:val="00B3206F"/>
    <w:rsid w:val="00B32A11"/>
    <w:rsid w:val="00B42757"/>
    <w:rsid w:val="00B478A9"/>
    <w:rsid w:val="00B71D15"/>
    <w:rsid w:val="00BA1D84"/>
    <w:rsid w:val="00BE2144"/>
    <w:rsid w:val="00BE708B"/>
    <w:rsid w:val="00BF32F0"/>
    <w:rsid w:val="00BF5318"/>
    <w:rsid w:val="00BF5AE9"/>
    <w:rsid w:val="00C04DE2"/>
    <w:rsid w:val="00C06609"/>
    <w:rsid w:val="00C118BA"/>
    <w:rsid w:val="00C23626"/>
    <w:rsid w:val="00C26A9F"/>
    <w:rsid w:val="00C30A02"/>
    <w:rsid w:val="00C41880"/>
    <w:rsid w:val="00C57F75"/>
    <w:rsid w:val="00C628A0"/>
    <w:rsid w:val="00C65A67"/>
    <w:rsid w:val="00C720F1"/>
    <w:rsid w:val="00C83527"/>
    <w:rsid w:val="00CE14E2"/>
    <w:rsid w:val="00CE7D25"/>
    <w:rsid w:val="00D026F9"/>
    <w:rsid w:val="00D45524"/>
    <w:rsid w:val="00D50837"/>
    <w:rsid w:val="00D71709"/>
    <w:rsid w:val="00D96CC0"/>
    <w:rsid w:val="00DB3F96"/>
    <w:rsid w:val="00DB79B2"/>
    <w:rsid w:val="00E0048D"/>
    <w:rsid w:val="00E3694E"/>
    <w:rsid w:val="00E379D6"/>
    <w:rsid w:val="00E44566"/>
    <w:rsid w:val="00E62CF2"/>
    <w:rsid w:val="00E82B5F"/>
    <w:rsid w:val="00EA1829"/>
    <w:rsid w:val="00EA73C5"/>
    <w:rsid w:val="00EA7B2B"/>
    <w:rsid w:val="00EC0A08"/>
    <w:rsid w:val="00ED0BFF"/>
    <w:rsid w:val="00F06FBC"/>
    <w:rsid w:val="00F15865"/>
    <w:rsid w:val="00F335CE"/>
    <w:rsid w:val="00F417D1"/>
    <w:rsid w:val="00F66F19"/>
    <w:rsid w:val="00F7179F"/>
    <w:rsid w:val="00F81182"/>
    <w:rsid w:val="00F95FAD"/>
    <w:rsid w:val="00FA0A3E"/>
    <w:rsid w:val="00FB1087"/>
    <w:rsid w:val="00FB6017"/>
    <w:rsid w:val="00FC7667"/>
    <w:rsid w:val="00FD429D"/>
    <w:rsid w:val="00FE1C8E"/>
    <w:rsid w:val="00FE5FDA"/>
    <w:rsid w:val="00FF3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418"/>
  <w15:docId w15:val="{9564EDA8-B70D-4183-B4F0-49850C1B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0D78E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D78E2"/>
    <w:rPr>
      <w:rFonts w:ascii="Times New Roman" w:eastAsia="Times New Roman" w:hAnsi="Times New Roman" w:cs="Times New Roman"/>
      <w:spacing w:val="12"/>
      <w:sz w:val="25"/>
      <w:szCs w:val="25"/>
      <w:shd w:val="clear" w:color="auto" w:fill="FFFFFF"/>
    </w:rPr>
  </w:style>
  <w:style w:type="character" w:customStyle="1" w:styleId="a3">
    <w:name w:val="Основной текст_"/>
    <w:basedOn w:val="a0"/>
    <w:link w:val="2"/>
    <w:rsid w:val="000D78E2"/>
    <w:rPr>
      <w:rFonts w:ascii="Times New Roman" w:eastAsia="Times New Roman" w:hAnsi="Times New Roman" w:cs="Times New Roman"/>
      <w:spacing w:val="5"/>
      <w:sz w:val="25"/>
      <w:szCs w:val="25"/>
      <w:shd w:val="clear" w:color="auto" w:fill="FFFFFF"/>
    </w:rPr>
  </w:style>
  <w:style w:type="character" w:customStyle="1" w:styleId="1">
    <w:name w:val="Основной текст1"/>
    <w:basedOn w:val="a3"/>
    <w:rsid w:val="000D78E2"/>
    <w:rPr>
      <w:rFonts w:ascii="Times New Roman" w:eastAsia="Times New Roman" w:hAnsi="Times New Roman" w:cs="Times New Roman"/>
      <w:color w:val="000000"/>
      <w:spacing w:val="5"/>
      <w:w w:val="100"/>
      <w:position w:val="0"/>
      <w:sz w:val="25"/>
      <w:szCs w:val="25"/>
      <w:shd w:val="clear" w:color="auto" w:fill="FFFFFF"/>
      <w:lang w:val="ru-RU"/>
    </w:rPr>
  </w:style>
  <w:style w:type="character" w:customStyle="1" w:styleId="0pt">
    <w:name w:val="Основной текст + Курсив;Интервал 0 pt"/>
    <w:basedOn w:val="a3"/>
    <w:rsid w:val="000D78E2"/>
    <w:rPr>
      <w:rFonts w:ascii="Times New Roman" w:eastAsia="Times New Roman" w:hAnsi="Times New Roman" w:cs="Times New Roman"/>
      <w:i/>
      <w:iCs/>
      <w:color w:val="000000"/>
      <w:spacing w:val="19"/>
      <w:w w:val="100"/>
      <w:position w:val="0"/>
      <w:sz w:val="25"/>
      <w:szCs w:val="25"/>
      <w:shd w:val="clear" w:color="auto" w:fill="FFFFFF"/>
      <w:lang w:val="ru-RU"/>
    </w:rPr>
  </w:style>
  <w:style w:type="character" w:customStyle="1" w:styleId="10">
    <w:name w:val="Заголовок №1_"/>
    <w:basedOn w:val="a0"/>
    <w:link w:val="11"/>
    <w:rsid w:val="000D78E2"/>
    <w:rPr>
      <w:rFonts w:ascii="Times New Roman" w:eastAsia="Times New Roman" w:hAnsi="Times New Roman" w:cs="Times New Roman"/>
      <w:spacing w:val="13"/>
      <w:sz w:val="25"/>
      <w:szCs w:val="25"/>
      <w:shd w:val="clear" w:color="auto" w:fill="FFFFFF"/>
    </w:rPr>
  </w:style>
  <w:style w:type="character" w:customStyle="1" w:styleId="0pt0">
    <w:name w:val="Основной текст + Интервал 0 pt"/>
    <w:basedOn w:val="a3"/>
    <w:rsid w:val="000D78E2"/>
    <w:rPr>
      <w:rFonts w:ascii="Times New Roman" w:eastAsia="Times New Roman" w:hAnsi="Times New Roman" w:cs="Times New Roman"/>
      <w:color w:val="000000"/>
      <w:spacing w:val="6"/>
      <w:w w:val="100"/>
      <w:position w:val="0"/>
      <w:sz w:val="25"/>
      <w:szCs w:val="25"/>
      <w:shd w:val="clear" w:color="auto" w:fill="FFFFFF"/>
      <w:lang w:val="ru-RU"/>
    </w:rPr>
  </w:style>
  <w:style w:type="character" w:customStyle="1" w:styleId="112pt0pt">
    <w:name w:val="Заголовок №1 + 12 pt;Полужирный;Интервал 0 pt"/>
    <w:basedOn w:val="10"/>
    <w:rsid w:val="000D78E2"/>
    <w:rPr>
      <w:rFonts w:ascii="Times New Roman" w:eastAsia="Times New Roman" w:hAnsi="Times New Roman" w:cs="Times New Roman"/>
      <w:b/>
      <w:bCs/>
      <w:color w:val="000000"/>
      <w:spacing w:val="9"/>
      <w:w w:val="100"/>
      <w:position w:val="0"/>
      <w:sz w:val="24"/>
      <w:szCs w:val="24"/>
      <w:shd w:val="clear" w:color="auto" w:fill="FFFFFF"/>
      <w:lang w:val="ru-RU"/>
    </w:rPr>
  </w:style>
  <w:style w:type="paragraph" w:customStyle="1" w:styleId="30">
    <w:name w:val="Основной текст (3)"/>
    <w:basedOn w:val="a"/>
    <w:link w:val="3"/>
    <w:rsid w:val="000D78E2"/>
    <w:pPr>
      <w:shd w:val="clear" w:color="auto" w:fill="FFFFFF"/>
      <w:spacing w:after="240" w:line="322" w:lineRule="exact"/>
    </w:pPr>
    <w:rPr>
      <w:rFonts w:ascii="Times New Roman" w:eastAsia="Times New Roman" w:hAnsi="Times New Roman" w:cs="Times New Roman"/>
      <w:color w:val="auto"/>
      <w:spacing w:val="12"/>
      <w:sz w:val="25"/>
      <w:szCs w:val="25"/>
      <w:lang w:eastAsia="en-US"/>
    </w:rPr>
  </w:style>
  <w:style w:type="paragraph" w:customStyle="1" w:styleId="2">
    <w:name w:val="Основной текст2"/>
    <w:basedOn w:val="a"/>
    <w:link w:val="a3"/>
    <w:rsid w:val="000D78E2"/>
    <w:pPr>
      <w:shd w:val="clear" w:color="auto" w:fill="FFFFFF"/>
      <w:spacing w:line="317" w:lineRule="exact"/>
      <w:jc w:val="both"/>
    </w:pPr>
    <w:rPr>
      <w:rFonts w:ascii="Times New Roman" w:eastAsia="Times New Roman" w:hAnsi="Times New Roman" w:cs="Times New Roman"/>
      <w:color w:val="auto"/>
      <w:spacing w:val="5"/>
      <w:sz w:val="25"/>
      <w:szCs w:val="25"/>
      <w:lang w:eastAsia="en-US"/>
    </w:rPr>
  </w:style>
  <w:style w:type="paragraph" w:customStyle="1" w:styleId="11">
    <w:name w:val="Заголовок №1"/>
    <w:basedOn w:val="a"/>
    <w:link w:val="10"/>
    <w:rsid w:val="000D78E2"/>
    <w:pPr>
      <w:shd w:val="clear" w:color="auto" w:fill="FFFFFF"/>
      <w:spacing w:before="300" w:after="420" w:line="0" w:lineRule="atLeast"/>
      <w:jc w:val="center"/>
      <w:outlineLvl w:val="0"/>
    </w:pPr>
    <w:rPr>
      <w:rFonts w:ascii="Times New Roman" w:eastAsia="Times New Roman" w:hAnsi="Times New Roman" w:cs="Times New Roman"/>
      <w:color w:val="auto"/>
      <w:spacing w:val="13"/>
      <w:sz w:val="25"/>
      <w:szCs w:val="25"/>
      <w:lang w:eastAsia="en-US"/>
    </w:rPr>
  </w:style>
  <w:style w:type="paragraph" w:styleId="a4">
    <w:name w:val="Balloon Text"/>
    <w:basedOn w:val="a"/>
    <w:link w:val="a5"/>
    <w:uiPriority w:val="99"/>
    <w:semiHidden/>
    <w:unhideWhenUsed/>
    <w:rsid w:val="00675DC5"/>
    <w:rPr>
      <w:rFonts w:ascii="Tahoma" w:hAnsi="Tahoma" w:cs="Tahoma"/>
      <w:sz w:val="16"/>
      <w:szCs w:val="16"/>
    </w:rPr>
  </w:style>
  <w:style w:type="character" w:customStyle="1" w:styleId="a5">
    <w:name w:val="Текст выноски Знак"/>
    <w:basedOn w:val="a0"/>
    <w:link w:val="a4"/>
    <w:uiPriority w:val="99"/>
    <w:semiHidden/>
    <w:rsid w:val="00675DC5"/>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D263-B318-4E0E-8EAB-BE0EEFB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Батракова Н Н</dc:creator>
  <cp:lastModifiedBy>Батракова Н Н</cp:lastModifiedBy>
  <cp:revision>5</cp:revision>
  <cp:lastPrinted>2019-05-17T04:25:00Z</cp:lastPrinted>
  <dcterms:created xsi:type="dcterms:W3CDTF">2019-06-17T10:03:00Z</dcterms:created>
  <dcterms:modified xsi:type="dcterms:W3CDTF">2023-10-31T05:16:00Z</dcterms:modified>
</cp:coreProperties>
</file>