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A5" w:rsidRPr="001D26AA" w:rsidRDefault="000127A5" w:rsidP="000127A5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6AA">
        <w:rPr>
          <w:rFonts w:ascii="Times New Roman" w:hAnsi="Times New Roman" w:cs="Times New Roman"/>
          <w:b/>
          <w:sz w:val="26"/>
          <w:szCs w:val="26"/>
        </w:rPr>
        <w:t xml:space="preserve">Разъяснения правил обращения с твердыми </w:t>
      </w:r>
      <w:r w:rsidRPr="001D26AA">
        <w:rPr>
          <w:rFonts w:ascii="Times New Roman" w:hAnsi="Times New Roman" w:cs="Times New Roman"/>
          <w:b/>
          <w:sz w:val="26"/>
          <w:szCs w:val="26"/>
        </w:rPr>
        <w:br/>
        <w:t>коммунальными отходами</w:t>
      </w:r>
    </w:p>
    <w:p w:rsidR="000127A5" w:rsidRPr="001D26AA" w:rsidRDefault="000127A5" w:rsidP="000127A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27A5" w:rsidRPr="001D26AA" w:rsidRDefault="000127A5" w:rsidP="000127A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AA">
        <w:rPr>
          <w:rFonts w:ascii="Times New Roman" w:hAnsi="Times New Roman" w:cs="Times New Roman"/>
          <w:sz w:val="26"/>
          <w:szCs w:val="26"/>
        </w:rPr>
        <w:t>Президиум Верховного суда утвердил новый обзор практики по делам об обращении с твердыми коммунальными отходами</w:t>
      </w:r>
      <w:r w:rsidR="001D26AA" w:rsidRPr="001D26AA">
        <w:rPr>
          <w:rFonts w:ascii="Times New Roman" w:hAnsi="Times New Roman" w:cs="Times New Roman"/>
          <w:sz w:val="26"/>
          <w:szCs w:val="26"/>
        </w:rPr>
        <w:t xml:space="preserve"> (утв. Президиумом Верховного Суда РФ 13 декабря 2023 г.)</w:t>
      </w:r>
      <w:r w:rsidRPr="001D26AA">
        <w:rPr>
          <w:rFonts w:ascii="Times New Roman" w:hAnsi="Times New Roman" w:cs="Times New Roman"/>
          <w:sz w:val="26"/>
          <w:szCs w:val="26"/>
        </w:rPr>
        <w:t>. В нем прописали, что договор между оператором и всеми потребителями из его зоны считается заключенным, даже когда они не оформили единый документ. А если владелец отходов докажет, что оператор некачественно оказал услуги, то оплату за них пересчитают. Еще ВС запретил устанавливать контейнерные площадки слишком близко к домам и объяснил, кто должен устранить незаконную свалку. Если ее организатор не известен, то убраться обязан владелец земли.</w:t>
      </w:r>
    </w:p>
    <w:p w:rsidR="002A154A" w:rsidRPr="001D26AA" w:rsidRDefault="000127A5" w:rsidP="000127A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AA">
        <w:rPr>
          <w:rFonts w:ascii="Times New Roman" w:hAnsi="Times New Roman" w:cs="Times New Roman"/>
          <w:sz w:val="26"/>
          <w:szCs w:val="26"/>
        </w:rPr>
        <w:t>В новом обзоре практики Верховного суда 93 страницы, где разместили 51 пункт с разъяснениями по поводу обращения с ТКО. В документе 8 разделов, среди которых: «Заключение договора оказания услуг по обращению с твердыми коммунальными отходами», «Споры, связанные с исполнением договора оказания услуг по обращению с ТКО», «Ценообразование в области обращения с твердыми коммунальными отходами», «Накопление твердых коммунальных отходов», «Ликвидация несанкционированных свалок», «Территориальные схемы в области обращения с твердыми коммунальными отходами», «Оспаривание представлений органов прокуратуры и предписаний контрольных (надзорных) органов» и «Привлечение к административной ответственности за нарушения законодательства в сфере обращения с твердыми коммунальными отходами».</w:t>
      </w:r>
    </w:p>
    <w:p w:rsidR="000127A5" w:rsidRPr="001D26AA" w:rsidRDefault="000127A5" w:rsidP="000127A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AA">
        <w:rPr>
          <w:rFonts w:ascii="Times New Roman" w:hAnsi="Times New Roman" w:cs="Times New Roman"/>
          <w:sz w:val="26"/>
          <w:szCs w:val="26"/>
        </w:rPr>
        <w:t>Вопросы административной ответственности</w:t>
      </w:r>
      <w:r w:rsidR="00C04D6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127A5" w:rsidRPr="001D26AA" w:rsidRDefault="000127A5" w:rsidP="000127A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AA">
        <w:rPr>
          <w:rFonts w:ascii="Times New Roman" w:hAnsi="Times New Roman" w:cs="Times New Roman"/>
          <w:sz w:val="26"/>
          <w:szCs w:val="26"/>
        </w:rPr>
        <w:t>Если на муниципальном участке обнаружат несанкционированную свалку и не удастся установить владельца отходов, то лицо, обязанное защищать спорные земли, будет отвечать по ч. 2 ст. 8.7 КоАП («Невыполнение обязанностей по рекультивации земель, обязательных мероприятий по улучшению земель и охране почв»).</w:t>
      </w:r>
    </w:p>
    <w:p w:rsidR="000127A5" w:rsidRPr="001D26AA" w:rsidRDefault="000127A5" w:rsidP="000127A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AA">
        <w:rPr>
          <w:rFonts w:ascii="Times New Roman" w:hAnsi="Times New Roman" w:cs="Times New Roman"/>
          <w:sz w:val="26"/>
          <w:szCs w:val="26"/>
        </w:rPr>
        <w:t>Если у собственника мусора нет договора с региональным оператором, то его не во всех случаях привлекут к ответственности по ч. 1 ст. 8.2 КоАП («Несоблюдение требований в области охраны окружающей среды при обращении с отходами производства и потребления»).</w:t>
      </w:r>
    </w:p>
    <w:p w:rsidR="000127A5" w:rsidRPr="001D26AA" w:rsidRDefault="000127A5" w:rsidP="000127A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AA">
        <w:rPr>
          <w:rFonts w:ascii="Times New Roman" w:hAnsi="Times New Roman" w:cs="Times New Roman"/>
          <w:sz w:val="26"/>
          <w:szCs w:val="26"/>
        </w:rPr>
        <w:t>Если потребителю невовремя предоставили документы на оплату услуг по обращению с отходами, это будет составом нарушения из ч. 1 ст. 14.4 КоАП («Продажа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требований»), а не из ст. 7.23 КоАП («Нарушение нормативов обеспечения населения коммунальными услугами»).</w:t>
      </w:r>
    </w:p>
    <w:p w:rsidR="000127A5" w:rsidRPr="001D26AA" w:rsidRDefault="000127A5" w:rsidP="000127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D26A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Подготовлено Оренбургской транспортной прокуратурой</w:t>
      </w:r>
    </w:p>
    <w:sectPr w:rsidR="000127A5" w:rsidRPr="001D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93"/>
    <w:rsid w:val="000127A5"/>
    <w:rsid w:val="001D26AA"/>
    <w:rsid w:val="002A154A"/>
    <w:rsid w:val="007B3493"/>
    <w:rsid w:val="00C0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D431"/>
  <w15:chartTrackingRefBased/>
  <w15:docId w15:val="{4F1B589C-EDC1-417A-A49C-F19BA04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Самышева Лилия Дамировна</cp:lastModifiedBy>
  <cp:revision>6</cp:revision>
  <dcterms:created xsi:type="dcterms:W3CDTF">2024-01-18T12:51:00Z</dcterms:created>
  <dcterms:modified xsi:type="dcterms:W3CDTF">2024-01-23T13:34:00Z</dcterms:modified>
</cp:coreProperties>
</file>